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48FDF" w14:textId="3541EB61" w:rsidR="00A8628C" w:rsidRPr="00312A01" w:rsidRDefault="005E10D9" w:rsidP="000E04B0">
      <w:pPr>
        <w:spacing w:after="0" w:line="336" w:lineRule="auto"/>
        <w:ind w:right="288" w:firstLine="0"/>
        <w:jc w:val="center"/>
        <w:rPr>
          <w:rFonts w:ascii="Times New Roman" w:hAnsi="Times New Roman" w:cs="Times New Roman"/>
          <w:color w:val="265A9A"/>
          <w:sz w:val="28"/>
          <w:szCs w:val="28"/>
        </w:rPr>
      </w:pPr>
      <w:r>
        <w:rPr>
          <w:rFonts w:ascii="Times New Roman" w:hAnsi="Times New Roman" w:cs="Times New Roman"/>
          <w:b/>
          <w:color w:val="265A9A"/>
          <w:sz w:val="28"/>
          <w:szCs w:val="28"/>
        </w:rPr>
        <w:t xml:space="preserve"> </w:t>
      </w:r>
      <w:r w:rsidR="009777F3" w:rsidRPr="00312A01">
        <w:rPr>
          <w:rFonts w:ascii="Times New Roman" w:hAnsi="Times New Roman" w:cs="Times New Roman"/>
          <w:b/>
          <w:color w:val="265A9A"/>
          <w:sz w:val="28"/>
          <w:szCs w:val="28"/>
        </w:rPr>
        <w:t>BÁO CÁO</w:t>
      </w:r>
    </w:p>
    <w:p w14:paraId="77100725" w14:textId="529AC5DE" w:rsidR="004B02D0" w:rsidRPr="00312A01" w:rsidRDefault="004510FE" w:rsidP="000E04B0">
      <w:pPr>
        <w:spacing w:after="0" w:line="336" w:lineRule="auto"/>
        <w:ind w:left="1560" w:right="22" w:hanging="1560"/>
        <w:jc w:val="center"/>
        <w:rPr>
          <w:rFonts w:ascii="Times New Roman" w:hAnsi="Times New Roman" w:cs="Times New Roman"/>
          <w:b/>
          <w:color w:val="265A9A"/>
          <w:sz w:val="28"/>
          <w:szCs w:val="28"/>
        </w:rPr>
      </w:pPr>
      <w:r>
        <w:rPr>
          <w:rFonts w:ascii="Times New Roman" w:hAnsi="Times New Roman" w:cs="Times New Roman"/>
          <w:b/>
          <w:color w:val="265A9A"/>
          <w:sz w:val="28"/>
          <w:szCs w:val="28"/>
        </w:rPr>
        <w:t>ĐÁNH GIÁ DIỄN BIẾN</w:t>
      </w:r>
      <w:r w:rsidR="009777F3" w:rsidRPr="00312A01">
        <w:rPr>
          <w:rFonts w:ascii="Times New Roman" w:hAnsi="Times New Roman" w:cs="Times New Roman"/>
          <w:b/>
          <w:color w:val="265A9A"/>
          <w:sz w:val="28"/>
          <w:szCs w:val="28"/>
        </w:rPr>
        <w:t xml:space="preserve"> THỊ TRƯỜNG VẬT LIỆU XÂY DỰNG</w:t>
      </w:r>
    </w:p>
    <w:p w14:paraId="3CEF0BEE" w14:textId="159B2694" w:rsidR="0089411C" w:rsidRPr="00312A01" w:rsidRDefault="00680B21" w:rsidP="000E04B0">
      <w:pPr>
        <w:spacing w:after="0" w:line="336" w:lineRule="auto"/>
        <w:ind w:left="1560" w:right="22" w:hanging="1560"/>
        <w:jc w:val="center"/>
        <w:rPr>
          <w:rFonts w:ascii="Times New Roman" w:hAnsi="Times New Roman" w:cs="Times New Roman"/>
          <w:color w:val="265A9A"/>
          <w:sz w:val="28"/>
          <w:szCs w:val="28"/>
        </w:rPr>
      </w:pPr>
      <w:r w:rsidRPr="00312A01">
        <w:rPr>
          <w:rFonts w:ascii="Times New Roman" w:hAnsi="Times New Roman" w:cs="Times New Roman"/>
          <w:noProof/>
          <w:color w:val="265A9A"/>
          <w:sz w:val="28"/>
          <w:szCs w:val="28"/>
        </w:rPr>
        <mc:AlternateContent>
          <mc:Choice Requires="wps">
            <w:drawing>
              <wp:anchor distT="0" distB="0" distL="114300" distR="114300" simplePos="0" relativeHeight="251657728" behindDoc="0" locked="0" layoutInCell="1" allowOverlap="1" wp14:anchorId="6EAF7A21" wp14:editId="69F4ADDE">
                <wp:simplePos x="0" y="0"/>
                <wp:positionH relativeFrom="column">
                  <wp:posOffset>1576607</wp:posOffset>
                </wp:positionH>
                <wp:positionV relativeFrom="paragraph">
                  <wp:posOffset>249555</wp:posOffset>
                </wp:positionV>
                <wp:extent cx="2581275" cy="0"/>
                <wp:effectExtent l="0" t="19050" r="28575" b="19050"/>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275" cy="0"/>
                        </a:xfrm>
                        <a:prstGeom prst="straightConnector1">
                          <a:avLst/>
                        </a:prstGeom>
                        <a:noFill/>
                        <a:ln w="38100">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AF97AE4" id="_x0000_t32" coordsize="21600,21600" o:spt="32" o:oned="t" path="m,l21600,21600e" filled="f">
                <v:path arrowok="t" fillok="f" o:connecttype="none"/>
                <o:lock v:ext="edit" shapetype="t"/>
              </v:shapetype>
              <v:shape id="AutoShape 20" o:spid="_x0000_s1026" type="#_x0000_t32" style="position:absolute;margin-left:124.15pt;margin-top:19.65pt;width:203.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" strokecolor="#548dd4" strokeweight="3pt">
                <v:shadow color="#7f7f7f" opacity=".5" offset="1pt"/>
              </v:shape>
            </w:pict>
          </mc:Fallback>
        </mc:AlternateContent>
      </w:r>
      <w:r w:rsidR="004B02D0" w:rsidRPr="00312A01">
        <w:rPr>
          <w:rFonts w:ascii="Times New Roman" w:hAnsi="Times New Roman" w:cs="Times New Roman"/>
          <w:b/>
          <w:color w:val="265A9A"/>
          <w:sz w:val="28"/>
          <w:szCs w:val="28"/>
        </w:rPr>
        <w:t>Q</w:t>
      </w:r>
      <w:r w:rsidR="009777F3" w:rsidRPr="00312A01">
        <w:rPr>
          <w:rFonts w:ascii="Times New Roman" w:hAnsi="Times New Roman" w:cs="Times New Roman"/>
          <w:b/>
          <w:color w:val="265A9A"/>
          <w:sz w:val="28"/>
          <w:szCs w:val="28"/>
        </w:rPr>
        <w:t>UÝ</w:t>
      </w:r>
      <w:r w:rsidR="004616ED" w:rsidRPr="00312A01">
        <w:rPr>
          <w:rFonts w:ascii="Times New Roman" w:hAnsi="Times New Roman" w:cs="Times New Roman"/>
          <w:b/>
          <w:color w:val="265A9A"/>
          <w:sz w:val="28"/>
          <w:szCs w:val="28"/>
        </w:rPr>
        <w:t xml:space="preserve"> </w:t>
      </w:r>
      <w:r w:rsidR="00EB10D6">
        <w:rPr>
          <w:rFonts w:ascii="Times New Roman" w:hAnsi="Times New Roman" w:cs="Times New Roman"/>
          <w:b/>
          <w:color w:val="265A9A"/>
          <w:sz w:val="28"/>
          <w:szCs w:val="28"/>
        </w:rPr>
        <w:t>I</w:t>
      </w:r>
      <w:r w:rsidR="00004C44" w:rsidRPr="00312A01">
        <w:rPr>
          <w:rFonts w:ascii="Times New Roman" w:hAnsi="Times New Roman" w:cs="Times New Roman"/>
          <w:b/>
          <w:color w:val="265A9A"/>
          <w:sz w:val="28"/>
          <w:szCs w:val="28"/>
        </w:rPr>
        <w:t>I</w:t>
      </w:r>
      <w:r w:rsidR="009D5D07" w:rsidRPr="00312A01">
        <w:rPr>
          <w:rFonts w:ascii="Times New Roman" w:hAnsi="Times New Roman" w:cs="Times New Roman"/>
          <w:b/>
          <w:color w:val="265A9A"/>
          <w:sz w:val="28"/>
          <w:szCs w:val="28"/>
        </w:rPr>
        <w:t>/202</w:t>
      </w:r>
      <w:r w:rsidR="00BB12A6">
        <w:rPr>
          <w:rFonts w:ascii="Times New Roman" w:hAnsi="Times New Roman" w:cs="Times New Roman"/>
          <w:b/>
          <w:color w:val="265A9A"/>
          <w:sz w:val="28"/>
          <w:szCs w:val="28"/>
        </w:rPr>
        <w:t>4</w:t>
      </w:r>
      <w:r w:rsidR="00013393" w:rsidRPr="00312A01">
        <w:rPr>
          <w:rFonts w:ascii="Times New Roman" w:hAnsi="Times New Roman" w:cs="Times New Roman"/>
          <w:b/>
          <w:color w:val="265A9A"/>
          <w:sz w:val="28"/>
          <w:szCs w:val="28"/>
        </w:rPr>
        <w:t xml:space="preserve"> VÀ </w:t>
      </w:r>
      <w:r w:rsidR="00B5560D">
        <w:rPr>
          <w:rFonts w:ascii="Times New Roman" w:hAnsi="Times New Roman" w:cs="Times New Roman"/>
          <w:b/>
          <w:color w:val="265A9A"/>
          <w:sz w:val="28"/>
          <w:szCs w:val="28"/>
        </w:rPr>
        <w:t xml:space="preserve">6 THÁNG ĐẦU NĂM </w:t>
      </w:r>
      <w:r w:rsidR="009D5D07" w:rsidRPr="00312A01">
        <w:rPr>
          <w:rFonts w:ascii="Times New Roman" w:hAnsi="Times New Roman" w:cs="Times New Roman"/>
          <w:b/>
          <w:color w:val="265A9A"/>
          <w:sz w:val="28"/>
          <w:szCs w:val="28"/>
        </w:rPr>
        <w:t>202</w:t>
      </w:r>
      <w:r w:rsidR="00BB12A6">
        <w:rPr>
          <w:rFonts w:ascii="Times New Roman" w:hAnsi="Times New Roman" w:cs="Times New Roman"/>
          <w:b/>
          <w:color w:val="265A9A"/>
          <w:sz w:val="28"/>
          <w:szCs w:val="28"/>
        </w:rPr>
        <w:t>4</w:t>
      </w:r>
    </w:p>
    <w:p w14:paraId="360AFF10" w14:textId="7EDAEC37" w:rsidR="0074252C" w:rsidRPr="00577463" w:rsidRDefault="009777F3" w:rsidP="000E04B0">
      <w:pPr>
        <w:spacing w:after="0" w:line="336" w:lineRule="auto"/>
        <w:ind w:right="0" w:firstLine="0"/>
        <w:jc w:val="left"/>
        <w:rPr>
          <w:rFonts w:ascii="Times New Roman" w:hAnsi="Times New Roman" w:cs="Times New Roman"/>
          <w:color w:val="auto"/>
          <w:sz w:val="26"/>
          <w:szCs w:val="26"/>
        </w:rPr>
      </w:pPr>
      <w:r w:rsidRPr="00577463">
        <w:rPr>
          <w:rFonts w:ascii="Times New Roman" w:hAnsi="Times New Roman" w:cs="Times New Roman"/>
          <w:color w:val="auto"/>
          <w:sz w:val="26"/>
          <w:szCs w:val="26"/>
        </w:rPr>
        <w:t xml:space="preserve">(Kèm theo công văn số </w:t>
      </w:r>
      <w:r w:rsidR="00BB12A6">
        <w:rPr>
          <w:rFonts w:ascii="Times New Roman" w:hAnsi="Times New Roman" w:cs="Times New Roman"/>
          <w:color w:val="auto"/>
          <w:sz w:val="26"/>
          <w:szCs w:val="26"/>
        </w:rPr>
        <w:t>1230</w:t>
      </w:r>
      <w:r w:rsidR="009F7512">
        <w:rPr>
          <w:rFonts w:ascii="Times New Roman" w:hAnsi="Times New Roman" w:cs="Times New Roman"/>
          <w:color w:val="auto"/>
          <w:sz w:val="26"/>
          <w:szCs w:val="26"/>
        </w:rPr>
        <w:t>/</w:t>
      </w:r>
      <w:r w:rsidR="00FA5EAC" w:rsidRPr="00577463">
        <w:rPr>
          <w:rFonts w:ascii="Times New Roman" w:hAnsi="Times New Roman" w:cs="Times New Roman"/>
          <w:color w:val="auto"/>
          <w:sz w:val="26"/>
          <w:szCs w:val="26"/>
        </w:rPr>
        <w:t>VKT</w:t>
      </w:r>
      <w:r w:rsidR="004F19E1" w:rsidRPr="00577463">
        <w:rPr>
          <w:rFonts w:ascii="Times New Roman" w:hAnsi="Times New Roman" w:cs="Times New Roman"/>
          <w:color w:val="auto"/>
          <w:sz w:val="26"/>
          <w:szCs w:val="26"/>
        </w:rPr>
        <w:t>-</w:t>
      </w:r>
      <w:r w:rsidR="00FA5EAC" w:rsidRPr="00577463">
        <w:rPr>
          <w:rFonts w:ascii="Times New Roman" w:hAnsi="Times New Roman" w:cs="Times New Roman"/>
          <w:color w:val="auto"/>
          <w:sz w:val="26"/>
          <w:szCs w:val="26"/>
        </w:rPr>
        <w:t>GXD ngày</w:t>
      </w:r>
      <w:r w:rsidR="007F50C5" w:rsidRPr="00577463">
        <w:rPr>
          <w:rFonts w:ascii="Times New Roman" w:hAnsi="Times New Roman" w:cs="Times New Roman"/>
          <w:color w:val="auto"/>
          <w:sz w:val="26"/>
          <w:szCs w:val="26"/>
        </w:rPr>
        <w:t xml:space="preserve"> </w:t>
      </w:r>
      <w:r w:rsidR="00BB12A6">
        <w:rPr>
          <w:rFonts w:ascii="Times New Roman" w:hAnsi="Times New Roman" w:cs="Times New Roman"/>
          <w:color w:val="auto"/>
          <w:sz w:val="26"/>
          <w:szCs w:val="26"/>
        </w:rPr>
        <w:t>20</w:t>
      </w:r>
      <w:r w:rsidR="009F36EB" w:rsidRPr="00577463">
        <w:rPr>
          <w:rFonts w:ascii="Times New Roman" w:hAnsi="Times New Roman" w:cs="Times New Roman"/>
          <w:color w:val="auto"/>
          <w:sz w:val="26"/>
          <w:szCs w:val="26"/>
        </w:rPr>
        <w:t>/</w:t>
      </w:r>
      <w:r w:rsidR="00AA67AB" w:rsidRPr="00577463">
        <w:rPr>
          <w:rFonts w:ascii="Times New Roman" w:hAnsi="Times New Roman" w:cs="Times New Roman"/>
          <w:color w:val="auto"/>
          <w:sz w:val="26"/>
          <w:szCs w:val="26"/>
        </w:rPr>
        <w:t>0</w:t>
      </w:r>
      <w:r w:rsidR="00A8249C">
        <w:rPr>
          <w:rFonts w:ascii="Times New Roman" w:hAnsi="Times New Roman" w:cs="Times New Roman"/>
          <w:color w:val="auto"/>
          <w:sz w:val="26"/>
          <w:szCs w:val="26"/>
        </w:rPr>
        <w:t>6</w:t>
      </w:r>
      <w:r w:rsidR="00AA67AB" w:rsidRPr="00577463">
        <w:rPr>
          <w:rFonts w:ascii="Times New Roman" w:hAnsi="Times New Roman" w:cs="Times New Roman"/>
          <w:color w:val="auto"/>
          <w:sz w:val="26"/>
          <w:szCs w:val="26"/>
        </w:rPr>
        <w:t>/202</w:t>
      </w:r>
      <w:r w:rsidR="00BB12A6">
        <w:rPr>
          <w:rFonts w:ascii="Times New Roman" w:hAnsi="Times New Roman" w:cs="Times New Roman"/>
          <w:color w:val="auto"/>
          <w:sz w:val="26"/>
          <w:szCs w:val="26"/>
        </w:rPr>
        <w:t>4</w:t>
      </w:r>
      <w:r w:rsidRPr="00577463">
        <w:rPr>
          <w:rFonts w:ascii="Times New Roman" w:hAnsi="Times New Roman" w:cs="Times New Roman"/>
          <w:color w:val="auto"/>
          <w:sz w:val="26"/>
          <w:szCs w:val="26"/>
        </w:rPr>
        <w:t xml:space="preserve"> của Viện Kinh tế xây dựng)</w:t>
      </w:r>
    </w:p>
    <w:p w14:paraId="03060E09" w14:textId="77777777" w:rsidR="000D44B3" w:rsidRPr="00577463" w:rsidRDefault="000D44B3" w:rsidP="000E04B0">
      <w:pPr>
        <w:pStyle w:val="NormalWeb"/>
        <w:shd w:val="clear" w:color="auto" w:fill="FFFFFF"/>
        <w:spacing w:before="0" w:beforeAutospacing="0" w:after="0" w:afterAutospacing="0" w:line="336" w:lineRule="auto"/>
        <w:ind w:firstLine="720"/>
        <w:jc w:val="both"/>
        <w:rPr>
          <w:rFonts w:eastAsia="Arial"/>
          <w:sz w:val="26"/>
          <w:szCs w:val="26"/>
        </w:rPr>
      </w:pPr>
      <w:bookmarkStart w:id="0" w:name="_Toc478909725"/>
      <w:bookmarkStart w:id="1" w:name="_Toc479601636"/>
    </w:p>
    <w:p w14:paraId="65328081" w14:textId="2302AACA" w:rsidR="009F7512" w:rsidRDefault="004504C3" w:rsidP="000E04B0">
      <w:pPr>
        <w:spacing w:after="0" w:line="336" w:lineRule="auto"/>
        <w:ind w:right="-1" w:firstLine="0"/>
        <w:rPr>
          <w:rFonts w:ascii="Times New Roman" w:hAnsi="Times New Roman"/>
          <w:b/>
          <w:bCs/>
          <w:sz w:val="26"/>
          <w:szCs w:val="26"/>
        </w:rPr>
      </w:pPr>
      <w:r w:rsidRPr="00577463">
        <w:rPr>
          <w:rFonts w:ascii="Times New Roman" w:hAnsi="Times New Roman" w:cs="Times New Roman"/>
          <w:b/>
          <w:color w:val="auto"/>
          <w:sz w:val="26"/>
          <w:szCs w:val="26"/>
        </w:rPr>
        <w:t xml:space="preserve">I. </w:t>
      </w:r>
      <w:r w:rsidR="009F7512" w:rsidRPr="000D5466">
        <w:rPr>
          <w:rFonts w:ascii="Times New Roman" w:hAnsi="Times New Roman"/>
          <w:b/>
          <w:bCs/>
          <w:iCs/>
          <w:sz w:val="26"/>
          <w:szCs w:val="26"/>
        </w:rPr>
        <w:t>Tổng quan</w:t>
      </w:r>
      <w:r w:rsidR="009F7512">
        <w:rPr>
          <w:rFonts w:ascii="Times New Roman" w:hAnsi="Times New Roman"/>
          <w:b/>
          <w:bCs/>
          <w:sz w:val="26"/>
          <w:szCs w:val="26"/>
        </w:rPr>
        <w:t>, khái quát về</w:t>
      </w:r>
      <w:r w:rsidR="00F71399">
        <w:rPr>
          <w:rFonts w:ascii="Times New Roman" w:hAnsi="Times New Roman"/>
          <w:b/>
          <w:bCs/>
          <w:sz w:val="26"/>
          <w:szCs w:val="26"/>
        </w:rPr>
        <w:t xml:space="preserve"> tình hình kinh tế - xã hội,</w:t>
      </w:r>
      <w:r w:rsidR="009F7512">
        <w:rPr>
          <w:rFonts w:ascii="Times New Roman" w:hAnsi="Times New Roman"/>
          <w:b/>
          <w:bCs/>
          <w:sz w:val="26"/>
          <w:szCs w:val="26"/>
        </w:rPr>
        <w:t xml:space="preserve"> tăng trưởng ngành xây dựng</w:t>
      </w:r>
    </w:p>
    <w:p w14:paraId="76C7CD4E" w14:textId="0F87F7D6" w:rsidR="001C214C" w:rsidRPr="00D5061E" w:rsidRDefault="001C214C" w:rsidP="003F331A">
      <w:pPr>
        <w:pStyle w:val="NormalWeb"/>
        <w:shd w:val="clear" w:color="auto" w:fill="FFFFFF"/>
        <w:spacing w:before="0" w:beforeAutospacing="0" w:after="0" w:afterAutospacing="0" w:line="336" w:lineRule="auto"/>
        <w:ind w:firstLine="567"/>
        <w:jc w:val="both"/>
        <w:rPr>
          <w:sz w:val="26"/>
          <w:szCs w:val="26"/>
        </w:rPr>
      </w:pPr>
      <w:r w:rsidRPr="00A8257E">
        <w:rPr>
          <w:sz w:val="26"/>
          <w:szCs w:val="26"/>
        </w:rPr>
        <w:t xml:space="preserve">Tổng sản phẩm trong nước (GDP) quý </w:t>
      </w:r>
      <w:r w:rsidR="00C7549A">
        <w:rPr>
          <w:sz w:val="26"/>
          <w:szCs w:val="26"/>
        </w:rPr>
        <w:t>I</w:t>
      </w:r>
      <w:r w:rsidRPr="00A8257E">
        <w:rPr>
          <w:sz w:val="26"/>
          <w:szCs w:val="26"/>
        </w:rPr>
        <w:t>I năm 202</w:t>
      </w:r>
      <w:r w:rsidR="00DF19C6">
        <w:rPr>
          <w:sz w:val="26"/>
          <w:szCs w:val="26"/>
        </w:rPr>
        <w:t>4</w:t>
      </w:r>
      <w:r w:rsidRPr="00A8257E">
        <w:rPr>
          <w:sz w:val="26"/>
          <w:szCs w:val="26"/>
        </w:rPr>
        <w:t xml:space="preserve"> ước tính tăng </w:t>
      </w:r>
      <w:r w:rsidR="006100D9" w:rsidRPr="006100D9">
        <w:rPr>
          <w:sz w:val="26"/>
          <w:szCs w:val="26"/>
        </w:rPr>
        <w:t>6,93% so với cùng kỳ năm trước, chỉ thấp hơn tốc độ tăng 7,99% của quý II/2022 trong giai đoạn 2020-2024</w:t>
      </w:r>
      <w:r w:rsidR="00D5061E">
        <w:rPr>
          <w:sz w:val="26"/>
          <w:szCs w:val="26"/>
        </w:rPr>
        <w:t xml:space="preserve">. </w:t>
      </w:r>
      <w:r w:rsidR="00D5061E" w:rsidRPr="00D5061E">
        <w:rPr>
          <w:sz w:val="26"/>
          <w:szCs w:val="26"/>
        </w:rPr>
        <w:t>Trong đó, khu vực công nghiệp và xây dựng tăng 8,29%, đóng góp 45,73%</w:t>
      </w:r>
      <w:r w:rsidRPr="00D5061E">
        <w:rPr>
          <w:sz w:val="26"/>
          <w:szCs w:val="26"/>
          <w:vertAlign w:val="superscript"/>
        </w:rPr>
        <w:t>[</w:t>
      </w:r>
      <w:r w:rsidRPr="00D5061E">
        <w:rPr>
          <w:sz w:val="26"/>
          <w:szCs w:val="26"/>
          <w:vertAlign w:val="superscript"/>
        </w:rPr>
        <w:footnoteReference w:id="1"/>
      </w:r>
      <w:r w:rsidRPr="00D5061E">
        <w:rPr>
          <w:sz w:val="26"/>
          <w:szCs w:val="26"/>
          <w:vertAlign w:val="superscript"/>
        </w:rPr>
        <w:t>]</w:t>
      </w:r>
    </w:p>
    <w:p w14:paraId="1F282D75" w14:textId="2199685C" w:rsidR="00DE414E" w:rsidRPr="00827EBE" w:rsidRDefault="00FA2B16" w:rsidP="00DE414E">
      <w:pPr>
        <w:pStyle w:val="NormalWeb"/>
        <w:shd w:val="clear" w:color="auto" w:fill="FFFFFF"/>
        <w:spacing w:before="0" w:beforeAutospacing="0" w:after="0" w:afterAutospacing="0" w:line="336" w:lineRule="auto"/>
        <w:ind w:firstLine="567"/>
        <w:jc w:val="both"/>
        <w:rPr>
          <w:sz w:val="26"/>
          <w:szCs w:val="26"/>
        </w:rPr>
      </w:pPr>
      <w:r w:rsidRPr="00827EBE">
        <w:rPr>
          <w:sz w:val="26"/>
          <w:szCs w:val="26"/>
        </w:rPr>
        <w:t xml:space="preserve">Vốn đầu tư thực hiện toàn xã hội quý </w:t>
      </w:r>
      <w:r w:rsidR="004E49F8">
        <w:rPr>
          <w:sz w:val="26"/>
          <w:szCs w:val="26"/>
        </w:rPr>
        <w:t>I</w:t>
      </w:r>
      <w:r w:rsidRPr="00827EBE">
        <w:rPr>
          <w:sz w:val="26"/>
          <w:szCs w:val="26"/>
        </w:rPr>
        <w:t>I</w:t>
      </w:r>
      <w:r w:rsidR="007A0445" w:rsidRPr="00827EBE">
        <w:rPr>
          <w:sz w:val="26"/>
          <w:szCs w:val="26"/>
        </w:rPr>
        <w:t>/</w:t>
      </w:r>
      <w:r w:rsidRPr="00827EBE">
        <w:rPr>
          <w:sz w:val="26"/>
          <w:szCs w:val="26"/>
        </w:rPr>
        <w:t>202</w:t>
      </w:r>
      <w:r w:rsidR="003F331A">
        <w:rPr>
          <w:sz w:val="26"/>
          <w:szCs w:val="26"/>
        </w:rPr>
        <w:t>4</w:t>
      </w:r>
      <w:r w:rsidRPr="00827EBE">
        <w:rPr>
          <w:sz w:val="26"/>
          <w:szCs w:val="26"/>
        </w:rPr>
        <w:t xml:space="preserve"> theo giá hiện hành ước đạt </w:t>
      </w:r>
      <w:r w:rsidR="00DC2302">
        <w:rPr>
          <w:sz w:val="26"/>
          <w:szCs w:val="26"/>
        </w:rPr>
        <w:t>834,3</w:t>
      </w:r>
      <w:r w:rsidRPr="00827EBE">
        <w:rPr>
          <w:sz w:val="26"/>
          <w:szCs w:val="26"/>
        </w:rPr>
        <w:t xml:space="preserve"> nghìn tỷ đồng</w:t>
      </w:r>
      <w:r w:rsidR="00E71AD9">
        <w:rPr>
          <w:sz w:val="26"/>
          <w:szCs w:val="26"/>
        </w:rPr>
        <w:t>. Tính chung 6 tháng đầu năm</w:t>
      </w:r>
      <w:r w:rsidR="00FE625B">
        <w:rPr>
          <w:sz w:val="26"/>
          <w:szCs w:val="26"/>
        </w:rPr>
        <w:t xml:space="preserve"> </w:t>
      </w:r>
      <w:r w:rsidR="002417AC">
        <w:rPr>
          <w:sz w:val="26"/>
          <w:szCs w:val="26"/>
        </w:rPr>
        <w:t>2024</w:t>
      </w:r>
      <w:r w:rsidR="00FE625B">
        <w:rPr>
          <w:sz w:val="26"/>
          <w:szCs w:val="26"/>
        </w:rPr>
        <w:t>, v</w:t>
      </w:r>
      <w:r w:rsidR="00FE625B" w:rsidRPr="00827EBE">
        <w:rPr>
          <w:sz w:val="26"/>
          <w:szCs w:val="26"/>
        </w:rPr>
        <w:t xml:space="preserve">ốn đầu tư thực hiện toàn xã hội quý </w:t>
      </w:r>
      <w:r w:rsidR="00FE625B">
        <w:rPr>
          <w:sz w:val="26"/>
          <w:szCs w:val="26"/>
        </w:rPr>
        <w:t>I</w:t>
      </w:r>
      <w:r w:rsidR="00FE625B" w:rsidRPr="00827EBE">
        <w:rPr>
          <w:sz w:val="26"/>
          <w:szCs w:val="26"/>
        </w:rPr>
        <w:t>I/</w:t>
      </w:r>
      <w:r w:rsidR="002417AC">
        <w:rPr>
          <w:sz w:val="26"/>
          <w:szCs w:val="26"/>
        </w:rPr>
        <w:t>2024</w:t>
      </w:r>
      <w:r w:rsidR="00FE625B" w:rsidRPr="00827EBE">
        <w:rPr>
          <w:sz w:val="26"/>
          <w:szCs w:val="26"/>
        </w:rPr>
        <w:t xml:space="preserve"> theo giá hiện hành ước đạt </w:t>
      </w:r>
      <w:r w:rsidR="002417AC">
        <w:rPr>
          <w:sz w:val="26"/>
          <w:szCs w:val="26"/>
        </w:rPr>
        <w:t>1.451,3</w:t>
      </w:r>
      <w:r w:rsidR="00FE625B" w:rsidRPr="00827EBE">
        <w:rPr>
          <w:sz w:val="26"/>
          <w:szCs w:val="26"/>
        </w:rPr>
        <w:t xml:space="preserve"> nghìn tỷ đồng</w:t>
      </w:r>
      <w:r w:rsidRPr="00827EBE">
        <w:rPr>
          <w:sz w:val="26"/>
          <w:szCs w:val="26"/>
        </w:rPr>
        <w:t xml:space="preserve"> tăng </w:t>
      </w:r>
      <w:r w:rsidR="00894144">
        <w:rPr>
          <w:sz w:val="26"/>
          <w:szCs w:val="26"/>
        </w:rPr>
        <w:t>6,8</w:t>
      </w:r>
      <w:r w:rsidRPr="00827EBE">
        <w:rPr>
          <w:sz w:val="26"/>
          <w:szCs w:val="26"/>
        </w:rPr>
        <w:t>% so với cùng kỳ năm trước</w:t>
      </w:r>
      <w:r w:rsidR="008E36B6">
        <w:rPr>
          <w:sz w:val="26"/>
          <w:szCs w:val="26"/>
        </w:rPr>
        <w:t>.</w:t>
      </w:r>
      <w:r w:rsidR="00DE414E">
        <w:rPr>
          <w:sz w:val="26"/>
          <w:szCs w:val="26"/>
        </w:rPr>
        <w:t xml:space="preserve"> </w:t>
      </w:r>
      <w:r w:rsidR="00DE414E" w:rsidRPr="00E70686">
        <w:rPr>
          <w:sz w:val="26"/>
          <w:szCs w:val="26"/>
        </w:rPr>
        <w:t xml:space="preserve">Vốn khu vực Nhà nước đạt </w:t>
      </w:r>
      <w:r w:rsidR="00DE414E">
        <w:rPr>
          <w:sz w:val="26"/>
          <w:szCs w:val="26"/>
        </w:rPr>
        <w:t>348,9</w:t>
      </w:r>
      <w:r w:rsidR="00DE414E" w:rsidRPr="00E70686">
        <w:rPr>
          <w:sz w:val="26"/>
          <w:szCs w:val="26"/>
        </w:rPr>
        <w:t xml:space="preserve"> nghìn tỷ đồng</w:t>
      </w:r>
      <w:r w:rsidR="00DE414E">
        <w:rPr>
          <w:sz w:val="26"/>
          <w:szCs w:val="26"/>
        </w:rPr>
        <w:t xml:space="preserve">, </w:t>
      </w:r>
      <w:r w:rsidR="00DE414E" w:rsidRPr="00E70686">
        <w:rPr>
          <w:sz w:val="26"/>
          <w:szCs w:val="26"/>
        </w:rPr>
        <w:t xml:space="preserve">khu vực ngoài Nhà nước đạt </w:t>
      </w:r>
      <w:r w:rsidR="00DE414E">
        <w:rPr>
          <w:sz w:val="26"/>
          <w:szCs w:val="26"/>
        </w:rPr>
        <w:t>842,8</w:t>
      </w:r>
      <w:r w:rsidR="00DE414E" w:rsidRPr="00E70686">
        <w:rPr>
          <w:sz w:val="26"/>
          <w:szCs w:val="26"/>
        </w:rPr>
        <w:t xml:space="preserve"> nghìn tỷ đồng</w:t>
      </w:r>
      <w:r w:rsidR="00DE414E">
        <w:rPr>
          <w:sz w:val="26"/>
          <w:szCs w:val="26"/>
        </w:rPr>
        <w:t xml:space="preserve">, </w:t>
      </w:r>
      <w:r w:rsidR="00DE414E" w:rsidRPr="00E70686">
        <w:rPr>
          <w:sz w:val="26"/>
          <w:szCs w:val="26"/>
        </w:rPr>
        <w:t xml:space="preserve">khu vực có vốn đầu tư trực tiếp nước ngoài đạt </w:t>
      </w:r>
      <w:r w:rsidR="00917B4B">
        <w:rPr>
          <w:sz w:val="26"/>
          <w:szCs w:val="26"/>
        </w:rPr>
        <w:t>259,7</w:t>
      </w:r>
      <w:r w:rsidR="00DE414E" w:rsidRPr="00E70686">
        <w:rPr>
          <w:sz w:val="26"/>
          <w:szCs w:val="26"/>
        </w:rPr>
        <w:t xml:space="preserve"> nghìn tỷ đồng </w:t>
      </w:r>
      <w:r w:rsidR="00FB1EAD">
        <w:rPr>
          <w:sz w:val="26"/>
          <w:szCs w:val="26"/>
        </w:rPr>
        <w:t xml:space="preserve"> lần lượt </w:t>
      </w:r>
      <w:r w:rsidR="00DE414E" w:rsidRPr="00E70686">
        <w:rPr>
          <w:sz w:val="26"/>
          <w:szCs w:val="26"/>
        </w:rPr>
        <w:t xml:space="preserve">tăng </w:t>
      </w:r>
      <w:r w:rsidR="00DE414E">
        <w:rPr>
          <w:sz w:val="26"/>
          <w:szCs w:val="26"/>
        </w:rPr>
        <w:t>5,4</w:t>
      </w:r>
      <w:r w:rsidR="00DE414E" w:rsidRPr="00E70686">
        <w:rPr>
          <w:sz w:val="26"/>
          <w:szCs w:val="26"/>
        </w:rPr>
        <w:t>%</w:t>
      </w:r>
      <w:r w:rsidR="00FB1EAD">
        <w:rPr>
          <w:sz w:val="26"/>
          <w:szCs w:val="26"/>
        </w:rPr>
        <w:t xml:space="preserve">, </w:t>
      </w:r>
      <w:r w:rsidR="00917B4B">
        <w:rPr>
          <w:sz w:val="26"/>
          <w:szCs w:val="26"/>
        </w:rPr>
        <w:t>tăng 6,5</w:t>
      </w:r>
      <w:r w:rsidR="00DE414E" w:rsidRPr="00E70686">
        <w:rPr>
          <w:sz w:val="26"/>
          <w:szCs w:val="26"/>
        </w:rPr>
        <w:t>%</w:t>
      </w:r>
      <w:r w:rsidR="00917B4B">
        <w:rPr>
          <w:sz w:val="26"/>
          <w:szCs w:val="26"/>
        </w:rPr>
        <w:t xml:space="preserve"> </w:t>
      </w:r>
      <w:r w:rsidR="00DE414E" w:rsidRPr="00E70686">
        <w:rPr>
          <w:sz w:val="26"/>
          <w:szCs w:val="26"/>
        </w:rPr>
        <w:t xml:space="preserve">và tăng </w:t>
      </w:r>
      <w:r w:rsidR="00917B4B">
        <w:rPr>
          <w:sz w:val="26"/>
          <w:szCs w:val="26"/>
        </w:rPr>
        <w:t>10,3</w:t>
      </w:r>
      <w:r w:rsidR="00DE414E" w:rsidRPr="00E70686">
        <w:rPr>
          <w:sz w:val="26"/>
          <w:szCs w:val="26"/>
        </w:rPr>
        <w:t>%</w:t>
      </w:r>
      <w:r w:rsidR="00DE414E">
        <w:rPr>
          <w:sz w:val="26"/>
          <w:szCs w:val="26"/>
        </w:rPr>
        <w:t xml:space="preserve"> </w:t>
      </w:r>
      <w:r w:rsidR="00DE414E" w:rsidRPr="00827EBE">
        <w:rPr>
          <w:sz w:val="26"/>
          <w:szCs w:val="26"/>
        </w:rPr>
        <w:t xml:space="preserve">so với cùng kỳ năm </w:t>
      </w:r>
      <w:r w:rsidR="00917B4B">
        <w:rPr>
          <w:sz w:val="26"/>
          <w:szCs w:val="26"/>
        </w:rPr>
        <w:t>2023</w:t>
      </w:r>
      <w:r w:rsidR="00DE414E" w:rsidRPr="00E70686">
        <w:rPr>
          <w:sz w:val="26"/>
          <w:szCs w:val="26"/>
          <w:vertAlign w:val="superscript"/>
        </w:rPr>
        <w:t>[</w:t>
      </w:r>
      <w:r w:rsidR="00DE414E" w:rsidRPr="00E70686">
        <w:rPr>
          <w:sz w:val="26"/>
          <w:szCs w:val="26"/>
          <w:vertAlign w:val="superscript"/>
        </w:rPr>
        <w:footnoteReference w:id="2"/>
      </w:r>
      <w:r w:rsidR="00DE414E" w:rsidRPr="00E70686">
        <w:rPr>
          <w:sz w:val="26"/>
          <w:szCs w:val="26"/>
          <w:vertAlign w:val="superscript"/>
        </w:rPr>
        <w:t>]</w:t>
      </w:r>
      <w:r w:rsidR="00DE414E" w:rsidRPr="00827EBE">
        <w:rPr>
          <w:sz w:val="26"/>
          <w:szCs w:val="26"/>
        </w:rPr>
        <w:t>.</w:t>
      </w:r>
    </w:p>
    <w:p w14:paraId="4F03D93E" w14:textId="60917C60" w:rsidR="00FA23B6" w:rsidRPr="003C6880" w:rsidRDefault="00FA23B6" w:rsidP="00EF78FE">
      <w:pPr>
        <w:shd w:val="clear" w:color="auto" w:fill="FFFFFF"/>
        <w:spacing w:after="0" w:line="336" w:lineRule="auto"/>
        <w:ind w:right="-1" w:firstLine="567"/>
        <w:jc w:val="right"/>
        <w:rPr>
          <w:rFonts w:ascii="Times New Roman" w:hAnsi="Times New Roman"/>
          <w:i/>
          <w:iCs/>
          <w:szCs w:val="28"/>
        </w:rPr>
      </w:pPr>
      <w:r w:rsidRPr="003C6880">
        <w:rPr>
          <w:rFonts w:ascii="Times New Roman" w:hAnsi="Times New Roman"/>
          <w:i/>
          <w:iCs/>
          <w:szCs w:val="28"/>
        </w:rPr>
        <w:t xml:space="preserve">Đơn vị: </w:t>
      </w:r>
      <w:r>
        <w:rPr>
          <w:rFonts w:ascii="Times New Roman" w:hAnsi="Times New Roman"/>
          <w:i/>
          <w:iCs/>
          <w:szCs w:val="28"/>
        </w:rPr>
        <w:t>nghìn tỷ đồng</w:t>
      </w:r>
    </w:p>
    <w:p w14:paraId="1C5074C4" w14:textId="36494EC6" w:rsidR="0006110C" w:rsidRDefault="00765C46" w:rsidP="00765C46">
      <w:pPr>
        <w:pStyle w:val="NormalWeb"/>
        <w:shd w:val="clear" w:color="auto" w:fill="FFFFFF"/>
        <w:spacing w:before="0" w:beforeAutospacing="0" w:after="0" w:afterAutospacing="0" w:line="336" w:lineRule="auto"/>
        <w:jc w:val="center"/>
        <w:rPr>
          <w:sz w:val="26"/>
          <w:szCs w:val="26"/>
        </w:rPr>
      </w:pPr>
      <w:r>
        <w:rPr>
          <w:noProof/>
        </w:rPr>
        <w:drawing>
          <wp:inline distT="0" distB="0" distL="0" distR="0" wp14:anchorId="355FC43E" wp14:editId="6A7932ED">
            <wp:extent cx="5286375" cy="2714625"/>
            <wp:effectExtent l="0" t="0" r="0" b="0"/>
            <wp:docPr id="1989710961" name="Picture 1" descr="A graph with numbers and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710961" name="Picture 1" descr="A graph with numbers and a number&#10;&#10;Description automatically generated"/>
                    <pic:cNvPicPr/>
                  </pic:nvPicPr>
                  <pic:blipFill>
                    <a:blip r:embed="rId8"/>
                    <a:stretch>
                      <a:fillRect/>
                    </a:stretch>
                  </pic:blipFill>
                  <pic:spPr>
                    <a:xfrm>
                      <a:off x="0" y="0"/>
                      <a:ext cx="5286375" cy="2714625"/>
                    </a:xfrm>
                    <a:prstGeom prst="rect">
                      <a:avLst/>
                    </a:prstGeom>
                  </pic:spPr>
                </pic:pic>
              </a:graphicData>
            </a:graphic>
          </wp:inline>
        </w:drawing>
      </w:r>
    </w:p>
    <w:p w14:paraId="7F8F72D1" w14:textId="32C13723" w:rsidR="00CF13D8" w:rsidRPr="00C11699" w:rsidRDefault="00CF13D8" w:rsidP="00BB414E">
      <w:pPr>
        <w:pStyle w:val="BodyText2"/>
        <w:tabs>
          <w:tab w:val="left" w:pos="567"/>
        </w:tabs>
        <w:spacing w:after="0" w:line="336" w:lineRule="auto"/>
        <w:ind w:right="-1" w:firstLine="0"/>
        <w:jc w:val="center"/>
        <w:rPr>
          <w:rFonts w:ascii="Times New Roman Bold" w:hAnsi="Times New Roman Bold"/>
          <w:b/>
          <w:spacing w:val="-16"/>
          <w:sz w:val="26"/>
          <w:szCs w:val="26"/>
        </w:rPr>
      </w:pPr>
      <w:r w:rsidRPr="00C11699">
        <w:rPr>
          <w:rFonts w:ascii="Times New Roman Bold" w:hAnsi="Times New Roman Bold"/>
          <w:b/>
          <w:spacing w:val="-16"/>
          <w:sz w:val="26"/>
          <w:szCs w:val="26"/>
        </w:rPr>
        <w:t xml:space="preserve">Biểu đồ  </w:t>
      </w:r>
      <w:r w:rsidR="00BB414E">
        <w:rPr>
          <w:rFonts w:ascii="Times New Roman Bold" w:hAnsi="Times New Roman Bold"/>
          <w:b/>
          <w:spacing w:val="-16"/>
          <w:sz w:val="26"/>
          <w:szCs w:val="26"/>
        </w:rPr>
        <w:t>1</w:t>
      </w:r>
      <w:r w:rsidRPr="00C11699">
        <w:rPr>
          <w:rFonts w:ascii="Times New Roman Bold" w:hAnsi="Times New Roman Bold"/>
          <w:b/>
          <w:spacing w:val="-16"/>
          <w:sz w:val="26"/>
          <w:szCs w:val="26"/>
        </w:rPr>
        <w:t xml:space="preserve">: </w:t>
      </w:r>
      <w:r w:rsidR="00FA23B6">
        <w:rPr>
          <w:rFonts w:ascii="Times New Roman Bold" w:hAnsi="Times New Roman Bold"/>
          <w:bCs/>
          <w:spacing w:val="-16"/>
          <w:sz w:val="26"/>
          <w:szCs w:val="26"/>
        </w:rPr>
        <w:t>Cơ cấu vốn đầu tư thực hiện toàn xã hội 6 tháng đầu năm 202</w:t>
      </w:r>
      <w:r w:rsidR="00EC518B">
        <w:rPr>
          <w:rFonts w:ascii="Times New Roman Bold" w:hAnsi="Times New Roman Bold"/>
          <w:bCs/>
          <w:spacing w:val="-16"/>
          <w:sz w:val="26"/>
          <w:szCs w:val="26"/>
        </w:rPr>
        <w:t>0 -</w:t>
      </w:r>
      <w:r w:rsidR="00FA23B6">
        <w:rPr>
          <w:rFonts w:ascii="Times New Roman Bold" w:hAnsi="Times New Roman Bold"/>
          <w:bCs/>
          <w:spacing w:val="-16"/>
          <w:sz w:val="26"/>
          <w:szCs w:val="26"/>
        </w:rPr>
        <w:t xml:space="preserve"> 2024</w:t>
      </w:r>
    </w:p>
    <w:p w14:paraId="5E582A55" w14:textId="15C98969" w:rsidR="004B3C93" w:rsidRPr="00255657" w:rsidRDefault="0033722A" w:rsidP="003F331A">
      <w:pPr>
        <w:shd w:val="clear" w:color="auto" w:fill="FFFFFF"/>
        <w:spacing w:after="0" w:line="336" w:lineRule="auto"/>
        <w:ind w:right="-1" w:firstLine="567"/>
        <w:rPr>
          <w:rFonts w:ascii="Times New Roman" w:eastAsia="Times New Roman" w:hAnsi="Times New Roman" w:cs="Times New Roman"/>
          <w:color w:val="auto"/>
          <w:sz w:val="26"/>
          <w:szCs w:val="26"/>
        </w:rPr>
      </w:pPr>
      <w:r w:rsidRPr="0033722A">
        <w:rPr>
          <w:rFonts w:ascii="Times New Roman" w:eastAsia="Times New Roman" w:hAnsi="Times New Roman" w:cs="Times New Roman"/>
          <w:color w:val="auto"/>
          <w:sz w:val="26"/>
          <w:szCs w:val="26"/>
        </w:rPr>
        <w:t xml:space="preserve">Trong khu vực công nghiệp và xây dựng, </w:t>
      </w:r>
      <w:r w:rsidR="000F05EC">
        <w:rPr>
          <w:rFonts w:ascii="Times New Roman" w:eastAsia="Times New Roman" w:hAnsi="Times New Roman" w:cs="Times New Roman"/>
          <w:color w:val="auto"/>
          <w:sz w:val="26"/>
          <w:szCs w:val="26"/>
        </w:rPr>
        <w:t>g</w:t>
      </w:r>
      <w:r w:rsidRPr="0033722A">
        <w:rPr>
          <w:rFonts w:ascii="Times New Roman" w:eastAsia="Times New Roman" w:hAnsi="Times New Roman" w:cs="Times New Roman"/>
          <w:color w:val="auto"/>
          <w:sz w:val="26"/>
          <w:szCs w:val="26"/>
        </w:rPr>
        <w:t>iá trị tăng thêm toàn ngành công nghiệp sáu tháng đầu năm 2024 tăng 7,54% so với cùng kỳ năm trước, chỉ thấp hơn mức tăng 8,32% của cùng kỳ năm 2022 trong giai đoạn 2020-2024</w:t>
      </w:r>
      <w:r w:rsidR="00F71399" w:rsidRPr="00255657">
        <w:rPr>
          <w:rFonts w:ascii="Times New Roman" w:eastAsia="Times New Roman" w:hAnsi="Times New Roman" w:cs="Times New Roman"/>
          <w:color w:val="auto"/>
          <w:sz w:val="26"/>
          <w:szCs w:val="26"/>
        </w:rPr>
        <w:t xml:space="preserve">. </w:t>
      </w:r>
      <w:r w:rsidR="00255657" w:rsidRPr="00255657">
        <w:rPr>
          <w:rFonts w:ascii="Times New Roman" w:eastAsia="Times New Roman" w:hAnsi="Times New Roman" w:cs="Times New Roman"/>
          <w:color w:val="auto"/>
          <w:sz w:val="26"/>
          <w:szCs w:val="26"/>
        </w:rPr>
        <w:t>Ngành xây dựng tăng 7,34%, đây là mức tăng cao nhất so với cùng kỳ các năm trong giai đoạn 2020-2024, đóng góp 0,48 điểm phần trăm</w:t>
      </w:r>
      <w:r w:rsidR="00255657" w:rsidRPr="00D5061E">
        <w:rPr>
          <w:sz w:val="26"/>
          <w:szCs w:val="26"/>
          <w:vertAlign w:val="superscript"/>
        </w:rPr>
        <w:t>[</w:t>
      </w:r>
      <w:r w:rsidR="00255657" w:rsidRPr="00D5061E">
        <w:rPr>
          <w:sz w:val="26"/>
          <w:szCs w:val="26"/>
          <w:vertAlign w:val="superscript"/>
        </w:rPr>
        <w:footnoteReference w:id="3"/>
      </w:r>
      <w:r w:rsidR="00255657" w:rsidRPr="00D5061E">
        <w:rPr>
          <w:sz w:val="26"/>
          <w:szCs w:val="26"/>
          <w:vertAlign w:val="superscript"/>
        </w:rPr>
        <w:t>]</w:t>
      </w:r>
      <w:r w:rsidR="00255657" w:rsidRPr="00255657">
        <w:rPr>
          <w:rFonts w:ascii="Times New Roman" w:eastAsia="Times New Roman" w:hAnsi="Times New Roman" w:cs="Times New Roman"/>
          <w:color w:val="auto"/>
          <w:sz w:val="26"/>
          <w:szCs w:val="26"/>
        </w:rPr>
        <w:t>.</w:t>
      </w:r>
    </w:p>
    <w:p w14:paraId="2F34963B" w14:textId="157DF0BD" w:rsidR="008438E5" w:rsidRPr="008438E5" w:rsidRDefault="00DC407D" w:rsidP="003F331A">
      <w:pPr>
        <w:pStyle w:val="BodyText2"/>
        <w:tabs>
          <w:tab w:val="left" w:pos="567"/>
        </w:tabs>
        <w:spacing w:after="0" w:line="336" w:lineRule="auto"/>
        <w:ind w:right="-1" w:firstLine="567"/>
        <w:rPr>
          <w:rFonts w:ascii="Times New Roman" w:eastAsia="Times New Roman" w:hAnsi="Times New Roman" w:cs="Times New Roman"/>
          <w:color w:val="auto"/>
          <w:sz w:val="26"/>
          <w:szCs w:val="26"/>
        </w:rPr>
      </w:pPr>
      <w:r w:rsidRPr="008438E5">
        <w:rPr>
          <w:rFonts w:ascii="Times New Roman" w:eastAsia="Times New Roman" w:hAnsi="Times New Roman" w:cs="Times New Roman"/>
          <w:color w:val="auto"/>
          <w:sz w:val="26"/>
          <w:szCs w:val="26"/>
        </w:rPr>
        <w:lastRenderedPageBreak/>
        <w:t>Chỉ</w:t>
      </w:r>
      <w:r w:rsidR="00055C06" w:rsidRPr="008438E5">
        <w:rPr>
          <w:rFonts w:ascii="Times New Roman" w:eastAsia="Times New Roman" w:hAnsi="Times New Roman" w:cs="Times New Roman"/>
          <w:color w:val="auto"/>
          <w:sz w:val="26"/>
          <w:szCs w:val="26"/>
        </w:rPr>
        <w:t xml:space="preserve"> số giá tiêu dùng bình quân </w:t>
      </w:r>
      <w:r w:rsidRPr="008438E5">
        <w:rPr>
          <w:rFonts w:ascii="Times New Roman" w:eastAsia="Times New Roman" w:hAnsi="Times New Roman" w:cs="Times New Roman"/>
          <w:color w:val="auto"/>
          <w:sz w:val="26"/>
          <w:szCs w:val="26"/>
        </w:rPr>
        <w:t xml:space="preserve">6 tháng đầu năm </w:t>
      </w:r>
      <w:r w:rsidR="002417AC" w:rsidRPr="008438E5">
        <w:rPr>
          <w:rFonts w:ascii="Times New Roman" w:eastAsia="Times New Roman" w:hAnsi="Times New Roman" w:cs="Times New Roman"/>
          <w:color w:val="auto"/>
          <w:sz w:val="26"/>
          <w:szCs w:val="26"/>
        </w:rPr>
        <w:t>2024</w:t>
      </w:r>
      <w:r w:rsidR="002308E8" w:rsidRPr="008438E5">
        <w:rPr>
          <w:rFonts w:ascii="Times New Roman" w:eastAsia="Times New Roman" w:hAnsi="Times New Roman" w:cs="Times New Roman"/>
          <w:color w:val="auto"/>
          <w:sz w:val="26"/>
          <w:szCs w:val="26"/>
        </w:rPr>
        <w:t xml:space="preserve"> </w:t>
      </w:r>
      <w:r w:rsidR="00055C06" w:rsidRPr="008438E5">
        <w:rPr>
          <w:rFonts w:ascii="Times New Roman" w:eastAsia="Times New Roman" w:hAnsi="Times New Roman" w:cs="Times New Roman"/>
          <w:color w:val="auto"/>
          <w:sz w:val="26"/>
          <w:szCs w:val="26"/>
        </w:rPr>
        <w:t xml:space="preserve">tăng </w:t>
      </w:r>
      <w:r w:rsidR="00D736B9" w:rsidRPr="008438E5">
        <w:rPr>
          <w:rFonts w:ascii="Times New Roman" w:eastAsia="Times New Roman" w:hAnsi="Times New Roman" w:cs="Times New Roman"/>
          <w:color w:val="auto"/>
          <w:sz w:val="26"/>
          <w:szCs w:val="26"/>
        </w:rPr>
        <w:t>4,08</w:t>
      </w:r>
      <w:r w:rsidR="00055C06" w:rsidRPr="008438E5">
        <w:rPr>
          <w:rFonts w:ascii="Times New Roman" w:eastAsia="Times New Roman" w:hAnsi="Times New Roman" w:cs="Times New Roman"/>
          <w:color w:val="auto"/>
          <w:sz w:val="26"/>
          <w:szCs w:val="26"/>
        </w:rPr>
        <w:t xml:space="preserve">% so với cùng kỳ năm </w:t>
      </w:r>
      <w:r w:rsidR="00AA2871" w:rsidRPr="008438E5">
        <w:rPr>
          <w:rFonts w:ascii="Times New Roman" w:eastAsia="Times New Roman" w:hAnsi="Times New Roman" w:cs="Times New Roman"/>
          <w:color w:val="auto"/>
          <w:sz w:val="26"/>
          <w:szCs w:val="26"/>
        </w:rPr>
        <w:t>2023</w:t>
      </w:r>
      <w:r w:rsidR="00055C06" w:rsidRPr="008438E5">
        <w:rPr>
          <w:rFonts w:ascii="Times New Roman" w:eastAsia="Times New Roman" w:hAnsi="Times New Roman" w:cs="Times New Roman"/>
          <w:color w:val="auto"/>
          <w:sz w:val="26"/>
          <w:szCs w:val="26"/>
        </w:rPr>
        <w:t>.</w:t>
      </w:r>
      <w:r w:rsidR="00AA193A" w:rsidRPr="008438E5">
        <w:rPr>
          <w:rFonts w:ascii="Times New Roman" w:eastAsia="Times New Roman" w:hAnsi="Times New Roman" w:cs="Times New Roman"/>
          <w:color w:val="auto"/>
          <w:sz w:val="26"/>
          <w:szCs w:val="26"/>
        </w:rPr>
        <w:t xml:space="preserve"> T</w:t>
      </w:r>
      <w:r w:rsidRPr="008438E5">
        <w:rPr>
          <w:rFonts w:ascii="Times New Roman" w:eastAsia="Times New Roman" w:hAnsi="Times New Roman" w:cs="Times New Roman"/>
          <w:color w:val="auto"/>
          <w:sz w:val="26"/>
          <w:szCs w:val="26"/>
        </w:rPr>
        <w:t xml:space="preserve">rong đó, nhóm có chỉ số giá </w:t>
      </w:r>
      <w:r w:rsidR="005964CF" w:rsidRPr="008438E5">
        <w:rPr>
          <w:rFonts w:ascii="Times New Roman" w:eastAsia="Times New Roman" w:hAnsi="Times New Roman" w:cs="Times New Roman"/>
          <w:color w:val="auto"/>
          <w:sz w:val="26"/>
          <w:szCs w:val="26"/>
        </w:rPr>
        <w:t>tăng là</w:t>
      </w:r>
      <w:r w:rsidR="00B7506E" w:rsidRPr="008438E5">
        <w:rPr>
          <w:rFonts w:ascii="Times New Roman" w:eastAsia="Times New Roman" w:hAnsi="Times New Roman" w:cs="Times New Roman"/>
          <w:color w:val="auto"/>
          <w:sz w:val="26"/>
          <w:szCs w:val="26"/>
        </w:rPr>
        <w:t xml:space="preserve"> n</w:t>
      </w:r>
      <w:r w:rsidR="006B1E70" w:rsidRPr="008438E5">
        <w:rPr>
          <w:rFonts w:ascii="Times New Roman" w:eastAsia="Times New Roman" w:hAnsi="Times New Roman" w:cs="Times New Roman"/>
          <w:color w:val="auto"/>
          <w:sz w:val="26"/>
          <w:szCs w:val="26"/>
        </w:rPr>
        <w:t xml:space="preserve">hóm </w:t>
      </w:r>
      <w:r w:rsidR="0051354C" w:rsidRPr="008438E5">
        <w:rPr>
          <w:rFonts w:ascii="Times New Roman" w:eastAsia="Times New Roman" w:hAnsi="Times New Roman" w:cs="Times New Roman"/>
          <w:color w:val="auto"/>
          <w:sz w:val="26"/>
          <w:szCs w:val="26"/>
        </w:rPr>
        <w:t>nhà ở, điện nước, chất đốt và vật liệu xây dựng tăng 5,51% so với cùng kỳ năm trước</w:t>
      </w:r>
      <w:r w:rsidR="000D0D39">
        <w:rPr>
          <w:rFonts w:ascii="Times New Roman" w:eastAsia="Times New Roman" w:hAnsi="Times New Roman" w:cs="Times New Roman"/>
          <w:color w:val="auto"/>
          <w:sz w:val="26"/>
          <w:szCs w:val="26"/>
        </w:rPr>
        <w:t xml:space="preserve">; </w:t>
      </w:r>
      <w:r w:rsidR="00F23577" w:rsidRPr="00032F74">
        <w:rPr>
          <w:rFonts w:ascii="Times New Roman" w:eastAsia="Times New Roman" w:hAnsi="Times New Roman" w:cs="Times New Roman"/>
          <w:color w:val="auto"/>
          <w:sz w:val="26"/>
          <w:szCs w:val="26"/>
        </w:rPr>
        <w:t xml:space="preserve">chỉ số giá nguyên nhiên vật liệu dùng </w:t>
      </w:r>
      <w:r w:rsidR="00032F74" w:rsidRPr="00032F74">
        <w:rPr>
          <w:rFonts w:ascii="Times New Roman" w:eastAsia="Times New Roman" w:hAnsi="Times New Roman" w:cs="Times New Roman"/>
          <w:color w:val="auto"/>
          <w:sz w:val="26"/>
          <w:szCs w:val="26"/>
        </w:rPr>
        <w:t>xây dựng giảm 0,22%</w:t>
      </w:r>
      <w:r w:rsidR="00032F74">
        <w:rPr>
          <w:rFonts w:ascii="Times New Roman" w:eastAsia="Times New Roman" w:hAnsi="Times New Roman" w:cs="Times New Roman"/>
          <w:color w:val="auto"/>
          <w:sz w:val="26"/>
          <w:szCs w:val="26"/>
        </w:rPr>
        <w:t>.</w:t>
      </w:r>
    </w:p>
    <w:p w14:paraId="6BADB252" w14:textId="55B47D17" w:rsidR="002E7C12" w:rsidRPr="00CF3967" w:rsidRDefault="00053133" w:rsidP="003F331A">
      <w:pPr>
        <w:pStyle w:val="BodyText2"/>
        <w:tabs>
          <w:tab w:val="left" w:pos="567"/>
        </w:tabs>
        <w:spacing w:after="0" w:line="336" w:lineRule="auto"/>
        <w:ind w:right="-1" w:firstLine="567"/>
        <w:rPr>
          <w:rFonts w:ascii="Times New Roman" w:eastAsia="Times New Roman" w:hAnsi="Times New Roman" w:cs="Times New Roman"/>
          <w:color w:val="auto"/>
          <w:sz w:val="26"/>
          <w:szCs w:val="26"/>
        </w:rPr>
      </w:pPr>
      <w:r w:rsidRPr="00CF3967">
        <w:rPr>
          <w:rFonts w:ascii="Times New Roman" w:eastAsia="Times New Roman" w:hAnsi="Times New Roman" w:cs="Times New Roman"/>
          <w:color w:val="auto"/>
          <w:sz w:val="26"/>
          <w:szCs w:val="26"/>
        </w:rPr>
        <w:t>Theo cáo cáo xu hướng sản xuất kinh doanh ngành xây dựng quý II/202</w:t>
      </w:r>
      <w:r w:rsidRPr="00CF3967">
        <w:rPr>
          <w:rStyle w:val="FootnoteReference"/>
          <w:rFonts w:ascii="Times New Roman" w:eastAsia="Times New Roman" w:hAnsi="Times New Roman" w:cs="Times New Roman"/>
          <w:color w:val="auto"/>
          <w:sz w:val="26"/>
          <w:szCs w:val="26"/>
        </w:rPr>
        <w:footnoteReference w:id="4"/>
      </w:r>
      <w:r w:rsidRPr="00CF3967">
        <w:rPr>
          <w:rFonts w:ascii="Times New Roman" w:eastAsia="Times New Roman" w:hAnsi="Times New Roman" w:cs="Times New Roman"/>
          <w:color w:val="auto"/>
          <w:sz w:val="26"/>
          <w:szCs w:val="26"/>
        </w:rPr>
        <w:t>, h</w:t>
      </w:r>
      <w:r w:rsidR="000041A9" w:rsidRPr="00CF3967">
        <w:rPr>
          <w:rFonts w:ascii="Times New Roman" w:eastAsia="Times New Roman" w:hAnsi="Times New Roman" w:cs="Times New Roman"/>
          <w:color w:val="auto"/>
          <w:sz w:val="26"/>
          <w:szCs w:val="26"/>
        </w:rPr>
        <w:t>oạt động sản xuất kinh doanh (SXKD)</w:t>
      </w:r>
      <w:r w:rsidR="00B25345" w:rsidRPr="00CF3967">
        <w:rPr>
          <w:rFonts w:ascii="Times New Roman" w:eastAsia="Times New Roman" w:hAnsi="Times New Roman" w:cs="Times New Roman"/>
          <w:color w:val="auto"/>
          <w:sz w:val="26"/>
          <w:szCs w:val="26"/>
        </w:rPr>
        <w:t xml:space="preserve"> </w:t>
      </w:r>
      <w:r w:rsidR="000041A9" w:rsidRPr="00CF3967">
        <w:rPr>
          <w:rFonts w:ascii="Times New Roman" w:eastAsia="Times New Roman" w:hAnsi="Times New Roman" w:cs="Times New Roman"/>
          <w:color w:val="auto"/>
          <w:sz w:val="26"/>
          <w:szCs w:val="26"/>
        </w:rPr>
        <w:t>của các doanh nghiệp xây dựng quý II/</w:t>
      </w:r>
      <w:r w:rsidR="002417AC" w:rsidRPr="00CF3967">
        <w:rPr>
          <w:rFonts w:ascii="Times New Roman" w:eastAsia="Times New Roman" w:hAnsi="Times New Roman" w:cs="Times New Roman"/>
          <w:color w:val="auto"/>
          <w:sz w:val="26"/>
          <w:szCs w:val="26"/>
        </w:rPr>
        <w:t>2024</w:t>
      </w:r>
      <w:r w:rsidR="000041A9" w:rsidRPr="00CF3967">
        <w:rPr>
          <w:rFonts w:ascii="Times New Roman" w:eastAsia="Times New Roman" w:hAnsi="Times New Roman" w:cs="Times New Roman"/>
          <w:color w:val="auto"/>
          <w:sz w:val="26"/>
          <w:szCs w:val="26"/>
        </w:rPr>
        <w:t xml:space="preserve"> </w:t>
      </w:r>
      <w:r w:rsidR="0051274F" w:rsidRPr="00CF3967">
        <w:rPr>
          <w:rFonts w:ascii="Times New Roman" w:eastAsia="Times New Roman" w:hAnsi="Times New Roman" w:cs="Times New Roman"/>
          <w:color w:val="auto"/>
          <w:sz w:val="26"/>
          <w:szCs w:val="26"/>
        </w:rPr>
        <w:t xml:space="preserve">tốt </w:t>
      </w:r>
      <w:r w:rsidR="000041A9" w:rsidRPr="00CF3967">
        <w:rPr>
          <w:rFonts w:ascii="Times New Roman" w:eastAsia="Times New Roman" w:hAnsi="Times New Roman" w:cs="Times New Roman"/>
          <w:color w:val="auto"/>
          <w:sz w:val="26"/>
          <w:szCs w:val="26"/>
        </w:rPr>
        <w:t>hơn quý I/</w:t>
      </w:r>
      <w:r w:rsidR="002417AC" w:rsidRPr="00CF3967">
        <w:rPr>
          <w:rFonts w:ascii="Times New Roman" w:eastAsia="Times New Roman" w:hAnsi="Times New Roman" w:cs="Times New Roman"/>
          <w:color w:val="auto"/>
          <w:sz w:val="26"/>
          <w:szCs w:val="26"/>
        </w:rPr>
        <w:t>2024</w:t>
      </w:r>
      <w:r w:rsidR="000041A9" w:rsidRPr="00CF3967">
        <w:rPr>
          <w:rFonts w:ascii="Times New Roman" w:eastAsia="Times New Roman" w:hAnsi="Times New Roman" w:cs="Times New Roman"/>
          <w:color w:val="auto"/>
          <w:sz w:val="26"/>
          <w:szCs w:val="26"/>
        </w:rPr>
        <w:t xml:space="preserve"> với </w:t>
      </w:r>
      <w:r w:rsidR="00873C79" w:rsidRPr="00CF3967">
        <w:rPr>
          <w:rFonts w:ascii="Times New Roman" w:eastAsia="Times New Roman" w:hAnsi="Times New Roman" w:cs="Times New Roman"/>
          <w:color w:val="auto"/>
          <w:sz w:val="26"/>
          <w:szCs w:val="26"/>
        </w:rPr>
        <w:t>26,4</w:t>
      </w:r>
      <w:r w:rsidR="000041A9" w:rsidRPr="00CF3967">
        <w:rPr>
          <w:rFonts w:ascii="Times New Roman" w:eastAsia="Times New Roman" w:hAnsi="Times New Roman" w:cs="Times New Roman"/>
          <w:color w:val="auto"/>
          <w:sz w:val="26"/>
          <w:szCs w:val="26"/>
        </w:rPr>
        <w:t xml:space="preserve">% doanh nghiệp nhận định hoạt động SXKD thuận lợi hơn; </w:t>
      </w:r>
      <w:r w:rsidR="00873C79" w:rsidRPr="00CF3967">
        <w:rPr>
          <w:rFonts w:ascii="Times New Roman" w:eastAsia="Times New Roman" w:hAnsi="Times New Roman" w:cs="Times New Roman"/>
          <w:color w:val="auto"/>
          <w:sz w:val="26"/>
          <w:szCs w:val="26"/>
        </w:rPr>
        <w:t>42,9</w:t>
      </w:r>
      <w:r w:rsidR="000041A9" w:rsidRPr="00CF3967">
        <w:rPr>
          <w:rFonts w:ascii="Times New Roman" w:eastAsia="Times New Roman" w:hAnsi="Times New Roman" w:cs="Times New Roman"/>
          <w:color w:val="auto"/>
          <w:sz w:val="26"/>
          <w:szCs w:val="26"/>
        </w:rPr>
        <w:t xml:space="preserve">% doanh nghiệp nhận định hoạt động SXKD giữ ổn định và </w:t>
      </w:r>
      <w:r w:rsidR="00873C79" w:rsidRPr="00CF3967">
        <w:rPr>
          <w:rFonts w:ascii="Times New Roman" w:eastAsia="Times New Roman" w:hAnsi="Times New Roman" w:cs="Times New Roman"/>
          <w:color w:val="auto"/>
          <w:sz w:val="26"/>
          <w:szCs w:val="26"/>
        </w:rPr>
        <w:t>30,7</w:t>
      </w:r>
      <w:r w:rsidR="000041A9" w:rsidRPr="00CF3967">
        <w:rPr>
          <w:rFonts w:ascii="Times New Roman" w:eastAsia="Times New Roman" w:hAnsi="Times New Roman" w:cs="Times New Roman"/>
          <w:color w:val="auto"/>
          <w:sz w:val="26"/>
          <w:szCs w:val="26"/>
        </w:rPr>
        <w:t>% doanh nghiệp nhận định hoạt động SXKD khó khăn hơn</w:t>
      </w:r>
      <w:r w:rsidR="00D42EE6" w:rsidRPr="00CF3967">
        <w:rPr>
          <w:rFonts w:ascii="Times New Roman" w:eastAsia="Times New Roman" w:hAnsi="Times New Roman" w:cs="Times New Roman"/>
          <w:color w:val="auto"/>
          <w:sz w:val="26"/>
          <w:szCs w:val="26"/>
        </w:rPr>
        <w:t xml:space="preserve">. Đánh giá hoạt động SXKD của doanh nghiệp xây dựng có thể dựa trên các chỉ số cân bằng. Chỉ số cân bằng chung đánh giá tổng quan xu hướng SXKD của doanh nghiệp, các chỉ số cân bằng thành phần (chi phí sản xuất, sử dụng lao động, hợp đồng xây dựng mới) đánh giá về từng hoạt động SXKD cụ thể của các doanh nghiệp xây dựng. </w:t>
      </w:r>
      <w:r w:rsidR="00DC3C4A" w:rsidRPr="00CF3967">
        <w:rPr>
          <w:rFonts w:ascii="Times New Roman" w:eastAsia="Times New Roman" w:hAnsi="Times New Roman" w:cs="Times New Roman"/>
          <w:color w:val="auto"/>
          <w:sz w:val="26"/>
          <w:szCs w:val="26"/>
        </w:rPr>
        <w:t>Cụ thể</w:t>
      </w:r>
      <w:r w:rsidR="002E7C12" w:rsidRPr="00CF3967">
        <w:rPr>
          <w:rFonts w:ascii="Times New Roman" w:eastAsia="Times New Roman" w:hAnsi="Times New Roman" w:cs="Times New Roman"/>
          <w:color w:val="auto"/>
          <w:sz w:val="26"/>
          <w:szCs w:val="26"/>
        </w:rPr>
        <w:t xml:space="preserve">: </w:t>
      </w:r>
    </w:p>
    <w:p w14:paraId="79D82CD9" w14:textId="620F3153" w:rsidR="00D765A2" w:rsidRPr="00CF3967" w:rsidRDefault="002E7C12" w:rsidP="003F331A">
      <w:pPr>
        <w:pStyle w:val="BodyText2"/>
        <w:tabs>
          <w:tab w:val="left" w:pos="567"/>
        </w:tabs>
        <w:spacing w:after="0" w:line="336" w:lineRule="auto"/>
        <w:ind w:right="-1" w:firstLine="567"/>
        <w:rPr>
          <w:rFonts w:ascii="Times New Roman" w:eastAsia="Times New Roman" w:hAnsi="Times New Roman" w:cs="Times New Roman"/>
          <w:color w:val="auto"/>
          <w:sz w:val="26"/>
          <w:szCs w:val="26"/>
        </w:rPr>
      </w:pPr>
      <w:r w:rsidRPr="00CF3967">
        <w:rPr>
          <w:rFonts w:ascii="Times New Roman" w:eastAsia="Times New Roman" w:hAnsi="Times New Roman" w:cs="Times New Roman"/>
          <w:color w:val="auto"/>
          <w:sz w:val="26"/>
          <w:szCs w:val="26"/>
        </w:rPr>
        <w:t>- C</w:t>
      </w:r>
      <w:r w:rsidR="00FF7E13" w:rsidRPr="00CF3967">
        <w:rPr>
          <w:rFonts w:ascii="Times New Roman" w:eastAsia="Times New Roman" w:hAnsi="Times New Roman" w:cs="Times New Roman"/>
          <w:color w:val="auto"/>
          <w:sz w:val="26"/>
          <w:szCs w:val="26"/>
        </w:rPr>
        <w:t>hỉ số cân bằng xu hướng SXKD ngành xây dựng quý II/</w:t>
      </w:r>
      <w:r w:rsidR="002417AC" w:rsidRPr="00CF3967">
        <w:rPr>
          <w:rFonts w:ascii="Times New Roman" w:eastAsia="Times New Roman" w:hAnsi="Times New Roman" w:cs="Times New Roman"/>
          <w:color w:val="auto"/>
          <w:sz w:val="26"/>
          <w:szCs w:val="26"/>
        </w:rPr>
        <w:t>2024</w:t>
      </w:r>
      <w:r w:rsidR="00FF7E13" w:rsidRPr="00CF3967">
        <w:rPr>
          <w:rFonts w:ascii="Times New Roman" w:eastAsia="Times New Roman" w:hAnsi="Times New Roman" w:cs="Times New Roman"/>
          <w:color w:val="auto"/>
          <w:sz w:val="26"/>
          <w:szCs w:val="26"/>
        </w:rPr>
        <w:t xml:space="preserve"> so với quý I/</w:t>
      </w:r>
      <w:r w:rsidR="002417AC" w:rsidRPr="00CF3967">
        <w:rPr>
          <w:rFonts w:ascii="Times New Roman" w:eastAsia="Times New Roman" w:hAnsi="Times New Roman" w:cs="Times New Roman"/>
          <w:color w:val="auto"/>
          <w:sz w:val="26"/>
          <w:szCs w:val="26"/>
        </w:rPr>
        <w:t>2024</w:t>
      </w:r>
      <w:r w:rsidR="00FF7E13" w:rsidRPr="00CF3967">
        <w:rPr>
          <w:rFonts w:ascii="Times New Roman" w:eastAsia="Times New Roman" w:hAnsi="Times New Roman" w:cs="Times New Roman"/>
          <w:color w:val="auto"/>
          <w:sz w:val="26"/>
          <w:szCs w:val="26"/>
        </w:rPr>
        <w:t xml:space="preserve"> là -12,1% (25,0% doanh nghiệp nhận định hoạt động SXKD thuận lợi hơn và 37,1% doanh nghiệp nhận định hoạt động SXKD khó khăn hơn). </w:t>
      </w:r>
    </w:p>
    <w:p w14:paraId="1FF2A418" w14:textId="30ED81DF" w:rsidR="009059C1" w:rsidRPr="00BA4023" w:rsidRDefault="002E7C12" w:rsidP="003F331A">
      <w:pPr>
        <w:pStyle w:val="BodyText2"/>
        <w:tabs>
          <w:tab w:val="left" w:pos="567"/>
        </w:tabs>
        <w:spacing w:after="0" w:line="336" w:lineRule="auto"/>
        <w:ind w:right="-1" w:firstLine="567"/>
        <w:rPr>
          <w:rFonts w:ascii="Times New Roman" w:eastAsia="Times New Roman" w:hAnsi="Times New Roman" w:cs="Times New Roman"/>
          <w:color w:val="auto"/>
          <w:sz w:val="26"/>
          <w:szCs w:val="26"/>
        </w:rPr>
      </w:pPr>
      <w:r w:rsidRPr="008C18DF">
        <w:rPr>
          <w:rFonts w:ascii="Times New Roman" w:eastAsia="Times New Roman" w:hAnsi="Times New Roman" w:cs="Times New Roman"/>
          <w:color w:val="auto"/>
          <w:sz w:val="26"/>
          <w:szCs w:val="26"/>
        </w:rPr>
        <w:t xml:space="preserve">- </w:t>
      </w:r>
      <w:r w:rsidR="00F43E67" w:rsidRPr="008C18DF">
        <w:rPr>
          <w:rFonts w:ascii="Times New Roman" w:eastAsia="Times New Roman" w:hAnsi="Times New Roman" w:cs="Times New Roman"/>
          <w:color w:val="auto"/>
          <w:sz w:val="26"/>
          <w:szCs w:val="26"/>
        </w:rPr>
        <w:t>Chỉ số cân bằng hợp đồng xây dựng mới quý II/</w:t>
      </w:r>
      <w:r w:rsidR="002417AC" w:rsidRPr="008C18DF">
        <w:rPr>
          <w:rFonts w:ascii="Times New Roman" w:eastAsia="Times New Roman" w:hAnsi="Times New Roman" w:cs="Times New Roman"/>
          <w:color w:val="auto"/>
          <w:sz w:val="26"/>
          <w:szCs w:val="26"/>
        </w:rPr>
        <w:t>2024</w:t>
      </w:r>
      <w:r w:rsidR="00F43E67" w:rsidRPr="008C18DF">
        <w:rPr>
          <w:rFonts w:ascii="Times New Roman" w:eastAsia="Times New Roman" w:hAnsi="Times New Roman" w:cs="Times New Roman"/>
          <w:color w:val="auto"/>
          <w:sz w:val="26"/>
          <w:szCs w:val="26"/>
        </w:rPr>
        <w:t xml:space="preserve"> so với quý I/</w:t>
      </w:r>
      <w:r w:rsidR="002417AC" w:rsidRPr="008C18DF">
        <w:rPr>
          <w:rFonts w:ascii="Times New Roman" w:eastAsia="Times New Roman" w:hAnsi="Times New Roman" w:cs="Times New Roman"/>
          <w:color w:val="auto"/>
          <w:sz w:val="26"/>
          <w:szCs w:val="26"/>
        </w:rPr>
        <w:t>2024</w:t>
      </w:r>
      <w:r w:rsidR="00F43E67" w:rsidRPr="008C18DF">
        <w:rPr>
          <w:rFonts w:ascii="Times New Roman" w:eastAsia="Times New Roman" w:hAnsi="Times New Roman" w:cs="Times New Roman"/>
          <w:color w:val="auto"/>
          <w:sz w:val="26"/>
          <w:szCs w:val="26"/>
        </w:rPr>
        <w:t xml:space="preserve"> là -</w:t>
      </w:r>
      <w:r w:rsidR="00D916BF" w:rsidRPr="008C18DF">
        <w:rPr>
          <w:rFonts w:ascii="Times New Roman" w:eastAsia="Times New Roman" w:hAnsi="Times New Roman" w:cs="Times New Roman"/>
          <w:color w:val="auto"/>
          <w:sz w:val="26"/>
          <w:szCs w:val="26"/>
        </w:rPr>
        <w:t>1</w:t>
      </w:r>
      <w:r w:rsidR="00F43E67" w:rsidRPr="008C18DF">
        <w:rPr>
          <w:rFonts w:ascii="Times New Roman" w:eastAsia="Times New Roman" w:hAnsi="Times New Roman" w:cs="Times New Roman"/>
          <w:color w:val="auto"/>
          <w:sz w:val="26"/>
          <w:szCs w:val="26"/>
        </w:rPr>
        <w:t>,7% (</w:t>
      </w:r>
      <w:r w:rsidR="00D916BF" w:rsidRPr="008C18DF">
        <w:rPr>
          <w:rFonts w:ascii="Times New Roman" w:eastAsia="Times New Roman" w:hAnsi="Times New Roman" w:cs="Times New Roman"/>
          <w:color w:val="auto"/>
          <w:sz w:val="26"/>
          <w:szCs w:val="26"/>
        </w:rPr>
        <w:t>24,1</w:t>
      </w:r>
      <w:r w:rsidR="00F43E67" w:rsidRPr="008C18DF">
        <w:rPr>
          <w:rFonts w:ascii="Times New Roman" w:eastAsia="Times New Roman" w:hAnsi="Times New Roman" w:cs="Times New Roman"/>
          <w:color w:val="auto"/>
          <w:sz w:val="26"/>
          <w:szCs w:val="26"/>
        </w:rPr>
        <w:t>% doanh nghiệp nhận định tăng; 2</w:t>
      </w:r>
      <w:r w:rsidR="008C18DF" w:rsidRPr="008C18DF">
        <w:rPr>
          <w:rFonts w:ascii="Times New Roman" w:eastAsia="Times New Roman" w:hAnsi="Times New Roman" w:cs="Times New Roman"/>
          <w:color w:val="auto"/>
          <w:sz w:val="26"/>
          <w:szCs w:val="26"/>
        </w:rPr>
        <w:t>5</w:t>
      </w:r>
      <w:r w:rsidR="00F43E67" w:rsidRPr="008C18DF">
        <w:rPr>
          <w:rFonts w:ascii="Times New Roman" w:eastAsia="Times New Roman" w:hAnsi="Times New Roman" w:cs="Times New Roman"/>
          <w:color w:val="auto"/>
          <w:sz w:val="26"/>
          <w:szCs w:val="26"/>
        </w:rPr>
        <w:t>,</w:t>
      </w:r>
      <w:r w:rsidR="008C18DF" w:rsidRPr="008C18DF">
        <w:rPr>
          <w:rFonts w:ascii="Times New Roman" w:eastAsia="Times New Roman" w:hAnsi="Times New Roman" w:cs="Times New Roman"/>
          <w:color w:val="auto"/>
          <w:sz w:val="26"/>
          <w:szCs w:val="26"/>
        </w:rPr>
        <w:t>8</w:t>
      </w:r>
      <w:r w:rsidR="00F43E67" w:rsidRPr="008C18DF">
        <w:rPr>
          <w:rFonts w:ascii="Times New Roman" w:eastAsia="Times New Roman" w:hAnsi="Times New Roman" w:cs="Times New Roman"/>
          <w:color w:val="auto"/>
          <w:sz w:val="26"/>
          <w:szCs w:val="26"/>
        </w:rPr>
        <w:t xml:space="preserve">% doanh nghiệp </w:t>
      </w:r>
      <w:r w:rsidR="00F43E67" w:rsidRPr="00BA4023">
        <w:rPr>
          <w:rFonts w:ascii="Times New Roman" w:eastAsia="Times New Roman" w:hAnsi="Times New Roman" w:cs="Times New Roman"/>
          <w:color w:val="auto"/>
          <w:sz w:val="26"/>
          <w:szCs w:val="26"/>
        </w:rPr>
        <w:t>nhận định giảm)</w:t>
      </w:r>
      <w:r w:rsidR="00EB116C" w:rsidRPr="00BA4023">
        <w:rPr>
          <w:rFonts w:ascii="Times New Roman" w:eastAsia="Times New Roman" w:hAnsi="Times New Roman" w:cs="Times New Roman"/>
          <w:color w:val="auto"/>
          <w:sz w:val="26"/>
          <w:szCs w:val="26"/>
        </w:rPr>
        <w:t xml:space="preserve">. </w:t>
      </w:r>
      <w:r w:rsidR="00BF43F4" w:rsidRPr="00BA4023">
        <w:rPr>
          <w:rFonts w:ascii="Times New Roman" w:eastAsia="Times New Roman" w:hAnsi="Times New Roman" w:cs="Times New Roman"/>
          <w:color w:val="auto"/>
          <w:sz w:val="26"/>
          <w:szCs w:val="26"/>
        </w:rPr>
        <w:t xml:space="preserve">Trong đó, </w:t>
      </w:r>
      <w:r w:rsidR="009059C1" w:rsidRPr="00BA4023">
        <w:rPr>
          <w:rFonts w:ascii="Times New Roman" w:eastAsia="Times New Roman" w:hAnsi="Times New Roman" w:cs="Times New Roman"/>
          <w:color w:val="auto"/>
          <w:sz w:val="26"/>
          <w:szCs w:val="26"/>
        </w:rPr>
        <w:t xml:space="preserve">chỉ số cân bằng hợp đồng xây dựng các doanh nghiệp xây dựng công trình kỹ thuật </w:t>
      </w:r>
      <w:r w:rsidR="00053133" w:rsidRPr="00BA4023">
        <w:rPr>
          <w:rFonts w:ascii="Times New Roman" w:eastAsia="Times New Roman" w:hAnsi="Times New Roman" w:cs="Times New Roman"/>
          <w:color w:val="auto"/>
          <w:sz w:val="26"/>
          <w:szCs w:val="26"/>
        </w:rPr>
        <w:t>d</w:t>
      </w:r>
      <w:r w:rsidR="009059C1" w:rsidRPr="00BA4023">
        <w:rPr>
          <w:rFonts w:ascii="Times New Roman" w:eastAsia="Times New Roman" w:hAnsi="Times New Roman" w:cs="Times New Roman"/>
          <w:color w:val="auto"/>
          <w:sz w:val="26"/>
          <w:szCs w:val="26"/>
        </w:rPr>
        <w:t>ân dụng</w:t>
      </w:r>
      <w:r w:rsidR="00E56FA9" w:rsidRPr="00BA4023">
        <w:rPr>
          <w:rFonts w:ascii="Times New Roman" w:eastAsia="Times New Roman" w:hAnsi="Times New Roman" w:cs="Times New Roman"/>
          <w:color w:val="auto"/>
          <w:sz w:val="26"/>
          <w:szCs w:val="26"/>
          <w:vertAlign w:val="superscript"/>
        </w:rPr>
        <w:t>[</w:t>
      </w:r>
      <w:r w:rsidR="00E56FA9" w:rsidRPr="00BA4023">
        <w:rPr>
          <w:rStyle w:val="FootnoteReference"/>
          <w:rFonts w:ascii="Times New Roman" w:eastAsia="Times New Roman" w:hAnsi="Times New Roman" w:cs="Times New Roman"/>
          <w:color w:val="auto"/>
          <w:sz w:val="26"/>
          <w:szCs w:val="26"/>
          <w:vertAlign w:val="superscript"/>
        </w:rPr>
        <w:footnoteReference w:id="5"/>
      </w:r>
      <w:r w:rsidR="00E56FA9" w:rsidRPr="00BA4023">
        <w:rPr>
          <w:rFonts w:ascii="Times New Roman" w:eastAsia="Times New Roman" w:hAnsi="Times New Roman" w:cs="Times New Roman"/>
          <w:color w:val="auto"/>
          <w:sz w:val="26"/>
          <w:szCs w:val="26"/>
          <w:vertAlign w:val="superscript"/>
        </w:rPr>
        <w:t>]</w:t>
      </w:r>
      <w:r w:rsidR="009059C1" w:rsidRPr="00BA4023">
        <w:rPr>
          <w:rFonts w:ascii="Times New Roman" w:eastAsia="Times New Roman" w:hAnsi="Times New Roman" w:cs="Times New Roman"/>
          <w:color w:val="auto"/>
          <w:sz w:val="26"/>
          <w:szCs w:val="26"/>
        </w:rPr>
        <w:t> khả quan nhất với quý II/</w:t>
      </w:r>
      <w:r w:rsidR="002417AC" w:rsidRPr="00BA4023">
        <w:rPr>
          <w:rFonts w:ascii="Times New Roman" w:eastAsia="Times New Roman" w:hAnsi="Times New Roman" w:cs="Times New Roman"/>
          <w:color w:val="auto"/>
          <w:sz w:val="26"/>
          <w:szCs w:val="26"/>
        </w:rPr>
        <w:t>2024</w:t>
      </w:r>
      <w:r w:rsidR="009059C1" w:rsidRPr="00BA4023">
        <w:rPr>
          <w:rFonts w:ascii="Times New Roman" w:eastAsia="Times New Roman" w:hAnsi="Times New Roman" w:cs="Times New Roman"/>
          <w:color w:val="auto"/>
          <w:sz w:val="26"/>
          <w:szCs w:val="26"/>
        </w:rPr>
        <w:t xml:space="preserve"> so với quý I/</w:t>
      </w:r>
      <w:r w:rsidR="002417AC" w:rsidRPr="00BA4023">
        <w:rPr>
          <w:rFonts w:ascii="Times New Roman" w:eastAsia="Times New Roman" w:hAnsi="Times New Roman" w:cs="Times New Roman"/>
          <w:color w:val="auto"/>
          <w:sz w:val="26"/>
          <w:szCs w:val="26"/>
        </w:rPr>
        <w:t>2024</w:t>
      </w:r>
      <w:r w:rsidR="009059C1" w:rsidRPr="00BA4023">
        <w:rPr>
          <w:rFonts w:ascii="Times New Roman" w:eastAsia="Times New Roman" w:hAnsi="Times New Roman" w:cs="Times New Roman"/>
          <w:color w:val="auto"/>
          <w:sz w:val="26"/>
          <w:szCs w:val="26"/>
        </w:rPr>
        <w:t xml:space="preserve"> là </w:t>
      </w:r>
      <w:r w:rsidR="004A66F2" w:rsidRPr="00BA4023">
        <w:rPr>
          <w:rFonts w:ascii="Times New Roman" w:eastAsia="Times New Roman" w:hAnsi="Times New Roman" w:cs="Times New Roman"/>
          <w:color w:val="auto"/>
          <w:sz w:val="26"/>
          <w:szCs w:val="26"/>
        </w:rPr>
        <w:t>2,7</w:t>
      </w:r>
      <w:r w:rsidR="009059C1" w:rsidRPr="00BA4023">
        <w:rPr>
          <w:rFonts w:ascii="Times New Roman" w:eastAsia="Times New Roman" w:hAnsi="Times New Roman" w:cs="Times New Roman"/>
          <w:color w:val="auto"/>
          <w:sz w:val="26"/>
          <w:szCs w:val="26"/>
        </w:rPr>
        <w:t xml:space="preserve">%; </w:t>
      </w:r>
      <w:r w:rsidR="00176A2A" w:rsidRPr="00BA4023">
        <w:rPr>
          <w:rFonts w:ascii="Times New Roman" w:eastAsia="Times New Roman" w:hAnsi="Times New Roman" w:cs="Times New Roman"/>
          <w:color w:val="auto"/>
          <w:sz w:val="26"/>
          <w:szCs w:val="26"/>
        </w:rPr>
        <w:t>c</w:t>
      </w:r>
      <w:r w:rsidR="009059C1" w:rsidRPr="00BA4023">
        <w:rPr>
          <w:rFonts w:ascii="Times New Roman" w:eastAsia="Times New Roman" w:hAnsi="Times New Roman" w:cs="Times New Roman"/>
          <w:color w:val="auto"/>
          <w:sz w:val="26"/>
          <w:szCs w:val="26"/>
        </w:rPr>
        <w:t>ác doanh nghiệp xây dựng nhà các loại</w:t>
      </w:r>
      <w:r w:rsidR="00176A2A" w:rsidRPr="00BA4023">
        <w:rPr>
          <w:rFonts w:ascii="Times New Roman" w:eastAsia="Times New Roman" w:hAnsi="Times New Roman" w:cs="Times New Roman"/>
          <w:color w:val="auto"/>
          <w:sz w:val="26"/>
          <w:szCs w:val="26"/>
        </w:rPr>
        <w:t xml:space="preserve"> </w:t>
      </w:r>
      <w:r w:rsidR="00660723" w:rsidRPr="00BA4023">
        <w:rPr>
          <w:rFonts w:ascii="Times New Roman" w:eastAsia="Times New Roman" w:hAnsi="Times New Roman" w:cs="Times New Roman"/>
          <w:color w:val="auto"/>
          <w:sz w:val="26"/>
          <w:szCs w:val="26"/>
          <w:vertAlign w:val="superscript"/>
        </w:rPr>
        <w:t>[</w:t>
      </w:r>
      <w:r w:rsidR="00E56FA9" w:rsidRPr="00BA4023">
        <w:rPr>
          <w:rStyle w:val="FootnoteReference"/>
          <w:rFonts w:ascii="Times New Roman" w:eastAsia="Times New Roman" w:hAnsi="Times New Roman" w:cs="Times New Roman"/>
          <w:color w:val="auto"/>
          <w:sz w:val="26"/>
          <w:szCs w:val="26"/>
          <w:vertAlign w:val="superscript"/>
        </w:rPr>
        <w:footnoteReference w:id="6"/>
      </w:r>
      <w:r w:rsidR="00660723" w:rsidRPr="00BA4023">
        <w:rPr>
          <w:rFonts w:ascii="Times New Roman" w:eastAsia="Times New Roman" w:hAnsi="Times New Roman" w:cs="Times New Roman"/>
          <w:color w:val="auto"/>
          <w:sz w:val="26"/>
          <w:szCs w:val="26"/>
          <w:vertAlign w:val="superscript"/>
        </w:rPr>
        <w:t>]</w:t>
      </w:r>
      <w:r w:rsidR="009059C1" w:rsidRPr="00BA4023">
        <w:rPr>
          <w:rFonts w:ascii="Times New Roman" w:eastAsia="Times New Roman" w:hAnsi="Times New Roman" w:cs="Times New Roman"/>
          <w:color w:val="auto"/>
          <w:sz w:val="26"/>
          <w:szCs w:val="26"/>
          <w:vertAlign w:val="superscript"/>
        </w:rPr>
        <w:t> </w:t>
      </w:r>
      <w:r w:rsidR="00DD4F18" w:rsidRPr="00BA4023">
        <w:rPr>
          <w:rFonts w:ascii="Times New Roman" w:eastAsia="Times New Roman" w:hAnsi="Times New Roman" w:cs="Times New Roman"/>
          <w:color w:val="auto"/>
          <w:sz w:val="26"/>
          <w:szCs w:val="26"/>
        </w:rPr>
        <w:t>v</w:t>
      </w:r>
      <w:r w:rsidR="00BF68A7" w:rsidRPr="00BA4023">
        <w:rPr>
          <w:rFonts w:ascii="Times New Roman" w:eastAsia="Times New Roman" w:hAnsi="Times New Roman" w:cs="Times New Roman"/>
          <w:color w:val="auto"/>
          <w:sz w:val="26"/>
          <w:szCs w:val="26"/>
        </w:rPr>
        <w:t xml:space="preserve">à </w:t>
      </w:r>
      <w:r w:rsidR="009059C1" w:rsidRPr="00BA4023">
        <w:rPr>
          <w:rFonts w:ascii="Times New Roman" w:eastAsia="Times New Roman" w:hAnsi="Times New Roman" w:cs="Times New Roman"/>
          <w:color w:val="auto"/>
          <w:sz w:val="26"/>
          <w:szCs w:val="26"/>
        </w:rPr>
        <w:t>doanh nghiệp hoạt động xây dựng chuyên dụng</w:t>
      </w:r>
      <w:r w:rsidR="00660723" w:rsidRPr="00BA4023">
        <w:rPr>
          <w:rFonts w:ascii="Times New Roman" w:eastAsia="Times New Roman" w:hAnsi="Times New Roman" w:cs="Times New Roman"/>
          <w:color w:val="auto"/>
          <w:sz w:val="26"/>
          <w:szCs w:val="26"/>
          <w:vertAlign w:val="superscript"/>
        </w:rPr>
        <w:t>[</w:t>
      </w:r>
      <w:r w:rsidR="00E56FA9" w:rsidRPr="00BA4023">
        <w:rPr>
          <w:rStyle w:val="FootnoteReference"/>
          <w:rFonts w:ascii="Times New Roman" w:eastAsia="Times New Roman" w:hAnsi="Times New Roman" w:cs="Times New Roman"/>
          <w:color w:val="auto"/>
          <w:sz w:val="26"/>
          <w:szCs w:val="26"/>
          <w:vertAlign w:val="superscript"/>
        </w:rPr>
        <w:footnoteReference w:id="7"/>
      </w:r>
      <w:r w:rsidR="00660723" w:rsidRPr="00BA4023">
        <w:rPr>
          <w:rFonts w:ascii="Times New Roman" w:eastAsia="Times New Roman" w:hAnsi="Times New Roman" w:cs="Times New Roman"/>
          <w:color w:val="auto"/>
          <w:sz w:val="26"/>
          <w:szCs w:val="26"/>
          <w:vertAlign w:val="superscript"/>
        </w:rPr>
        <w:t xml:space="preserve">] </w:t>
      </w:r>
      <w:r w:rsidR="009059C1" w:rsidRPr="00BA4023">
        <w:rPr>
          <w:rFonts w:ascii="Times New Roman" w:eastAsia="Times New Roman" w:hAnsi="Times New Roman" w:cs="Times New Roman"/>
          <w:color w:val="auto"/>
          <w:sz w:val="26"/>
          <w:szCs w:val="26"/>
        </w:rPr>
        <w:t>vẫn khó khăn với chỉ số cân bằng quý II/</w:t>
      </w:r>
      <w:r w:rsidR="002417AC" w:rsidRPr="00BA4023">
        <w:rPr>
          <w:rFonts w:ascii="Times New Roman" w:eastAsia="Times New Roman" w:hAnsi="Times New Roman" w:cs="Times New Roman"/>
          <w:color w:val="auto"/>
          <w:sz w:val="26"/>
          <w:szCs w:val="26"/>
        </w:rPr>
        <w:t>2024</w:t>
      </w:r>
      <w:r w:rsidR="009059C1" w:rsidRPr="00BA4023">
        <w:rPr>
          <w:rFonts w:ascii="Times New Roman" w:eastAsia="Times New Roman" w:hAnsi="Times New Roman" w:cs="Times New Roman"/>
          <w:color w:val="auto"/>
          <w:sz w:val="26"/>
          <w:szCs w:val="26"/>
        </w:rPr>
        <w:t xml:space="preserve"> so với quý I/202</w:t>
      </w:r>
      <w:r w:rsidR="00DD4F18" w:rsidRPr="00BA4023">
        <w:rPr>
          <w:rFonts w:ascii="Times New Roman" w:eastAsia="Times New Roman" w:hAnsi="Times New Roman" w:cs="Times New Roman"/>
          <w:color w:val="auto"/>
          <w:sz w:val="26"/>
          <w:szCs w:val="26"/>
        </w:rPr>
        <w:t>4</w:t>
      </w:r>
      <w:r w:rsidR="009059C1" w:rsidRPr="00BA4023">
        <w:rPr>
          <w:rFonts w:ascii="Times New Roman" w:eastAsia="Times New Roman" w:hAnsi="Times New Roman" w:cs="Times New Roman"/>
          <w:color w:val="auto"/>
          <w:sz w:val="26"/>
          <w:szCs w:val="26"/>
        </w:rPr>
        <w:t xml:space="preserve"> lần lượt là -</w:t>
      </w:r>
      <w:r w:rsidR="00DD4F18" w:rsidRPr="00BA4023">
        <w:rPr>
          <w:rFonts w:ascii="Times New Roman" w:eastAsia="Times New Roman" w:hAnsi="Times New Roman" w:cs="Times New Roman"/>
          <w:color w:val="auto"/>
          <w:sz w:val="26"/>
          <w:szCs w:val="26"/>
        </w:rPr>
        <w:t>4,1</w:t>
      </w:r>
      <w:r w:rsidR="009059C1" w:rsidRPr="00BA4023">
        <w:rPr>
          <w:rFonts w:ascii="Times New Roman" w:eastAsia="Times New Roman" w:hAnsi="Times New Roman" w:cs="Times New Roman"/>
          <w:color w:val="auto"/>
          <w:sz w:val="26"/>
          <w:szCs w:val="26"/>
        </w:rPr>
        <w:t>% và -</w:t>
      </w:r>
      <w:r w:rsidR="007A79F9" w:rsidRPr="00BA4023">
        <w:rPr>
          <w:rFonts w:ascii="Times New Roman" w:eastAsia="Times New Roman" w:hAnsi="Times New Roman" w:cs="Times New Roman"/>
          <w:color w:val="auto"/>
          <w:sz w:val="26"/>
          <w:szCs w:val="26"/>
        </w:rPr>
        <w:t>3</w:t>
      </w:r>
      <w:r w:rsidR="009059C1" w:rsidRPr="00BA4023">
        <w:rPr>
          <w:rFonts w:ascii="Times New Roman" w:eastAsia="Times New Roman" w:hAnsi="Times New Roman" w:cs="Times New Roman"/>
          <w:color w:val="auto"/>
          <w:sz w:val="26"/>
          <w:szCs w:val="26"/>
        </w:rPr>
        <w:t>,6%</w:t>
      </w:r>
      <w:r w:rsidR="00D66D23" w:rsidRPr="00BA4023">
        <w:rPr>
          <w:rFonts w:ascii="Times New Roman" w:eastAsia="Times New Roman" w:hAnsi="Times New Roman" w:cs="Times New Roman"/>
          <w:color w:val="auto"/>
          <w:sz w:val="26"/>
          <w:szCs w:val="26"/>
        </w:rPr>
        <w:t>.</w:t>
      </w:r>
    </w:p>
    <w:p w14:paraId="5C547CD6" w14:textId="77777777" w:rsidR="00100974" w:rsidRDefault="002D75AA" w:rsidP="003F331A">
      <w:pPr>
        <w:pStyle w:val="BodyText2"/>
        <w:tabs>
          <w:tab w:val="left" w:pos="567"/>
        </w:tabs>
        <w:spacing w:after="0" w:line="336" w:lineRule="auto"/>
        <w:ind w:right="-1" w:firstLine="567"/>
        <w:rPr>
          <w:rFonts w:ascii="Times New Roman" w:eastAsia="Times New Roman" w:hAnsi="Times New Roman" w:cs="Times New Roman"/>
          <w:color w:val="auto"/>
          <w:sz w:val="26"/>
          <w:szCs w:val="26"/>
        </w:rPr>
      </w:pPr>
      <w:r w:rsidRPr="00D61367">
        <w:rPr>
          <w:rFonts w:ascii="Times New Roman" w:eastAsia="Times New Roman" w:hAnsi="Times New Roman" w:cs="Times New Roman"/>
          <w:color w:val="auto"/>
          <w:sz w:val="26"/>
          <w:szCs w:val="26"/>
        </w:rPr>
        <w:t xml:space="preserve">- </w:t>
      </w:r>
      <w:r w:rsidR="00F01FC2" w:rsidRPr="00D61367">
        <w:rPr>
          <w:rFonts w:ascii="Times New Roman" w:eastAsia="Times New Roman" w:hAnsi="Times New Roman" w:cs="Times New Roman"/>
          <w:color w:val="auto"/>
          <w:sz w:val="26"/>
          <w:szCs w:val="26"/>
        </w:rPr>
        <w:t>Chỉ số cân bằng tổng chi phí cho hoạt động xây dựng quý II/</w:t>
      </w:r>
      <w:r w:rsidR="002417AC" w:rsidRPr="00D61367">
        <w:rPr>
          <w:rFonts w:ascii="Times New Roman" w:eastAsia="Times New Roman" w:hAnsi="Times New Roman" w:cs="Times New Roman"/>
          <w:color w:val="auto"/>
          <w:sz w:val="26"/>
          <w:szCs w:val="26"/>
        </w:rPr>
        <w:t>2024</w:t>
      </w:r>
      <w:r w:rsidR="00F01FC2" w:rsidRPr="00D61367">
        <w:rPr>
          <w:rFonts w:ascii="Times New Roman" w:eastAsia="Times New Roman" w:hAnsi="Times New Roman" w:cs="Times New Roman"/>
          <w:color w:val="auto"/>
          <w:sz w:val="26"/>
          <w:szCs w:val="26"/>
        </w:rPr>
        <w:t xml:space="preserve"> so với quý I/</w:t>
      </w:r>
      <w:r w:rsidR="002417AC" w:rsidRPr="00D61367">
        <w:rPr>
          <w:rFonts w:ascii="Times New Roman" w:eastAsia="Times New Roman" w:hAnsi="Times New Roman" w:cs="Times New Roman"/>
          <w:color w:val="auto"/>
          <w:sz w:val="26"/>
          <w:szCs w:val="26"/>
        </w:rPr>
        <w:t>2024</w:t>
      </w:r>
      <w:r w:rsidR="00F01FC2" w:rsidRPr="00D61367">
        <w:rPr>
          <w:rFonts w:ascii="Times New Roman" w:eastAsia="Times New Roman" w:hAnsi="Times New Roman" w:cs="Times New Roman"/>
          <w:color w:val="auto"/>
          <w:sz w:val="26"/>
          <w:szCs w:val="26"/>
        </w:rPr>
        <w:t xml:space="preserve"> là </w:t>
      </w:r>
      <w:r w:rsidR="003913D8" w:rsidRPr="00D61367">
        <w:rPr>
          <w:rFonts w:ascii="Times New Roman" w:eastAsia="Times New Roman" w:hAnsi="Times New Roman" w:cs="Times New Roman"/>
          <w:color w:val="auto"/>
          <w:sz w:val="26"/>
          <w:szCs w:val="26"/>
        </w:rPr>
        <w:t>26,6</w:t>
      </w:r>
      <w:r w:rsidR="00F01FC2" w:rsidRPr="00D61367">
        <w:rPr>
          <w:rFonts w:ascii="Times New Roman" w:eastAsia="Times New Roman" w:hAnsi="Times New Roman" w:cs="Times New Roman"/>
          <w:color w:val="auto"/>
          <w:sz w:val="26"/>
          <w:szCs w:val="26"/>
        </w:rPr>
        <w:t>% (</w:t>
      </w:r>
      <w:r w:rsidR="00A65B80" w:rsidRPr="00D61367">
        <w:rPr>
          <w:rFonts w:ascii="Times New Roman" w:eastAsia="Times New Roman" w:hAnsi="Times New Roman" w:cs="Times New Roman"/>
          <w:color w:val="auto"/>
          <w:sz w:val="26"/>
          <w:szCs w:val="26"/>
        </w:rPr>
        <w:t>44</w:t>
      </w:r>
      <w:r w:rsidR="00E865FD" w:rsidRPr="00D61367">
        <w:rPr>
          <w:rFonts w:ascii="Times New Roman" w:eastAsia="Times New Roman" w:hAnsi="Times New Roman" w:cs="Times New Roman"/>
          <w:color w:val="auto"/>
          <w:sz w:val="26"/>
          <w:szCs w:val="26"/>
        </w:rPr>
        <w:t>,</w:t>
      </w:r>
      <w:r w:rsidR="00A65B80" w:rsidRPr="00D61367">
        <w:rPr>
          <w:rFonts w:ascii="Times New Roman" w:eastAsia="Times New Roman" w:hAnsi="Times New Roman" w:cs="Times New Roman"/>
          <w:color w:val="auto"/>
          <w:sz w:val="26"/>
          <w:szCs w:val="26"/>
        </w:rPr>
        <w:t>5%</w:t>
      </w:r>
      <w:r w:rsidR="00F01FC2" w:rsidRPr="00D61367">
        <w:rPr>
          <w:rFonts w:ascii="Times New Roman" w:eastAsia="Times New Roman" w:hAnsi="Times New Roman" w:cs="Times New Roman"/>
          <w:color w:val="auto"/>
          <w:sz w:val="26"/>
          <w:szCs w:val="26"/>
        </w:rPr>
        <w:t xml:space="preserve"> doanh nghiệp dự báo tăng và </w:t>
      </w:r>
      <w:r w:rsidR="00A65B80" w:rsidRPr="00D61367">
        <w:rPr>
          <w:rFonts w:ascii="Times New Roman" w:eastAsia="Times New Roman" w:hAnsi="Times New Roman" w:cs="Times New Roman"/>
          <w:color w:val="auto"/>
          <w:sz w:val="26"/>
          <w:szCs w:val="26"/>
        </w:rPr>
        <w:t>17,9</w:t>
      </w:r>
      <w:r w:rsidR="00F01FC2" w:rsidRPr="00D61367">
        <w:rPr>
          <w:rFonts w:ascii="Times New Roman" w:eastAsia="Times New Roman" w:hAnsi="Times New Roman" w:cs="Times New Roman"/>
          <w:color w:val="auto"/>
          <w:sz w:val="26"/>
          <w:szCs w:val="26"/>
        </w:rPr>
        <w:t>% doanh nghiệp dự báo giảm)</w:t>
      </w:r>
      <w:r w:rsidR="00B475A8" w:rsidRPr="00D61367">
        <w:rPr>
          <w:rFonts w:ascii="Times New Roman" w:eastAsia="Times New Roman" w:hAnsi="Times New Roman" w:cs="Times New Roman"/>
          <w:color w:val="auto"/>
          <w:sz w:val="26"/>
          <w:szCs w:val="26"/>
        </w:rPr>
        <w:t xml:space="preserve">. Trong đó, </w:t>
      </w:r>
      <w:r w:rsidR="00D238F7" w:rsidRPr="00D61367">
        <w:rPr>
          <w:rFonts w:ascii="Times New Roman" w:eastAsia="Times New Roman" w:hAnsi="Times New Roman" w:cs="Times New Roman"/>
          <w:color w:val="auto"/>
          <w:sz w:val="26"/>
          <w:szCs w:val="26"/>
        </w:rPr>
        <w:t>Chỉ số cân bằng chi phí nguyên vật liệu trực tiếp quý II/</w:t>
      </w:r>
      <w:r w:rsidR="002417AC" w:rsidRPr="00D61367">
        <w:rPr>
          <w:rFonts w:ascii="Times New Roman" w:eastAsia="Times New Roman" w:hAnsi="Times New Roman" w:cs="Times New Roman"/>
          <w:color w:val="auto"/>
          <w:sz w:val="26"/>
          <w:szCs w:val="26"/>
        </w:rPr>
        <w:t>2024</w:t>
      </w:r>
      <w:r w:rsidR="00D238F7" w:rsidRPr="00D61367">
        <w:rPr>
          <w:rFonts w:ascii="Times New Roman" w:eastAsia="Times New Roman" w:hAnsi="Times New Roman" w:cs="Times New Roman"/>
          <w:color w:val="auto"/>
          <w:sz w:val="26"/>
          <w:szCs w:val="26"/>
        </w:rPr>
        <w:t xml:space="preserve"> so với quý I/</w:t>
      </w:r>
      <w:r w:rsidR="002417AC" w:rsidRPr="00D61367">
        <w:rPr>
          <w:rFonts w:ascii="Times New Roman" w:eastAsia="Times New Roman" w:hAnsi="Times New Roman" w:cs="Times New Roman"/>
          <w:color w:val="auto"/>
          <w:sz w:val="26"/>
          <w:szCs w:val="26"/>
        </w:rPr>
        <w:t>2024</w:t>
      </w:r>
      <w:r w:rsidR="00D238F7" w:rsidRPr="00D61367">
        <w:rPr>
          <w:rFonts w:ascii="Times New Roman" w:eastAsia="Times New Roman" w:hAnsi="Times New Roman" w:cs="Times New Roman"/>
          <w:color w:val="auto"/>
          <w:sz w:val="26"/>
          <w:szCs w:val="26"/>
        </w:rPr>
        <w:t xml:space="preserve"> là 31,</w:t>
      </w:r>
      <w:r w:rsidR="00C60ADE" w:rsidRPr="00D61367">
        <w:rPr>
          <w:rFonts w:ascii="Times New Roman" w:eastAsia="Times New Roman" w:hAnsi="Times New Roman" w:cs="Times New Roman"/>
          <w:color w:val="auto"/>
          <w:sz w:val="26"/>
          <w:szCs w:val="26"/>
        </w:rPr>
        <w:t>1</w:t>
      </w:r>
      <w:r w:rsidR="00D238F7" w:rsidRPr="00D61367">
        <w:rPr>
          <w:rFonts w:ascii="Times New Roman" w:eastAsia="Times New Roman" w:hAnsi="Times New Roman" w:cs="Times New Roman"/>
          <w:color w:val="auto"/>
          <w:sz w:val="26"/>
          <w:szCs w:val="26"/>
        </w:rPr>
        <w:t>% (4</w:t>
      </w:r>
      <w:r w:rsidR="00C60ADE" w:rsidRPr="00D61367">
        <w:rPr>
          <w:rFonts w:ascii="Times New Roman" w:eastAsia="Times New Roman" w:hAnsi="Times New Roman" w:cs="Times New Roman"/>
          <w:color w:val="auto"/>
          <w:sz w:val="26"/>
          <w:szCs w:val="26"/>
        </w:rPr>
        <w:t>7</w:t>
      </w:r>
      <w:r w:rsidR="00D238F7" w:rsidRPr="00D61367">
        <w:rPr>
          <w:rFonts w:ascii="Times New Roman" w:eastAsia="Times New Roman" w:hAnsi="Times New Roman" w:cs="Times New Roman"/>
          <w:color w:val="auto"/>
          <w:sz w:val="26"/>
          <w:szCs w:val="26"/>
        </w:rPr>
        <w:t>,</w:t>
      </w:r>
      <w:r w:rsidR="00C60ADE" w:rsidRPr="00D61367">
        <w:rPr>
          <w:rFonts w:ascii="Times New Roman" w:eastAsia="Times New Roman" w:hAnsi="Times New Roman" w:cs="Times New Roman"/>
          <w:color w:val="auto"/>
          <w:sz w:val="26"/>
          <w:szCs w:val="26"/>
        </w:rPr>
        <w:t>3</w:t>
      </w:r>
      <w:r w:rsidR="00D238F7" w:rsidRPr="00D61367">
        <w:rPr>
          <w:rFonts w:ascii="Times New Roman" w:eastAsia="Times New Roman" w:hAnsi="Times New Roman" w:cs="Times New Roman"/>
          <w:color w:val="auto"/>
          <w:sz w:val="26"/>
          <w:szCs w:val="26"/>
        </w:rPr>
        <w:t>% doanh nghiệp dự báo tăng và 1</w:t>
      </w:r>
      <w:r w:rsidR="00C60ADE" w:rsidRPr="00D61367">
        <w:rPr>
          <w:rFonts w:ascii="Times New Roman" w:eastAsia="Times New Roman" w:hAnsi="Times New Roman" w:cs="Times New Roman"/>
          <w:color w:val="auto"/>
          <w:sz w:val="26"/>
          <w:szCs w:val="26"/>
        </w:rPr>
        <w:t>6,2</w:t>
      </w:r>
      <w:r w:rsidR="00D238F7" w:rsidRPr="00D61367">
        <w:rPr>
          <w:rFonts w:ascii="Times New Roman" w:eastAsia="Times New Roman" w:hAnsi="Times New Roman" w:cs="Times New Roman"/>
          <w:color w:val="auto"/>
          <w:sz w:val="26"/>
          <w:szCs w:val="26"/>
        </w:rPr>
        <w:t>% dự báo giảm)</w:t>
      </w:r>
      <w:r w:rsidR="00954F36" w:rsidRPr="00D61367">
        <w:rPr>
          <w:rFonts w:ascii="Times New Roman" w:eastAsia="Times New Roman" w:hAnsi="Times New Roman" w:cs="Times New Roman"/>
          <w:color w:val="auto"/>
          <w:sz w:val="26"/>
          <w:szCs w:val="26"/>
        </w:rPr>
        <w:t xml:space="preserve">. </w:t>
      </w:r>
    </w:p>
    <w:p w14:paraId="1729562C" w14:textId="458521A2" w:rsidR="00954F36" w:rsidRPr="002D1203" w:rsidRDefault="003E2090" w:rsidP="003F331A">
      <w:pPr>
        <w:pStyle w:val="BodyText2"/>
        <w:tabs>
          <w:tab w:val="left" w:pos="567"/>
        </w:tabs>
        <w:spacing w:after="0" w:line="336" w:lineRule="auto"/>
        <w:ind w:right="-1" w:firstLine="567"/>
        <w:rPr>
          <w:rFonts w:ascii="Times New Roman" w:eastAsia="Times New Roman" w:hAnsi="Times New Roman" w:cs="Times New Roman"/>
          <w:color w:val="auto"/>
          <w:sz w:val="26"/>
          <w:szCs w:val="26"/>
        </w:rPr>
      </w:pPr>
      <w:r w:rsidRPr="002D1203">
        <w:rPr>
          <w:rFonts w:ascii="Times New Roman" w:eastAsia="Times New Roman" w:hAnsi="Times New Roman" w:cs="Times New Roman"/>
          <w:color w:val="auto"/>
          <w:sz w:val="26"/>
          <w:szCs w:val="26"/>
        </w:rPr>
        <w:t>Cũng theo đánh giá của các doanh nghiệp xây dựng, quý II/</w:t>
      </w:r>
      <w:r w:rsidR="002417AC" w:rsidRPr="002D1203">
        <w:rPr>
          <w:rFonts w:ascii="Times New Roman" w:eastAsia="Times New Roman" w:hAnsi="Times New Roman" w:cs="Times New Roman"/>
          <w:color w:val="auto"/>
          <w:sz w:val="26"/>
          <w:szCs w:val="26"/>
        </w:rPr>
        <w:t>2024</w:t>
      </w:r>
      <w:r w:rsidRPr="002D1203">
        <w:rPr>
          <w:rFonts w:ascii="Times New Roman" w:eastAsia="Times New Roman" w:hAnsi="Times New Roman" w:cs="Times New Roman"/>
          <w:color w:val="auto"/>
          <w:sz w:val="26"/>
          <w:szCs w:val="26"/>
        </w:rPr>
        <w:t>, hai yếu tố ảnh hưởng nhiều nhất đến hoạt động SXKD của doanh nghiệp xây dựng là</w:t>
      </w:r>
      <w:r w:rsidRPr="002D1203">
        <w:rPr>
          <w:rFonts w:ascii="Times New Roman" w:eastAsia="Times New Roman" w:hAnsi="Times New Roman" w:cs="Times New Roman"/>
          <w:i/>
          <w:iCs/>
          <w:color w:val="auto"/>
          <w:sz w:val="26"/>
          <w:szCs w:val="26"/>
        </w:rPr>
        <w:t> “giá nguyên vật liệu tăng cao”</w:t>
      </w:r>
      <w:r w:rsidRPr="002D1203">
        <w:rPr>
          <w:rFonts w:ascii="Times New Roman" w:eastAsia="Times New Roman" w:hAnsi="Times New Roman" w:cs="Times New Roman"/>
          <w:color w:val="auto"/>
          <w:sz w:val="26"/>
          <w:szCs w:val="26"/>
        </w:rPr>
        <w:t> và </w:t>
      </w:r>
      <w:r w:rsidRPr="002D1203">
        <w:rPr>
          <w:rFonts w:ascii="Times New Roman" w:eastAsia="Times New Roman" w:hAnsi="Times New Roman" w:cs="Times New Roman"/>
          <w:i/>
          <w:iCs/>
          <w:color w:val="auto"/>
          <w:sz w:val="26"/>
          <w:szCs w:val="26"/>
        </w:rPr>
        <w:t>“không có hợp đồng xây dựng mới”</w:t>
      </w:r>
      <w:r w:rsidRPr="002D1203">
        <w:rPr>
          <w:rFonts w:ascii="Times New Roman" w:eastAsia="Times New Roman" w:hAnsi="Times New Roman" w:cs="Times New Roman"/>
          <w:color w:val="auto"/>
          <w:sz w:val="26"/>
          <w:szCs w:val="26"/>
        </w:rPr>
        <w:t xml:space="preserve">. Có </w:t>
      </w:r>
      <w:r w:rsidR="00CC237F">
        <w:rPr>
          <w:rFonts w:ascii="Times New Roman" w:eastAsia="Times New Roman" w:hAnsi="Times New Roman" w:cs="Times New Roman"/>
          <w:color w:val="auto"/>
          <w:sz w:val="26"/>
          <w:szCs w:val="26"/>
        </w:rPr>
        <w:t>47,1</w:t>
      </w:r>
      <w:r w:rsidRPr="002D1203">
        <w:rPr>
          <w:rFonts w:ascii="Times New Roman" w:eastAsia="Times New Roman" w:hAnsi="Times New Roman" w:cs="Times New Roman"/>
          <w:color w:val="auto"/>
          <w:sz w:val="26"/>
          <w:szCs w:val="26"/>
        </w:rPr>
        <w:t>% doanh nghiệp cho rằng </w:t>
      </w:r>
      <w:r w:rsidRPr="002D1203">
        <w:rPr>
          <w:rFonts w:ascii="Times New Roman" w:eastAsia="Times New Roman" w:hAnsi="Times New Roman" w:cs="Times New Roman"/>
          <w:i/>
          <w:iCs/>
          <w:color w:val="auto"/>
          <w:sz w:val="26"/>
          <w:szCs w:val="26"/>
        </w:rPr>
        <w:t>“giá nguyên vật liệu tăng cao”</w:t>
      </w:r>
      <w:r w:rsidRPr="002D1203">
        <w:rPr>
          <w:rFonts w:ascii="Times New Roman" w:eastAsia="Times New Roman" w:hAnsi="Times New Roman" w:cs="Times New Roman"/>
          <w:color w:val="auto"/>
          <w:sz w:val="26"/>
          <w:szCs w:val="26"/>
        </w:rPr>
        <w:t> là yếu tố ảnh hưởng đến SXKD của doanh nghiệp trong quý II/</w:t>
      </w:r>
      <w:r w:rsidR="002417AC" w:rsidRPr="002D1203">
        <w:rPr>
          <w:rFonts w:ascii="Times New Roman" w:eastAsia="Times New Roman" w:hAnsi="Times New Roman" w:cs="Times New Roman"/>
          <w:color w:val="auto"/>
          <w:sz w:val="26"/>
          <w:szCs w:val="26"/>
        </w:rPr>
        <w:t>2024</w:t>
      </w:r>
      <w:r w:rsidRPr="002D1203">
        <w:rPr>
          <w:rFonts w:ascii="Times New Roman" w:eastAsia="Times New Roman" w:hAnsi="Times New Roman" w:cs="Times New Roman"/>
          <w:color w:val="auto"/>
          <w:sz w:val="26"/>
          <w:szCs w:val="26"/>
        </w:rPr>
        <w:t>. Tương tự, có 4</w:t>
      </w:r>
      <w:r w:rsidR="00CC237F">
        <w:rPr>
          <w:rFonts w:ascii="Times New Roman" w:eastAsia="Times New Roman" w:hAnsi="Times New Roman" w:cs="Times New Roman"/>
          <w:color w:val="auto"/>
          <w:sz w:val="26"/>
          <w:szCs w:val="26"/>
        </w:rPr>
        <w:t>6</w:t>
      </w:r>
      <w:r w:rsidRPr="002D1203">
        <w:rPr>
          <w:rFonts w:ascii="Times New Roman" w:eastAsia="Times New Roman" w:hAnsi="Times New Roman" w:cs="Times New Roman"/>
          <w:color w:val="auto"/>
          <w:sz w:val="26"/>
          <w:szCs w:val="26"/>
        </w:rPr>
        <w:t>,</w:t>
      </w:r>
      <w:r w:rsidR="00CC237F">
        <w:rPr>
          <w:rFonts w:ascii="Times New Roman" w:eastAsia="Times New Roman" w:hAnsi="Times New Roman" w:cs="Times New Roman"/>
          <w:color w:val="auto"/>
          <w:sz w:val="26"/>
          <w:szCs w:val="26"/>
        </w:rPr>
        <w:t>9</w:t>
      </w:r>
      <w:r w:rsidRPr="002D1203">
        <w:rPr>
          <w:rFonts w:ascii="Times New Roman" w:eastAsia="Times New Roman" w:hAnsi="Times New Roman" w:cs="Times New Roman"/>
          <w:color w:val="auto"/>
          <w:sz w:val="26"/>
          <w:szCs w:val="26"/>
        </w:rPr>
        <w:t>% doanh nghiệp nhận định </w:t>
      </w:r>
      <w:r w:rsidRPr="002D1203">
        <w:rPr>
          <w:rFonts w:ascii="Times New Roman" w:eastAsia="Times New Roman" w:hAnsi="Times New Roman" w:cs="Times New Roman"/>
          <w:i/>
          <w:iCs/>
          <w:color w:val="auto"/>
          <w:sz w:val="26"/>
          <w:szCs w:val="26"/>
        </w:rPr>
        <w:t xml:space="preserve">“không có hợp đồng </w:t>
      </w:r>
      <w:r w:rsidRPr="002D1203">
        <w:rPr>
          <w:rFonts w:ascii="Times New Roman" w:eastAsia="Times New Roman" w:hAnsi="Times New Roman" w:cs="Times New Roman"/>
          <w:i/>
          <w:iCs/>
          <w:color w:val="auto"/>
          <w:sz w:val="26"/>
          <w:szCs w:val="26"/>
        </w:rPr>
        <w:lastRenderedPageBreak/>
        <w:t>xây dựng mới”</w:t>
      </w:r>
      <w:r w:rsidRPr="002D1203">
        <w:rPr>
          <w:rFonts w:ascii="Times New Roman" w:eastAsia="Times New Roman" w:hAnsi="Times New Roman" w:cs="Times New Roman"/>
          <w:color w:val="auto"/>
          <w:sz w:val="26"/>
          <w:szCs w:val="26"/>
        </w:rPr>
        <w:t> là yếu tố ảnh hưởng đến SKXD của doanh nghiệp trong quý II/</w:t>
      </w:r>
      <w:r w:rsidR="002417AC" w:rsidRPr="002D1203">
        <w:rPr>
          <w:rFonts w:ascii="Times New Roman" w:eastAsia="Times New Roman" w:hAnsi="Times New Roman" w:cs="Times New Roman"/>
          <w:color w:val="auto"/>
          <w:sz w:val="26"/>
          <w:szCs w:val="26"/>
        </w:rPr>
        <w:t>2024</w:t>
      </w:r>
      <w:r w:rsidR="00FB710F" w:rsidRPr="002D1203">
        <w:rPr>
          <w:rFonts w:ascii="Times New Roman" w:eastAsia="Times New Roman" w:hAnsi="Times New Roman" w:cs="Times New Roman"/>
          <w:color w:val="auto"/>
          <w:sz w:val="26"/>
          <w:szCs w:val="26"/>
        </w:rPr>
        <w:t>.</w:t>
      </w:r>
      <w:r w:rsidR="001E55A6">
        <w:rPr>
          <w:rFonts w:ascii="Times New Roman" w:eastAsia="Times New Roman" w:hAnsi="Times New Roman" w:cs="Times New Roman"/>
          <w:color w:val="auto"/>
          <w:sz w:val="26"/>
          <w:szCs w:val="26"/>
        </w:rPr>
        <w:t xml:space="preserve"> </w:t>
      </w:r>
      <w:r w:rsidR="00330ABE">
        <w:rPr>
          <w:rFonts w:ascii="Times New Roman" w:eastAsia="Times New Roman" w:hAnsi="Times New Roman" w:cs="Times New Roman"/>
          <w:color w:val="auto"/>
          <w:sz w:val="26"/>
          <w:szCs w:val="26"/>
        </w:rPr>
        <w:t>D</w:t>
      </w:r>
      <w:r w:rsidR="001E55A6" w:rsidRPr="00330ABE">
        <w:rPr>
          <w:rFonts w:ascii="Times New Roman" w:eastAsia="Times New Roman" w:hAnsi="Times New Roman" w:cs="Times New Roman"/>
          <w:color w:val="auto"/>
          <w:sz w:val="26"/>
          <w:szCs w:val="26"/>
        </w:rPr>
        <w:t>ự báo trong quý III/2024, các doanh nghiệp cho rằng yếu tố </w:t>
      </w:r>
      <w:r w:rsidR="001E55A6" w:rsidRPr="00330ABE">
        <w:rPr>
          <w:rFonts w:ascii="Times New Roman" w:eastAsia="Times New Roman" w:hAnsi="Times New Roman" w:cs="Times New Roman"/>
          <w:i/>
          <w:iCs/>
          <w:color w:val="auto"/>
          <w:sz w:val="26"/>
          <w:szCs w:val="26"/>
        </w:rPr>
        <w:t>“giá nguyên vật liệu tăng cao” </w:t>
      </w:r>
      <w:r w:rsidR="001E55A6" w:rsidRPr="00330ABE">
        <w:rPr>
          <w:rFonts w:ascii="Times New Roman" w:eastAsia="Times New Roman" w:hAnsi="Times New Roman" w:cs="Times New Roman"/>
          <w:color w:val="auto"/>
          <w:sz w:val="26"/>
          <w:szCs w:val="26"/>
        </w:rPr>
        <w:t>ảnh hưởng nhiều nhất với 46,5% doanh nghiệp, yếu tố </w:t>
      </w:r>
      <w:r w:rsidR="001E55A6" w:rsidRPr="00330ABE">
        <w:rPr>
          <w:rFonts w:ascii="Times New Roman" w:eastAsia="Times New Roman" w:hAnsi="Times New Roman" w:cs="Times New Roman"/>
          <w:i/>
          <w:iCs/>
          <w:color w:val="auto"/>
          <w:sz w:val="26"/>
          <w:szCs w:val="26"/>
        </w:rPr>
        <w:t>“không có hợp đồng xây dựng mới” </w:t>
      </w:r>
      <w:r w:rsidR="001E55A6" w:rsidRPr="00330ABE">
        <w:rPr>
          <w:rFonts w:ascii="Times New Roman" w:eastAsia="Times New Roman" w:hAnsi="Times New Roman" w:cs="Times New Roman"/>
          <w:color w:val="auto"/>
          <w:sz w:val="26"/>
          <w:szCs w:val="26"/>
        </w:rPr>
        <w:t>với 41,6% doanh nghiệp.</w:t>
      </w:r>
    </w:p>
    <w:p w14:paraId="7AAA08B0" w14:textId="0B81F5C5" w:rsidR="00330ABE" w:rsidRDefault="00EC6341" w:rsidP="00EC6341">
      <w:pPr>
        <w:pStyle w:val="BodyText2"/>
        <w:tabs>
          <w:tab w:val="left" w:pos="567"/>
        </w:tabs>
        <w:spacing w:after="0" w:line="336" w:lineRule="auto"/>
        <w:ind w:right="-1" w:firstLine="0"/>
        <w:jc w:val="center"/>
        <w:rPr>
          <w:rFonts w:ascii="Times New Roman Bold" w:hAnsi="Times New Roman Bold"/>
          <w:b/>
          <w:color w:val="FF0000"/>
          <w:spacing w:val="-16"/>
          <w:sz w:val="26"/>
          <w:szCs w:val="26"/>
        </w:rPr>
      </w:pPr>
      <w:r>
        <w:rPr>
          <w:noProof/>
        </w:rPr>
        <w:drawing>
          <wp:inline distT="0" distB="0" distL="0" distR="0" wp14:anchorId="13BE2F08" wp14:editId="079C3651">
            <wp:extent cx="5760085" cy="3178175"/>
            <wp:effectExtent l="0" t="0" r="0" b="3175"/>
            <wp:docPr id="1113343696" name="Picture 1" descr="A blue and white bar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343696" name="Picture 1" descr="A blue and white bar graph&#10;&#10;Description automatically generated"/>
                    <pic:cNvPicPr/>
                  </pic:nvPicPr>
                  <pic:blipFill>
                    <a:blip r:embed="rId9"/>
                    <a:stretch>
                      <a:fillRect/>
                    </a:stretch>
                  </pic:blipFill>
                  <pic:spPr>
                    <a:xfrm>
                      <a:off x="0" y="0"/>
                      <a:ext cx="5760085" cy="3178175"/>
                    </a:xfrm>
                    <a:prstGeom prst="rect">
                      <a:avLst/>
                    </a:prstGeom>
                  </pic:spPr>
                </pic:pic>
              </a:graphicData>
            </a:graphic>
          </wp:inline>
        </w:drawing>
      </w:r>
    </w:p>
    <w:p w14:paraId="637AC615" w14:textId="681C38C7" w:rsidR="00E97847" w:rsidRPr="00EC6341" w:rsidRDefault="005F5EBD" w:rsidP="003F331A">
      <w:pPr>
        <w:pStyle w:val="BodyText2"/>
        <w:tabs>
          <w:tab w:val="left" w:pos="567"/>
        </w:tabs>
        <w:spacing w:after="0" w:line="336" w:lineRule="auto"/>
        <w:ind w:right="-1" w:firstLine="567"/>
        <w:jc w:val="center"/>
        <w:rPr>
          <w:rFonts w:ascii="Times New Roman Bold" w:hAnsi="Times New Roman Bold"/>
          <w:bCs/>
          <w:color w:val="auto"/>
          <w:spacing w:val="-16"/>
          <w:sz w:val="26"/>
          <w:szCs w:val="26"/>
        </w:rPr>
      </w:pPr>
      <w:r w:rsidRPr="00EC6341">
        <w:rPr>
          <w:rFonts w:ascii="Times New Roman Bold" w:hAnsi="Times New Roman Bold"/>
          <w:b/>
          <w:color w:val="auto"/>
          <w:spacing w:val="-16"/>
          <w:sz w:val="26"/>
          <w:szCs w:val="26"/>
        </w:rPr>
        <w:t xml:space="preserve">Biểu đồ  2: </w:t>
      </w:r>
      <w:r w:rsidR="00E97847" w:rsidRPr="00EC6341">
        <w:rPr>
          <w:rFonts w:ascii="Times New Roman Bold" w:hAnsi="Times New Roman Bold"/>
          <w:bCs/>
          <w:color w:val="auto"/>
          <w:spacing w:val="-16"/>
          <w:sz w:val="26"/>
          <w:szCs w:val="26"/>
        </w:rPr>
        <w:t xml:space="preserve">Các yếu tố ảnh hưởng đến hoạt động SXKD của doanh nghiệp xây dựng </w:t>
      </w:r>
    </w:p>
    <w:p w14:paraId="493AD805" w14:textId="76F76300" w:rsidR="005F5EBD" w:rsidRPr="00EC6341" w:rsidRDefault="00E97847" w:rsidP="003F331A">
      <w:pPr>
        <w:pStyle w:val="BodyText2"/>
        <w:tabs>
          <w:tab w:val="left" w:pos="567"/>
        </w:tabs>
        <w:spacing w:after="0" w:line="336" w:lineRule="auto"/>
        <w:ind w:right="-1" w:firstLine="567"/>
        <w:jc w:val="center"/>
        <w:rPr>
          <w:rFonts w:ascii="Times New Roman Bold" w:hAnsi="Times New Roman Bold"/>
          <w:b/>
          <w:color w:val="auto"/>
          <w:spacing w:val="-16"/>
          <w:sz w:val="26"/>
          <w:szCs w:val="26"/>
        </w:rPr>
      </w:pPr>
      <w:r w:rsidRPr="00EC6341">
        <w:rPr>
          <w:rFonts w:ascii="Times New Roman Bold" w:hAnsi="Times New Roman Bold"/>
          <w:bCs/>
          <w:color w:val="auto"/>
          <w:spacing w:val="-16"/>
          <w:sz w:val="26"/>
          <w:szCs w:val="26"/>
        </w:rPr>
        <w:t>quý II/</w:t>
      </w:r>
      <w:r w:rsidR="002417AC" w:rsidRPr="00EC6341">
        <w:rPr>
          <w:rFonts w:ascii="Times New Roman Bold" w:hAnsi="Times New Roman Bold"/>
          <w:bCs/>
          <w:color w:val="auto"/>
          <w:spacing w:val="-16"/>
          <w:sz w:val="26"/>
          <w:szCs w:val="26"/>
        </w:rPr>
        <w:t>2024</w:t>
      </w:r>
      <w:r w:rsidR="00EC6341" w:rsidRPr="00EC6341">
        <w:rPr>
          <w:rFonts w:ascii="Times New Roman Bold" w:hAnsi="Times New Roman Bold"/>
          <w:bCs/>
          <w:color w:val="auto"/>
          <w:spacing w:val="-16"/>
          <w:sz w:val="26"/>
          <w:szCs w:val="26"/>
        </w:rPr>
        <w:t xml:space="preserve"> và dự báo quý III/2024</w:t>
      </w:r>
    </w:p>
    <w:p w14:paraId="5BA40A9C" w14:textId="780E0451" w:rsidR="0061712F" w:rsidRPr="00FA5F0D" w:rsidRDefault="0061712F" w:rsidP="00405CC3">
      <w:pPr>
        <w:pStyle w:val="BodyText2"/>
        <w:tabs>
          <w:tab w:val="left" w:pos="567"/>
        </w:tabs>
        <w:spacing w:after="0" w:line="336" w:lineRule="auto"/>
        <w:ind w:right="-1" w:firstLine="0"/>
        <w:rPr>
          <w:rFonts w:ascii="Times New Roman" w:hAnsi="Times New Roman"/>
          <w:b/>
          <w:bCs/>
          <w:iCs/>
          <w:color w:val="auto"/>
          <w:sz w:val="26"/>
          <w:szCs w:val="26"/>
        </w:rPr>
      </w:pPr>
      <w:r w:rsidRPr="00FA5F0D">
        <w:rPr>
          <w:rFonts w:ascii="Times New Roman" w:hAnsi="Times New Roman" w:cs="Times New Roman"/>
          <w:b/>
          <w:color w:val="auto"/>
          <w:sz w:val="26"/>
          <w:szCs w:val="26"/>
        </w:rPr>
        <w:t xml:space="preserve">II. </w:t>
      </w:r>
      <w:r w:rsidR="00556ACF" w:rsidRPr="00FA5F0D">
        <w:rPr>
          <w:rFonts w:ascii="Times New Roman" w:hAnsi="Times New Roman"/>
          <w:b/>
          <w:bCs/>
          <w:iCs/>
          <w:color w:val="auto"/>
          <w:sz w:val="26"/>
          <w:szCs w:val="26"/>
        </w:rPr>
        <w:t>Diễn biến thị trường vật liệu nói chung</w:t>
      </w:r>
    </w:p>
    <w:p w14:paraId="0B17C652" w14:textId="760B9C83" w:rsidR="00B25D5B" w:rsidRPr="00FA5F0D" w:rsidRDefault="00B25D5B" w:rsidP="00405CC3">
      <w:pPr>
        <w:spacing w:after="0" w:line="336" w:lineRule="auto"/>
        <w:ind w:right="-1" w:firstLine="0"/>
        <w:rPr>
          <w:rFonts w:ascii="Times New Roman" w:hAnsi="Times New Roman"/>
          <w:b/>
          <w:bCs/>
          <w:i/>
          <w:iCs/>
          <w:color w:val="auto"/>
          <w:sz w:val="26"/>
          <w:szCs w:val="26"/>
        </w:rPr>
      </w:pPr>
      <w:r w:rsidRPr="00FA5F0D">
        <w:rPr>
          <w:rFonts w:ascii="Times New Roman" w:hAnsi="Times New Roman"/>
          <w:b/>
          <w:bCs/>
          <w:i/>
          <w:iCs/>
          <w:color w:val="auto"/>
          <w:sz w:val="26"/>
          <w:szCs w:val="26"/>
        </w:rPr>
        <w:t>2.1. Tình hình cung – cầu thị trường vật liệu</w:t>
      </w:r>
      <w:r w:rsidR="003814C1" w:rsidRPr="00FA5F0D">
        <w:rPr>
          <w:rFonts w:ascii="Times New Roman" w:hAnsi="Times New Roman"/>
          <w:b/>
          <w:bCs/>
          <w:i/>
          <w:iCs/>
          <w:color w:val="auto"/>
          <w:sz w:val="26"/>
          <w:szCs w:val="26"/>
        </w:rPr>
        <w:t xml:space="preserve"> xây dựng</w:t>
      </w:r>
    </w:p>
    <w:p w14:paraId="2BC2633C" w14:textId="44390C03" w:rsidR="005723DE" w:rsidRPr="00FA5F0D" w:rsidRDefault="00C31861" w:rsidP="003F331A">
      <w:pPr>
        <w:spacing w:after="0" w:line="336" w:lineRule="auto"/>
        <w:ind w:right="-1" w:firstLine="567"/>
        <w:rPr>
          <w:rFonts w:ascii="Times New Roman" w:eastAsia="Times New Roman" w:hAnsi="Times New Roman" w:cs="Times New Roman"/>
          <w:color w:val="auto"/>
          <w:sz w:val="26"/>
          <w:szCs w:val="26"/>
        </w:rPr>
      </w:pPr>
      <w:r w:rsidRPr="00FA5F0D">
        <w:rPr>
          <w:rFonts w:ascii="Times New Roman" w:hAnsi="Times New Roman"/>
          <w:color w:val="auto"/>
          <w:sz w:val="26"/>
          <w:szCs w:val="26"/>
        </w:rPr>
        <w:t xml:space="preserve">* </w:t>
      </w:r>
      <w:r w:rsidR="008C2F2C" w:rsidRPr="00FA5F0D">
        <w:rPr>
          <w:rFonts w:ascii="Times New Roman" w:hAnsi="Times New Roman"/>
          <w:color w:val="auto"/>
          <w:sz w:val="26"/>
          <w:szCs w:val="26"/>
        </w:rPr>
        <w:t xml:space="preserve">Đối với các vật liệu xây dựng như </w:t>
      </w:r>
      <w:r w:rsidR="008C2F2C" w:rsidRPr="00FA5F0D">
        <w:rPr>
          <w:rFonts w:ascii="Times New Roman" w:eastAsia="Times New Roman" w:hAnsi="Times New Roman" w:cs="Times New Roman"/>
          <w:color w:val="auto"/>
          <w:sz w:val="26"/>
          <w:szCs w:val="26"/>
        </w:rPr>
        <w:t>xi măng, kính, gạch ốp lát</w:t>
      </w:r>
      <w:r w:rsidRPr="00FA5F0D">
        <w:rPr>
          <w:rFonts w:ascii="Times New Roman" w:eastAsia="Times New Roman" w:hAnsi="Times New Roman" w:cs="Times New Roman"/>
          <w:color w:val="auto"/>
          <w:sz w:val="26"/>
          <w:szCs w:val="26"/>
        </w:rPr>
        <w:t xml:space="preserve">: </w:t>
      </w:r>
    </w:p>
    <w:p w14:paraId="5BE56C25" w14:textId="5B8EAD33" w:rsidR="00577463" w:rsidRDefault="00010C08" w:rsidP="003F331A">
      <w:pPr>
        <w:spacing w:after="0" w:line="336" w:lineRule="auto"/>
        <w:ind w:right="-1" w:firstLine="567"/>
        <w:rPr>
          <w:rFonts w:ascii="Times New Roman" w:eastAsia="Times New Roman" w:hAnsi="Times New Roman" w:cs="Times New Roman"/>
          <w:color w:val="auto"/>
          <w:sz w:val="26"/>
          <w:szCs w:val="26"/>
        </w:rPr>
      </w:pPr>
      <w:r w:rsidRPr="00A74E03">
        <w:rPr>
          <w:rFonts w:ascii="Times New Roman" w:eastAsia="Times New Roman" w:hAnsi="Times New Roman" w:cs="Times New Roman"/>
          <w:color w:val="auto"/>
          <w:sz w:val="26"/>
          <w:szCs w:val="26"/>
        </w:rPr>
        <w:t>Ở Việt Nam hiện nay, v</w:t>
      </w:r>
      <w:r w:rsidR="006A7543" w:rsidRPr="00A74E03">
        <w:rPr>
          <w:rFonts w:ascii="Times New Roman" w:eastAsia="Times New Roman" w:hAnsi="Times New Roman" w:cs="Times New Roman"/>
          <w:color w:val="auto"/>
          <w:sz w:val="26"/>
          <w:szCs w:val="26"/>
        </w:rPr>
        <w:t xml:space="preserve">ật liệu xây dựng </w:t>
      </w:r>
      <w:r w:rsidR="00401086" w:rsidRPr="00A74E03">
        <w:rPr>
          <w:rFonts w:ascii="Times New Roman" w:eastAsia="Times New Roman" w:hAnsi="Times New Roman" w:cs="Times New Roman"/>
          <w:color w:val="auto"/>
          <w:sz w:val="26"/>
          <w:szCs w:val="26"/>
        </w:rPr>
        <w:t>xi măng, kính, gạch ốp lát</w:t>
      </w:r>
      <w:r w:rsidR="006A7543" w:rsidRPr="00A74E03">
        <w:rPr>
          <w:rFonts w:ascii="Times New Roman" w:eastAsia="Times New Roman" w:hAnsi="Times New Roman" w:cs="Times New Roman"/>
          <w:color w:val="auto"/>
          <w:sz w:val="26"/>
          <w:szCs w:val="26"/>
        </w:rPr>
        <w:t xml:space="preserve"> đang phát triển rất cao với sản lượng lớn, dần tiệm cận công nghệ tiên tiến trên thế giới</w:t>
      </w:r>
      <w:r w:rsidR="00401086" w:rsidRPr="00A74E03">
        <w:rPr>
          <w:rFonts w:ascii="Times New Roman" w:eastAsia="Times New Roman" w:hAnsi="Times New Roman" w:cs="Times New Roman"/>
          <w:color w:val="auto"/>
          <w:sz w:val="26"/>
          <w:szCs w:val="26"/>
        </w:rPr>
        <w:t xml:space="preserve">. </w:t>
      </w:r>
      <w:r w:rsidR="007F6B3E">
        <w:rPr>
          <w:rFonts w:ascii="Times New Roman" w:eastAsia="Times New Roman" w:hAnsi="Times New Roman" w:cs="Times New Roman"/>
          <w:color w:val="auto"/>
          <w:sz w:val="26"/>
          <w:szCs w:val="26"/>
        </w:rPr>
        <w:t xml:space="preserve">Tổng năng </w:t>
      </w:r>
      <w:r w:rsidR="00ED4745">
        <w:rPr>
          <w:rFonts w:ascii="Times New Roman" w:eastAsia="Times New Roman" w:hAnsi="Times New Roman" w:cs="Times New Roman"/>
          <w:color w:val="auto"/>
          <w:sz w:val="26"/>
          <w:szCs w:val="26"/>
        </w:rPr>
        <w:t>lực sản xuất các loại vật liệu chủ lực đạt</w:t>
      </w:r>
      <w:r w:rsidR="00A74E03" w:rsidRPr="00A74E03">
        <w:rPr>
          <w:rFonts w:ascii="Times New Roman" w:eastAsia="Times New Roman" w:hAnsi="Times New Roman" w:cs="Times New Roman"/>
          <w:color w:val="auto"/>
          <w:sz w:val="26"/>
          <w:szCs w:val="26"/>
        </w:rPr>
        <w:t xml:space="preserve"> 120 triệu tấn xi măng, 830 triệu m</w:t>
      </w:r>
      <w:r w:rsidR="00A74E03" w:rsidRPr="00ED4745">
        <w:rPr>
          <w:rFonts w:ascii="Times New Roman" w:eastAsia="Times New Roman" w:hAnsi="Times New Roman" w:cs="Times New Roman"/>
          <w:color w:val="auto"/>
          <w:sz w:val="26"/>
          <w:szCs w:val="26"/>
          <w:vertAlign w:val="superscript"/>
        </w:rPr>
        <w:t>2</w:t>
      </w:r>
      <w:r w:rsidR="00A74E03" w:rsidRPr="00A74E03">
        <w:rPr>
          <w:rFonts w:ascii="Times New Roman" w:eastAsia="Times New Roman" w:hAnsi="Times New Roman" w:cs="Times New Roman"/>
          <w:color w:val="auto"/>
          <w:sz w:val="26"/>
          <w:szCs w:val="26"/>
        </w:rPr>
        <w:t xml:space="preserve"> gạch ốp lát, 26 triệu sản phẩm sứ vệ sinh, 330 triệu m</w:t>
      </w:r>
      <w:r w:rsidR="00A74E03" w:rsidRPr="00ED4745">
        <w:rPr>
          <w:rFonts w:ascii="Times New Roman" w:eastAsia="Times New Roman" w:hAnsi="Times New Roman" w:cs="Times New Roman"/>
          <w:color w:val="auto"/>
          <w:sz w:val="26"/>
          <w:szCs w:val="26"/>
          <w:vertAlign w:val="superscript"/>
        </w:rPr>
        <w:t>2</w:t>
      </w:r>
      <w:r w:rsidR="00A74E03" w:rsidRPr="00A74E03">
        <w:rPr>
          <w:rFonts w:ascii="Times New Roman" w:eastAsia="Times New Roman" w:hAnsi="Times New Roman" w:cs="Times New Roman"/>
          <w:color w:val="auto"/>
          <w:sz w:val="26"/>
          <w:szCs w:val="26"/>
        </w:rPr>
        <w:t xml:space="preserve"> kính xây dựng, 20 tỷ viên gạch sét nung, 12 tỷ viên gạch không nung (quy tiêu chuẩn). Chất lượng vật liệu xây dựng Việt Nam đảm bảo đáp ứng các tiêu chuẩn quốc tế, trình độ công nghệ, tổ chức sản xuất, kinh doanh, môi trường của ngành đứng Top đầu trong các nước ASEAN. Tổng giá trị doanh thu hàng năm ngành vật liệu xây dựng (chưa gồm thép xây dựng) ước đạt 600.000 tỷ đồng (tương đương 24 tỷ USD), chiếm gần 6% GDP quốc gia.</w:t>
      </w:r>
      <w:r w:rsidR="00A74E03">
        <w:rPr>
          <w:rFonts w:ascii="Times New Roman" w:eastAsia="Times New Roman" w:hAnsi="Times New Roman" w:cs="Times New Roman"/>
          <w:color w:val="auto"/>
          <w:sz w:val="26"/>
          <w:szCs w:val="26"/>
        </w:rPr>
        <w:t xml:space="preserve"> </w:t>
      </w:r>
      <w:r w:rsidRPr="00405CC3">
        <w:rPr>
          <w:rFonts w:ascii="Times New Roman" w:eastAsia="Times New Roman" w:hAnsi="Times New Roman" w:cs="Times New Roman"/>
          <w:color w:val="auto"/>
          <w:sz w:val="26"/>
          <w:szCs w:val="26"/>
        </w:rPr>
        <w:t xml:space="preserve">Tuy nhiên, </w:t>
      </w:r>
      <w:r w:rsidR="00401086" w:rsidRPr="00405CC3">
        <w:rPr>
          <w:rFonts w:ascii="Times New Roman" w:eastAsia="Times New Roman" w:hAnsi="Times New Roman" w:cs="Times New Roman"/>
          <w:color w:val="auto"/>
          <w:sz w:val="26"/>
          <w:szCs w:val="26"/>
        </w:rPr>
        <w:t xml:space="preserve">cung </w:t>
      </w:r>
      <w:r w:rsidRPr="00405CC3">
        <w:rPr>
          <w:rFonts w:ascii="Times New Roman" w:eastAsia="Times New Roman" w:hAnsi="Times New Roman" w:cs="Times New Roman"/>
          <w:color w:val="auto"/>
          <w:sz w:val="26"/>
          <w:szCs w:val="26"/>
        </w:rPr>
        <w:t>các loại vật liệu này, đã vượt so nhu cầu sử dụng trong nước khoảng 10-30% tùy từng thể loại. Bên cạnh đó, tình hình xuất khẩu ra thị trường xuất khẩu ra các nước trên thế giới cũng giảm sút trong các năm gần đây.</w:t>
      </w:r>
    </w:p>
    <w:p w14:paraId="3A1B9E2A" w14:textId="38CFD936" w:rsidR="0067617C" w:rsidRDefault="000A435D" w:rsidP="003F331A">
      <w:pPr>
        <w:spacing w:after="0" w:line="336" w:lineRule="auto"/>
        <w:ind w:right="-1" w:firstLine="567"/>
        <w:rPr>
          <w:rFonts w:ascii="Times New Roman" w:hAnsi="Times New Roman"/>
          <w:color w:val="auto"/>
          <w:sz w:val="26"/>
          <w:szCs w:val="26"/>
        </w:rPr>
      </w:pPr>
      <w:r w:rsidRPr="00FA5F0D">
        <w:rPr>
          <w:rFonts w:ascii="Times New Roman" w:hAnsi="Times New Roman"/>
          <w:color w:val="auto"/>
          <w:sz w:val="26"/>
          <w:szCs w:val="26"/>
        </w:rPr>
        <w:t>* Đối với vật liệu xây dựng</w:t>
      </w:r>
      <w:r>
        <w:rPr>
          <w:rFonts w:ascii="Times New Roman" w:hAnsi="Times New Roman"/>
          <w:color w:val="auto"/>
          <w:sz w:val="26"/>
          <w:szCs w:val="26"/>
        </w:rPr>
        <w:t xml:space="preserve"> thép:</w:t>
      </w:r>
    </w:p>
    <w:p w14:paraId="353757DA" w14:textId="767FEDD9" w:rsidR="00AC0C8E" w:rsidRPr="00AC0C8E" w:rsidRDefault="000F4195" w:rsidP="00AC0C8E">
      <w:pPr>
        <w:spacing w:after="0" w:line="336" w:lineRule="auto"/>
        <w:ind w:right="-1" w:firstLine="567"/>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lastRenderedPageBreak/>
        <w:t xml:space="preserve">+ </w:t>
      </w:r>
      <w:r w:rsidR="00D621CB">
        <w:rPr>
          <w:rFonts w:ascii="Times New Roman" w:eastAsia="Times New Roman" w:hAnsi="Times New Roman" w:cs="Times New Roman"/>
          <w:color w:val="auto"/>
          <w:sz w:val="26"/>
          <w:szCs w:val="26"/>
        </w:rPr>
        <w:t>Về tình hình sản xuất và bán hàng thép thành phẩm: t</w:t>
      </w:r>
      <w:r w:rsidR="00DE0100" w:rsidRPr="003836C4">
        <w:rPr>
          <w:rFonts w:ascii="Times New Roman" w:eastAsia="Times New Roman" w:hAnsi="Times New Roman" w:cs="Times New Roman"/>
          <w:color w:val="auto"/>
          <w:sz w:val="26"/>
          <w:szCs w:val="26"/>
        </w:rPr>
        <w:t xml:space="preserve">ính chung 6 tháng đầu năm 2024, </w:t>
      </w:r>
      <w:r w:rsidR="003836C4">
        <w:rPr>
          <w:rFonts w:ascii="Times New Roman" w:eastAsia="Times New Roman" w:hAnsi="Times New Roman" w:cs="Times New Roman"/>
          <w:color w:val="auto"/>
          <w:sz w:val="26"/>
          <w:szCs w:val="26"/>
        </w:rPr>
        <w:t>s</w:t>
      </w:r>
      <w:r w:rsidR="003836C4" w:rsidRPr="003836C4">
        <w:rPr>
          <w:rFonts w:ascii="Times New Roman" w:eastAsia="Times New Roman" w:hAnsi="Times New Roman" w:cs="Times New Roman"/>
          <w:color w:val="auto"/>
          <w:sz w:val="26"/>
          <w:szCs w:val="26"/>
        </w:rPr>
        <w:t>ản xuất thép thành phẩm đạt 14,427 triệu tấn, tăng 10,1% so với cùng kỳ năm 2023.</w:t>
      </w:r>
      <w:r w:rsidR="003836C4">
        <w:rPr>
          <w:rFonts w:ascii="Times New Roman" w:eastAsia="Times New Roman" w:hAnsi="Times New Roman" w:cs="Times New Roman"/>
          <w:color w:val="auto"/>
          <w:sz w:val="26"/>
          <w:szCs w:val="26"/>
        </w:rPr>
        <w:t xml:space="preserve"> </w:t>
      </w:r>
      <w:r w:rsidR="00AC0C8E">
        <w:rPr>
          <w:rFonts w:ascii="Times New Roman" w:eastAsia="Times New Roman" w:hAnsi="Times New Roman" w:cs="Times New Roman"/>
          <w:color w:val="auto"/>
          <w:sz w:val="26"/>
          <w:szCs w:val="26"/>
        </w:rPr>
        <w:t xml:space="preserve"> </w:t>
      </w:r>
      <w:r w:rsidR="00AC0C8E" w:rsidRPr="00AC0C8E">
        <w:rPr>
          <w:rFonts w:ascii="Times New Roman" w:eastAsia="Times New Roman" w:hAnsi="Times New Roman" w:cs="Times New Roman"/>
          <w:color w:val="auto"/>
          <w:sz w:val="26"/>
          <w:szCs w:val="26"/>
        </w:rPr>
        <w:t>Bán hàng thép thành phẩm đạt 14,274 triệu tấn, tăng 14,4% so với cùng kỳ năm 2023. Trong đó, xuất khẩu đạt 4,216 triệu tấn, tăng 8,6% so với cùng kỳ năm ngoái.</w:t>
      </w:r>
      <w:r w:rsidR="00AC0C8E">
        <w:rPr>
          <w:rFonts w:ascii="Times New Roman" w:eastAsia="Times New Roman" w:hAnsi="Times New Roman" w:cs="Times New Roman"/>
          <w:color w:val="auto"/>
          <w:sz w:val="26"/>
          <w:szCs w:val="26"/>
        </w:rPr>
        <w:t xml:space="preserve"> </w:t>
      </w:r>
    </w:p>
    <w:p w14:paraId="5C0094DF" w14:textId="68B8625D" w:rsidR="00BE0B91" w:rsidRDefault="00AC0C8E" w:rsidP="00BE0B91">
      <w:pPr>
        <w:spacing w:after="0" w:line="336" w:lineRule="auto"/>
        <w:ind w:right="-1" w:firstLine="567"/>
        <w:rPr>
          <w:rFonts w:ascii="Times New Roman" w:eastAsia="Times New Roman" w:hAnsi="Times New Roman" w:cs="Times New Roman"/>
          <w:color w:val="auto"/>
          <w:sz w:val="26"/>
          <w:szCs w:val="26"/>
          <w:vertAlign w:val="superscript"/>
        </w:rPr>
      </w:pPr>
      <w:r>
        <w:rPr>
          <w:rFonts w:ascii="Times New Roman" w:eastAsia="Times New Roman" w:hAnsi="Times New Roman" w:cs="Times New Roman"/>
          <w:color w:val="auto"/>
          <w:sz w:val="26"/>
          <w:szCs w:val="26"/>
        </w:rPr>
        <w:t xml:space="preserve">+ </w:t>
      </w:r>
      <w:r w:rsidR="00D621CB">
        <w:rPr>
          <w:rFonts w:ascii="Times New Roman" w:eastAsia="Times New Roman" w:hAnsi="Times New Roman" w:cs="Times New Roman"/>
          <w:color w:val="auto"/>
          <w:sz w:val="26"/>
          <w:szCs w:val="26"/>
        </w:rPr>
        <w:t xml:space="preserve">Về </w:t>
      </w:r>
      <w:r w:rsidR="00AB16DA">
        <w:rPr>
          <w:rFonts w:ascii="Times New Roman" w:eastAsia="Times New Roman" w:hAnsi="Times New Roman" w:cs="Times New Roman"/>
          <w:color w:val="auto"/>
          <w:sz w:val="26"/>
          <w:szCs w:val="26"/>
        </w:rPr>
        <w:t>tình hình nhập khẩu và xuất khẩu các sản phẩm thép:</w:t>
      </w:r>
      <w:r w:rsidR="0047216C" w:rsidRPr="005C727E">
        <w:rPr>
          <w:rFonts w:ascii="Times New Roman" w:eastAsia="Times New Roman" w:hAnsi="Times New Roman" w:cs="Times New Roman"/>
          <w:color w:val="auto"/>
          <w:sz w:val="26"/>
          <w:szCs w:val="26"/>
        </w:rPr>
        <w:t xml:space="preserve"> 5 tháng đầu năm 2024, nhập khẩu thép thành phẩm các loại về Việt Nam khoảng 6,919 triệu tấn với trị giá hơn 5,015 tỷ USD, tăng 50,21% về lượng và tăng 27,47% về giá trị so với cùng kỳ 2023</w:t>
      </w:r>
      <w:r w:rsidR="005C727E">
        <w:rPr>
          <w:rFonts w:ascii="Times New Roman" w:eastAsia="Times New Roman" w:hAnsi="Times New Roman" w:cs="Times New Roman"/>
          <w:color w:val="auto"/>
          <w:sz w:val="26"/>
          <w:szCs w:val="26"/>
        </w:rPr>
        <w:t xml:space="preserve">; </w:t>
      </w:r>
      <w:r w:rsidR="005C727E" w:rsidRPr="005C727E">
        <w:rPr>
          <w:rFonts w:ascii="Times New Roman" w:eastAsia="Times New Roman" w:hAnsi="Times New Roman" w:cs="Times New Roman"/>
          <w:color w:val="auto"/>
          <w:sz w:val="26"/>
          <w:szCs w:val="26"/>
        </w:rPr>
        <w:t xml:space="preserve">xuất khẩu </w:t>
      </w:r>
      <w:r w:rsidR="008222DE">
        <w:rPr>
          <w:rFonts w:ascii="Times New Roman" w:eastAsia="Times New Roman" w:hAnsi="Times New Roman" w:cs="Times New Roman"/>
          <w:color w:val="auto"/>
          <w:sz w:val="26"/>
          <w:szCs w:val="26"/>
        </w:rPr>
        <w:t xml:space="preserve">thép </w:t>
      </w:r>
      <w:r w:rsidR="005C727E" w:rsidRPr="005C727E">
        <w:rPr>
          <w:rFonts w:ascii="Times New Roman" w:eastAsia="Times New Roman" w:hAnsi="Times New Roman" w:cs="Times New Roman"/>
          <w:color w:val="auto"/>
          <w:sz w:val="26"/>
          <w:szCs w:val="26"/>
        </w:rPr>
        <w:t>khoảng 5,505 triệu tấn thép tăng 25,61% so với cùng kỳ năm trước. Giá trị xuất khẩu đạt 4,041 tỷ USD tăng 17,19% so với cùng kỳ năm 2023.</w:t>
      </w:r>
      <w:r w:rsidR="008222DE">
        <w:rPr>
          <w:rFonts w:ascii="Times New Roman" w:eastAsia="Times New Roman" w:hAnsi="Times New Roman" w:cs="Times New Roman"/>
          <w:color w:val="auto"/>
          <w:sz w:val="26"/>
          <w:szCs w:val="26"/>
        </w:rPr>
        <w:t xml:space="preserve"> </w:t>
      </w:r>
      <w:r w:rsidR="00BE0B91" w:rsidRPr="00BE0B91">
        <w:rPr>
          <w:rFonts w:ascii="Times New Roman" w:eastAsia="Times New Roman" w:hAnsi="Times New Roman" w:cs="Times New Roman"/>
          <w:color w:val="auto"/>
          <w:sz w:val="26"/>
          <w:szCs w:val="26"/>
        </w:rPr>
        <w:t>Thị trường xuất khẩu chủ yếu của Việt Nam trong 5 tháng đầu năm 2024 là: khu vực EU (26,08%), khu vực ASEAN (25,75%), Hoa Kỳ (12,86%), Đài Loan (4,08%) và Brazil (3,66%).</w:t>
      </w:r>
      <w:r w:rsidR="00BE0B91" w:rsidRPr="00BE0B91">
        <w:rPr>
          <w:rFonts w:ascii="Times New Roman" w:eastAsia="Times New Roman" w:hAnsi="Times New Roman" w:cs="Times New Roman"/>
          <w:color w:val="auto"/>
          <w:sz w:val="26"/>
          <w:szCs w:val="26"/>
          <w:vertAlign w:val="superscript"/>
        </w:rPr>
        <w:t>[</w:t>
      </w:r>
      <w:r w:rsidR="00BE0B91" w:rsidRPr="00BE0B91">
        <w:rPr>
          <w:rStyle w:val="FootnoteReference"/>
          <w:rFonts w:ascii="Times New Roman" w:eastAsia="Times New Roman" w:hAnsi="Times New Roman" w:cs="Times New Roman"/>
          <w:color w:val="auto"/>
          <w:sz w:val="26"/>
          <w:szCs w:val="26"/>
          <w:vertAlign w:val="superscript"/>
        </w:rPr>
        <w:footnoteReference w:id="8"/>
      </w:r>
      <w:r w:rsidR="00BE0B91" w:rsidRPr="00BE0B91">
        <w:rPr>
          <w:rFonts w:ascii="Times New Roman" w:eastAsia="Times New Roman" w:hAnsi="Times New Roman" w:cs="Times New Roman"/>
          <w:color w:val="auto"/>
          <w:sz w:val="26"/>
          <w:szCs w:val="26"/>
          <w:vertAlign w:val="superscript"/>
        </w:rPr>
        <w:t>]</w:t>
      </w:r>
    </w:p>
    <w:p w14:paraId="376293D2" w14:textId="04C497E7" w:rsidR="00EF78FE" w:rsidRPr="003C6880" w:rsidRDefault="00EF78FE" w:rsidP="00EF78FE">
      <w:pPr>
        <w:shd w:val="clear" w:color="auto" w:fill="FFFFFF"/>
        <w:spacing w:after="0" w:line="336" w:lineRule="auto"/>
        <w:ind w:right="-1" w:firstLine="567"/>
        <w:jc w:val="right"/>
        <w:rPr>
          <w:rFonts w:ascii="Times New Roman" w:hAnsi="Times New Roman"/>
          <w:i/>
          <w:iCs/>
          <w:szCs w:val="28"/>
        </w:rPr>
      </w:pPr>
      <w:r w:rsidRPr="003C6880">
        <w:rPr>
          <w:rFonts w:ascii="Times New Roman" w:hAnsi="Times New Roman"/>
          <w:i/>
          <w:iCs/>
          <w:szCs w:val="28"/>
        </w:rPr>
        <w:t xml:space="preserve">Đơn vị: </w:t>
      </w:r>
      <w:r>
        <w:rPr>
          <w:rFonts w:ascii="Times New Roman" w:hAnsi="Times New Roman"/>
          <w:i/>
          <w:iCs/>
          <w:szCs w:val="28"/>
        </w:rPr>
        <w:t>tấn thép</w:t>
      </w:r>
    </w:p>
    <w:p w14:paraId="34D1F835" w14:textId="774EB738" w:rsidR="00075F5F" w:rsidRDefault="00EF78FE" w:rsidP="00EF78FE">
      <w:pPr>
        <w:spacing w:after="0" w:line="336" w:lineRule="auto"/>
        <w:ind w:right="-1" w:firstLine="0"/>
        <w:rPr>
          <w:rFonts w:ascii="Times New Roman" w:eastAsia="Times New Roman" w:hAnsi="Times New Roman" w:cs="Times New Roman"/>
          <w:color w:val="auto"/>
          <w:sz w:val="26"/>
          <w:szCs w:val="26"/>
        </w:rPr>
      </w:pPr>
      <w:r>
        <w:rPr>
          <w:noProof/>
        </w:rPr>
        <w:drawing>
          <wp:inline distT="0" distB="0" distL="0" distR="0" wp14:anchorId="21D7CC97" wp14:editId="5DA02940">
            <wp:extent cx="5598695" cy="2412666"/>
            <wp:effectExtent l="0" t="0" r="2540" b="6985"/>
            <wp:docPr id="187460294" name="Picture 1" descr="A graph with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60294" name="Picture 1" descr="A graph with different colored lines&#10;&#10;Description automatically generated"/>
                    <pic:cNvPicPr/>
                  </pic:nvPicPr>
                  <pic:blipFill>
                    <a:blip r:embed="rId10"/>
                    <a:stretch>
                      <a:fillRect/>
                    </a:stretch>
                  </pic:blipFill>
                  <pic:spPr>
                    <a:xfrm>
                      <a:off x="0" y="0"/>
                      <a:ext cx="5605832" cy="2415741"/>
                    </a:xfrm>
                    <a:prstGeom prst="rect">
                      <a:avLst/>
                    </a:prstGeom>
                  </pic:spPr>
                </pic:pic>
              </a:graphicData>
            </a:graphic>
          </wp:inline>
        </w:drawing>
      </w:r>
    </w:p>
    <w:p w14:paraId="52859E91" w14:textId="6814B7F3" w:rsidR="00EF78FE" w:rsidRPr="00EC6341" w:rsidRDefault="00EF78FE" w:rsidP="00EF78FE">
      <w:pPr>
        <w:pStyle w:val="BodyText2"/>
        <w:tabs>
          <w:tab w:val="left" w:pos="567"/>
        </w:tabs>
        <w:spacing w:after="0" w:line="336" w:lineRule="auto"/>
        <w:ind w:right="-1" w:firstLine="567"/>
        <w:jc w:val="center"/>
        <w:rPr>
          <w:rFonts w:ascii="Times New Roman Bold" w:hAnsi="Times New Roman Bold"/>
          <w:b/>
          <w:color w:val="auto"/>
          <w:spacing w:val="-16"/>
          <w:sz w:val="26"/>
          <w:szCs w:val="26"/>
        </w:rPr>
      </w:pPr>
      <w:r w:rsidRPr="00EC6341">
        <w:rPr>
          <w:rFonts w:ascii="Times New Roman Bold" w:hAnsi="Times New Roman Bold"/>
          <w:b/>
          <w:color w:val="auto"/>
          <w:spacing w:val="-16"/>
          <w:sz w:val="26"/>
          <w:szCs w:val="26"/>
        </w:rPr>
        <w:t xml:space="preserve">Biểu đồ  </w:t>
      </w:r>
      <w:r>
        <w:rPr>
          <w:rFonts w:ascii="Times New Roman Bold" w:hAnsi="Times New Roman Bold"/>
          <w:b/>
          <w:color w:val="auto"/>
          <w:spacing w:val="-16"/>
          <w:sz w:val="26"/>
          <w:szCs w:val="26"/>
        </w:rPr>
        <w:t>3</w:t>
      </w:r>
      <w:r w:rsidRPr="00EC6341">
        <w:rPr>
          <w:rFonts w:ascii="Times New Roman Bold" w:hAnsi="Times New Roman Bold"/>
          <w:b/>
          <w:color w:val="auto"/>
          <w:spacing w:val="-16"/>
          <w:sz w:val="26"/>
          <w:szCs w:val="26"/>
        </w:rPr>
        <w:t xml:space="preserve">: </w:t>
      </w:r>
      <w:r>
        <w:rPr>
          <w:rFonts w:ascii="Times New Roman Bold" w:hAnsi="Times New Roman Bold"/>
          <w:bCs/>
          <w:color w:val="auto"/>
          <w:spacing w:val="-16"/>
          <w:sz w:val="26"/>
          <w:szCs w:val="26"/>
        </w:rPr>
        <w:t>Tình hình</w:t>
      </w:r>
      <w:r w:rsidR="00917C72">
        <w:rPr>
          <w:rFonts w:ascii="Times New Roman Bold" w:hAnsi="Times New Roman Bold"/>
          <w:bCs/>
          <w:color w:val="auto"/>
          <w:spacing w:val="-16"/>
          <w:sz w:val="26"/>
          <w:szCs w:val="26"/>
        </w:rPr>
        <w:t xml:space="preserve"> sản xuất thép thành phẩm năm 2024</w:t>
      </w:r>
    </w:p>
    <w:p w14:paraId="3C1C655C" w14:textId="7FC1471C" w:rsidR="00586882" w:rsidRPr="00EF099B" w:rsidRDefault="00586882" w:rsidP="003F331A">
      <w:pPr>
        <w:spacing w:after="0" w:line="336" w:lineRule="auto"/>
        <w:ind w:right="-1" w:firstLine="567"/>
        <w:rPr>
          <w:rFonts w:ascii="Times New Roman" w:eastAsia="Times New Roman" w:hAnsi="Times New Roman" w:cs="Times New Roman"/>
          <w:color w:val="auto"/>
          <w:sz w:val="26"/>
          <w:szCs w:val="26"/>
        </w:rPr>
      </w:pPr>
      <w:r w:rsidRPr="00EF099B">
        <w:rPr>
          <w:rFonts w:ascii="Times New Roman" w:eastAsia="Times New Roman" w:hAnsi="Times New Roman" w:cs="Times New Roman"/>
          <w:color w:val="auto"/>
          <w:sz w:val="26"/>
          <w:szCs w:val="26"/>
        </w:rPr>
        <w:t xml:space="preserve">* Đối với các vật liệu xây dựng khai thác, sản xuất như cát xây dựng, đá </w:t>
      </w:r>
      <w:r w:rsidR="005723DE" w:rsidRPr="00EF099B">
        <w:rPr>
          <w:rFonts w:ascii="Times New Roman" w:eastAsia="Times New Roman" w:hAnsi="Times New Roman" w:cs="Times New Roman"/>
          <w:color w:val="auto"/>
          <w:sz w:val="26"/>
          <w:szCs w:val="26"/>
        </w:rPr>
        <w:t>xây dựng, đất đắp</w:t>
      </w:r>
      <w:r w:rsidR="00E406CD" w:rsidRPr="00EF099B">
        <w:rPr>
          <w:rFonts w:ascii="Times New Roman" w:eastAsia="Times New Roman" w:hAnsi="Times New Roman" w:cs="Times New Roman"/>
          <w:color w:val="auto"/>
          <w:sz w:val="26"/>
          <w:szCs w:val="26"/>
        </w:rPr>
        <w:t>:</w:t>
      </w:r>
      <w:r w:rsidR="005723DE" w:rsidRPr="00EF099B">
        <w:rPr>
          <w:rFonts w:ascii="Times New Roman" w:eastAsia="Times New Roman" w:hAnsi="Times New Roman" w:cs="Times New Roman"/>
          <w:color w:val="auto"/>
          <w:sz w:val="26"/>
          <w:szCs w:val="26"/>
        </w:rPr>
        <w:t xml:space="preserve"> </w:t>
      </w:r>
    </w:p>
    <w:p w14:paraId="30942676" w14:textId="77777777" w:rsidR="00934198" w:rsidRDefault="005D0AF0" w:rsidP="00EF099B">
      <w:pPr>
        <w:spacing w:after="0" w:line="336" w:lineRule="auto"/>
        <w:ind w:right="-1" w:firstLine="567"/>
        <w:rPr>
          <w:rFonts w:ascii="Times New Roman" w:eastAsia="Times New Roman" w:hAnsi="Times New Roman" w:cs="Times New Roman"/>
          <w:color w:val="auto"/>
          <w:sz w:val="26"/>
          <w:szCs w:val="26"/>
        </w:rPr>
      </w:pPr>
      <w:r w:rsidRPr="00EF099B">
        <w:rPr>
          <w:rFonts w:ascii="Times New Roman" w:eastAsia="Times New Roman" w:hAnsi="Times New Roman" w:cs="Times New Roman"/>
          <w:color w:val="auto"/>
          <w:sz w:val="26"/>
          <w:szCs w:val="26"/>
        </w:rPr>
        <w:t xml:space="preserve">Việt Nam là một quốc gia có rất nhiều mỏ đá và loại đá khác nhau, với khoảng 42 tỷ m3 thì đủ để thỏa mãn mọi nhu cầu xây dựng trong nước. Với việc các mỏ đá phân bố tại tất các vùng trên cả nước và nguồn cung trong nước đang ổn định và đầy đủ. Theo chiến lược phát triển tổng thể ngành vật liệu xây dựng trong giai đoạn 2021-2030, Chính phủ chủ trương đầu tư các dây chuyền khai thác, chế biến đá xây dựng công suất lớn, hiện đại nhằm nâng cao sản lượng, chất lượng sản phẩm, bảo vệ môi trường; phối hợp sản xuất đá xây dựng và cát nghiền; liên kết với các dây chuyền sản xuất bê tông, gạch không nung và các vật liệu xây dựng khác. </w:t>
      </w:r>
    </w:p>
    <w:p w14:paraId="1CDFDCB3" w14:textId="7D75F064" w:rsidR="005D0AF0" w:rsidRPr="00EF099B" w:rsidRDefault="00E03C41" w:rsidP="00EF099B">
      <w:pPr>
        <w:spacing w:after="0" w:line="336" w:lineRule="auto"/>
        <w:ind w:right="-1" w:firstLine="567"/>
        <w:rPr>
          <w:rFonts w:ascii="Times New Roman" w:eastAsia="Times New Roman" w:hAnsi="Times New Roman" w:cs="Times New Roman"/>
          <w:color w:val="auto"/>
          <w:sz w:val="26"/>
          <w:szCs w:val="26"/>
        </w:rPr>
      </w:pPr>
      <w:r w:rsidRPr="00EF099B">
        <w:rPr>
          <w:rFonts w:ascii="Times New Roman" w:eastAsia="Times New Roman" w:hAnsi="Times New Roman" w:cs="Times New Roman"/>
          <w:color w:val="auto"/>
          <w:sz w:val="26"/>
          <w:szCs w:val="26"/>
        </w:rPr>
        <w:t xml:space="preserve">Cũng như đá xây dựng, vật liệu cát xây dựng và đất đắp cũng có nhiều mỏ có trữ lượng khác nhau ở khắp các khu vực Bắc, Trung, Nam, từ miền núi, trung du đến đồng </w:t>
      </w:r>
      <w:r w:rsidRPr="00EF099B">
        <w:rPr>
          <w:rFonts w:ascii="Times New Roman" w:eastAsia="Times New Roman" w:hAnsi="Times New Roman" w:cs="Times New Roman"/>
          <w:color w:val="auto"/>
          <w:sz w:val="26"/>
          <w:szCs w:val="26"/>
        </w:rPr>
        <w:lastRenderedPageBreak/>
        <w:t xml:space="preserve">bằng và vùng cửa sông. </w:t>
      </w:r>
      <w:r w:rsidR="001B0C76" w:rsidRPr="00EF099B">
        <w:rPr>
          <w:rFonts w:ascii="Times New Roman" w:eastAsia="Times New Roman" w:hAnsi="Times New Roman" w:cs="Times New Roman"/>
          <w:color w:val="auto"/>
          <w:sz w:val="26"/>
          <w:szCs w:val="26"/>
        </w:rPr>
        <w:t>Nhưng ngược lại với</w:t>
      </w:r>
      <w:r w:rsidR="00A767EE" w:rsidRPr="00EF099B">
        <w:rPr>
          <w:rFonts w:ascii="Times New Roman" w:eastAsia="Times New Roman" w:hAnsi="Times New Roman" w:cs="Times New Roman"/>
          <w:color w:val="auto"/>
          <w:sz w:val="26"/>
          <w:szCs w:val="26"/>
        </w:rPr>
        <w:t xml:space="preserve"> mỏ đá xây dựng</w:t>
      </w:r>
      <w:r w:rsidRPr="00EF099B">
        <w:rPr>
          <w:rFonts w:ascii="Times New Roman" w:eastAsia="Times New Roman" w:hAnsi="Times New Roman" w:cs="Times New Roman"/>
          <w:color w:val="auto"/>
          <w:sz w:val="26"/>
          <w:szCs w:val="26"/>
        </w:rPr>
        <w:t xml:space="preserve">, </w:t>
      </w:r>
      <w:r w:rsidR="00575361" w:rsidRPr="00EF099B">
        <w:rPr>
          <w:rFonts w:ascii="Times New Roman" w:eastAsia="Times New Roman" w:hAnsi="Times New Roman" w:cs="Times New Roman"/>
          <w:color w:val="auto"/>
          <w:sz w:val="26"/>
          <w:szCs w:val="26"/>
        </w:rPr>
        <w:t>các mỏ cát xây dựng và đất đắp lại không phân bố đồng đều trên cả nước. Khả năng cung cấp của các loại vật liệu này không đủ phục vụ nhu cầu xây dựng trên cả nước.</w:t>
      </w:r>
    </w:p>
    <w:p w14:paraId="4DC723E4" w14:textId="1FCF7989" w:rsidR="008C2F2C" w:rsidRDefault="00C31B44" w:rsidP="00340463">
      <w:pPr>
        <w:spacing w:after="0" w:line="336" w:lineRule="auto"/>
        <w:ind w:right="-1" w:firstLine="567"/>
        <w:rPr>
          <w:rFonts w:ascii="Times New Roman" w:eastAsia="Times New Roman" w:hAnsi="Times New Roman" w:cs="Times New Roman"/>
          <w:color w:val="auto"/>
          <w:sz w:val="26"/>
          <w:szCs w:val="26"/>
        </w:rPr>
      </w:pPr>
      <w:r w:rsidRPr="00F50552">
        <w:rPr>
          <w:rFonts w:ascii="Times New Roman" w:eastAsia="Times New Roman" w:hAnsi="Times New Roman" w:cs="Times New Roman"/>
          <w:color w:val="auto"/>
          <w:sz w:val="26"/>
          <w:szCs w:val="26"/>
        </w:rPr>
        <w:t>Xác định mạng lưới giao thông chính là huyết mạch của nền kinh tế - xã hội, do đó việc đầu tư xây dựng hạ tầng giao thông được ưu tiên hàng đầu. Hệ thống giao thông đường bộ nước ta từ lâu đã được quy hoạch theo cả hai trục ngang và dọc</w:t>
      </w:r>
      <w:r w:rsidR="004C1861">
        <w:rPr>
          <w:rFonts w:ascii="Times New Roman" w:eastAsia="Times New Roman" w:hAnsi="Times New Roman" w:cs="Times New Roman"/>
          <w:color w:val="auto"/>
          <w:sz w:val="26"/>
          <w:szCs w:val="26"/>
        </w:rPr>
        <w:t xml:space="preserve">, </w:t>
      </w:r>
      <w:r w:rsidRPr="00F50552">
        <w:rPr>
          <w:rFonts w:ascii="Times New Roman" w:eastAsia="Times New Roman" w:hAnsi="Times New Roman" w:cs="Times New Roman"/>
          <w:color w:val="auto"/>
          <w:sz w:val="26"/>
          <w:szCs w:val="26"/>
        </w:rPr>
        <w:t xml:space="preserve">phát triển mạng lưới đường bộ thời kỳ 2021-2030, tầm nhìn đến năm 2050. </w:t>
      </w:r>
      <w:r w:rsidR="006A5A39" w:rsidRPr="00F50552">
        <w:rPr>
          <w:rFonts w:ascii="Times New Roman" w:eastAsia="Times New Roman" w:hAnsi="Times New Roman" w:cs="Times New Roman"/>
          <w:color w:val="auto"/>
          <w:sz w:val="26"/>
          <w:szCs w:val="26"/>
        </w:rPr>
        <w:t xml:space="preserve">Theo đó, tuyến đường bộ cao tốc Bắc - Nam phía Đông từ Lạng Sơn đến Cà Mau; các tuyến đường cao tốc kết nối liên vùng khu vực phía Bắc, kết nối miền Trung với Tây Nguyên, khu vực Đông Nam Bộ và đồng bằng sông Cửu Long; Các tuyến cao tốc vành đai và các tuyến kết nối với Thủ đô Hà Nội và Thành phố Hồ Chí Minh; </w:t>
      </w:r>
      <w:r w:rsidR="001705E9">
        <w:rPr>
          <w:rFonts w:ascii="Times New Roman" w:eastAsia="Times New Roman" w:hAnsi="Times New Roman" w:cs="Times New Roman"/>
          <w:color w:val="auto"/>
          <w:sz w:val="26"/>
          <w:szCs w:val="26"/>
        </w:rPr>
        <w:t>c</w:t>
      </w:r>
      <w:r w:rsidR="006A5A39" w:rsidRPr="00F50552">
        <w:rPr>
          <w:rFonts w:ascii="Times New Roman" w:eastAsia="Times New Roman" w:hAnsi="Times New Roman" w:cs="Times New Roman"/>
          <w:color w:val="auto"/>
          <w:sz w:val="26"/>
          <w:szCs w:val="26"/>
        </w:rPr>
        <w:t xml:space="preserve">ác Quốc lộ chính yếu có tính chất kết nối quốc tế, kết nối liên vùng đang lần lượt được khởi công, triển khai thi công trên cả nước. Việc hàng chục dự án đường cao tốc quy mô lớn được triển khai cùng lúc đang khiến nhu cầu về đất đắp, đá, cát xây dựng tăng đột biến, gây khó khăn cho cả chủ đầu tư, đơn vị thi công và chính quyền các địa phương. </w:t>
      </w:r>
      <w:r w:rsidR="00EC6781" w:rsidRPr="00F50552">
        <w:rPr>
          <w:rFonts w:ascii="Times New Roman" w:eastAsia="Times New Roman" w:hAnsi="Times New Roman" w:cs="Times New Roman"/>
          <w:color w:val="auto"/>
          <w:sz w:val="26"/>
          <w:szCs w:val="26"/>
        </w:rPr>
        <w:t xml:space="preserve">Theo </w:t>
      </w:r>
      <w:r w:rsidR="00E5659D">
        <w:rPr>
          <w:rFonts w:ascii="Times New Roman" w:eastAsia="Times New Roman" w:hAnsi="Times New Roman" w:cs="Times New Roman"/>
          <w:color w:val="auto"/>
          <w:sz w:val="26"/>
          <w:szCs w:val="26"/>
        </w:rPr>
        <w:t>B</w:t>
      </w:r>
      <w:r w:rsidR="00EC6781" w:rsidRPr="00F50552">
        <w:rPr>
          <w:rFonts w:ascii="Times New Roman" w:eastAsia="Times New Roman" w:hAnsi="Times New Roman" w:cs="Times New Roman"/>
          <w:color w:val="auto"/>
          <w:sz w:val="26"/>
          <w:szCs w:val="26"/>
        </w:rPr>
        <w:t xml:space="preserve">ộ Giao thông </w:t>
      </w:r>
      <w:r w:rsidR="00F2163B" w:rsidRPr="00F50552">
        <w:rPr>
          <w:rFonts w:ascii="Times New Roman" w:eastAsia="Times New Roman" w:hAnsi="Times New Roman" w:cs="Times New Roman"/>
          <w:color w:val="auto"/>
          <w:sz w:val="26"/>
          <w:szCs w:val="26"/>
        </w:rPr>
        <w:t>v</w:t>
      </w:r>
      <w:r w:rsidR="00EC6781" w:rsidRPr="00F50552">
        <w:rPr>
          <w:rFonts w:ascii="Times New Roman" w:eastAsia="Times New Roman" w:hAnsi="Times New Roman" w:cs="Times New Roman"/>
          <w:color w:val="auto"/>
          <w:sz w:val="26"/>
          <w:szCs w:val="26"/>
        </w:rPr>
        <w:t>ận tải</w:t>
      </w:r>
      <w:r w:rsidR="00E93595">
        <w:rPr>
          <w:rFonts w:ascii="Times New Roman" w:eastAsia="Times New Roman" w:hAnsi="Times New Roman" w:cs="Times New Roman"/>
          <w:color w:val="auto"/>
          <w:sz w:val="26"/>
          <w:szCs w:val="26"/>
        </w:rPr>
        <w:t xml:space="preserve"> (GTVT)</w:t>
      </w:r>
      <w:r w:rsidR="00EC6781" w:rsidRPr="00F50552">
        <w:rPr>
          <w:rFonts w:ascii="Times New Roman" w:eastAsia="Times New Roman" w:hAnsi="Times New Roman" w:cs="Times New Roman"/>
          <w:color w:val="auto"/>
          <w:sz w:val="26"/>
          <w:szCs w:val="26"/>
        </w:rPr>
        <w:t xml:space="preserve">, </w:t>
      </w:r>
      <w:r w:rsidR="0078041B" w:rsidRPr="0078041B">
        <w:rPr>
          <w:rFonts w:ascii="Times New Roman" w:eastAsia="Times New Roman" w:hAnsi="Times New Roman" w:cs="Times New Roman"/>
          <w:color w:val="auto"/>
          <w:sz w:val="26"/>
          <w:szCs w:val="26"/>
        </w:rPr>
        <w:t>tổng nhu cầu vật liệu đất, đá, cát cho đắp nền đường 12 dự án thành phần cao tốc Bắc Nam phía Đông giai đoạn II 2021 - 2025 hơn 90 triệu m</w:t>
      </w:r>
      <w:r w:rsidR="0078041B" w:rsidRPr="0078041B">
        <w:rPr>
          <w:rFonts w:ascii="Times New Roman" w:eastAsia="Times New Roman" w:hAnsi="Times New Roman" w:cs="Times New Roman"/>
          <w:color w:val="auto"/>
          <w:sz w:val="26"/>
          <w:szCs w:val="26"/>
          <w:vertAlign w:val="superscript"/>
        </w:rPr>
        <w:t>3</w:t>
      </w:r>
      <w:r w:rsidR="0078041B" w:rsidRPr="0078041B">
        <w:rPr>
          <w:rFonts w:ascii="Times New Roman" w:eastAsia="Times New Roman" w:hAnsi="Times New Roman" w:cs="Times New Roman"/>
          <w:color w:val="auto"/>
          <w:sz w:val="26"/>
          <w:szCs w:val="26"/>
        </w:rPr>
        <w:t xml:space="preserve">, gồm: </w:t>
      </w:r>
      <w:r w:rsidR="008F5930">
        <w:rPr>
          <w:rFonts w:ascii="Times New Roman" w:eastAsia="Times New Roman" w:hAnsi="Times New Roman" w:cs="Times New Roman"/>
          <w:color w:val="auto"/>
          <w:sz w:val="26"/>
          <w:szCs w:val="26"/>
        </w:rPr>
        <w:t>k</w:t>
      </w:r>
      <w:r w:rsidR="0078041B" w:rsidRPr="0078041B">
        <w:rPr>
          <w:rFonts w:ascii="Times New Roman" w:eastAsia="Times New Roman" w:hAnsi="Times New Roman" w:cs="Times New Roman"/>
          <w:color w:val="auto"/>
          <w:sz w:val="26"/>
          <w:szCs w:val="26"/>
        </w:rPr>
        <w:t>hoảng 27 triệu m</w:t>
      </w:r>
      <w:r w:rsidR="0078041B" w:rsidRPr="0078041B">
        <w:rPr>
          <w:rFonts w:ascii="Times New Roman" w:eastAsia="Times New Roman" w:hAnsi="Times New Roman" w:cs="Times New Roman"/>
          <w:color w:val="auto"/>
          <w:sz w:val="26"/>
          <w:szCs w:val="26"/>
          <w:vertAlign w:val="superscript"/>
        </w:rPr>
        <w:t>3</w:t>
      </w:r>
      <w:r w:rsidR="0078041B" w:rsidRPr="0078041B">
        <w:rPr>
          <w:rFonts w:ascii="Times New Roman" w:eastAsia="Times New Roman" w:hAnsi="Times New Roman" w:cs="Times New Roman"/>
          <w:color w:val="auto"/>
          <w:sz w:val="26"/>
          <w:szCs w:val="26"/>
        </w:rPr>
        <w:t xml:space="preserve"> cát, 48 triệu m</w:t>
      </w:r>
      <w:r w:rsidR="0078041B" w:rsidRPr="0078041B">
        <w:rPr>
          <w:rFonts w:ascii="Times New Roman" w:eastAsia="Times New Roman" w:hAnsi="Times New Roman" w:cs="Times New Roman"/>
          <w:color w:val="auto"/>
          <w:sz w:val="26"/>
          <w:szCs w:val="26"/>
          <w:vertAlign w:val="superscript"/>
        </w:rPr>
        <w:t>3</w:t>
      </w:r>
      <w:r w:rsidR="0078041B" w:rsidRPr="0078041B">
        <w:rPr>
          <w:rFonts w:ascii="Times New Roman" w:eastAsia="Times New Roman" w:hAnsi="Times New Roman" w:cs="Times New Roman"/>
          <w:color w:val="auto"/>
          <w:sz w:val="26"/>
          <w:szCs w:val="26"/>
        </w:rPr>
        <w:t xml:space="preserve"> đất và 18 triệu m</w:t>
      </w:r>
      <w:r w:rsidR="0078041B" w:rsidRPr="0078041B">
        <w:rPr>
          <w:rFonts w:ascii="Times New Roman" w:eastAsia="Times New Roman" w:hAnsi="Times New Roman" w:cs="Times New Roman"/>
          <w:color w:val="auto"/>
          <w:sz w:val="26"/>
          <w:szCs w:val="26"/>
          <w:vertAlign w:val="superscript"/>
        </w:rPr>
        <w:t>3</w:t>
      </w:r>
      <w:r w:rsidR="0078041B" w:rsidRPr="0078041B">
        <w:rPr>
          <w:rFonts w:ascii="Times New Roman" w:eastAsia="Times New Roman" w:hAnsi="Times New Roman" w:cs="Times New Roman"/>
          <w:color w:val="auto"/>
          <w:sz w:val="26"/>
          <w:szCs w:val="26"/>
        </w:rPr>
        <w:t xml:space="preserve"> đá</w:t>
      </w:r>
      <w:r w:rsidR="00AB68FC">
        <w:rPr>
          <w:rFonts w:ascii="Times New Roman" w:eastAsia="Times New Roman" w:hAnsi="Times New Roman" w:cs="Times New Roman"/>
          <w:color w:val="auto"/>
          <w:sz w:val="26"/>
          <w:szCs w:val="26"/>
        </w:rPr>
        <w:t>. Cụ thể, đ</w:t>
      </w:r>
      <w:r w:rsidR="00AB68FC" w:rsidRPr="00AB68FC">
        <w:rPr>
          <w:rFonts w:ascii="Times New Roman" w:eastAsia="Times New Roman" w:hAnsi="Times New Roman" w:cs="Times New Roman"/>
          <w:color w:val="auto"/>
          <w:sz w:val="26"/>
          <w:szCs w:val="26"/>
        </w:rPr>
        <w:t>ến đầu tháng 6/2024, khối lượng vật liệu cát đắp nền đường thi công các cao tốc ở đồng bằng sông Cửu Long (ĐBSCL) và Đông Nam Bộ vẫn thiếu khoảng 26 triệu m</w:t>
      </w:r>
      <w:r w:rsidR="00AB68FC" w:rsidRPr="00AB68FC">
        <w:rPr>
          <w:rFonts w:ascii="Times New Roman" w:eastAsia="Times New Roman" w:hAnsi="Times New Roman" w:cs="Times New Roman"/>
          <w:color w:val="auto"/>
          <w:sz w:val="26"/>
          <w:szCs w:val="26"/>
          <w:vertAlign w:val="superscript"/>
        </w:rPr>
        <w:t>3</w:t>
      </w:r>
      <w:r w:rsidR="00AB68FC" w:rsidRPr="00AB68FC">
        <w:rPr>
          <w:rFonts w:ascii="Times New Roman" w:eastAsia="Times New Roman" w:hAnsi="Times New Roman" w:cs="Times New Roman"/>
          <w:color w:val="auto"/>
          <w:sz w:val="26"/>
          <w:szCs w:val="26"/>
        </w:rPr>
        <w:t xml:space="preserve"> chưa xác định được nguồn cung</w:t>
      </w:r>
      <w:r w:rsidR="00AB68FC">
        <w:rPr>
          <w:rFonts w:ascii="Times New Roman" w:eastAsia="Times New Roman" w:hAnsi="Times New Roman" w:cs="Times New Roman"/>
          <w:color w:val="auto"/>
          <w:sz w:val="26"/>
          <w:szCs w:val="26"/>
        </w:rPr>
        <w:t xml:space="preserve">: </w:t>
      </w:r>
      <w:r w:rsidR="009540ED" w:rsidRPr="009540ED">
        <w:rPr>
          <w:rFonts w:ascii="Times New Roman" w:eastAsia="Times New Roman" w:hAnsi="Times New Roman" w:cs="Times New Roman"/>
          <w:color w:val="auto"/>
          <w:sz w:val="26"/>
          <w:szCs w:val="26"/>
        </w:rPr>
        <w:t>cao tốc thành phần Cần Thơ - Cà Mau hiện mới xác định được khoảng 16/18,5 triệu m</w:t>
      </w:r>
      <w:r w:rsidR="009540ED" w:rsidRPr="00340463">
        <w:rPr>
          <w:rFonts w:ascii="Times New Roman" w:eastAsia="Times New Roman" w:hAnsi="Times New Roman" w:cs="Times New Roman"/>
          <w:color w:val="auto"/>
          <w:sz w:val="26"/>
          <w:szCs w:val="26"/>
          <w:vertAlign w:val="superscript"/>
        </w:rPr>
        <w:t>3</w:t>
      </w:r>
      <w:r w:rsidR="009540ED" w:rsidRPr="009540ED">
        <w:rPr>
          <w:rFonts w:ascii="Times New Roman" w:eastAsia="Times New Roman" w:hAnsi="Times New Roman" w:cs="Times New Roman"/>
          <w:color w:val="auto"/>
          <w:sz w:val="26"/>
          <w:szCs w:val="26"/>
        </w:rPr>
        <w:t>, còn thiếu 2,98 triệu m</w:t>
      </w:r>
      <w:r w:rsidR="009540ED" w:rsidRPr="00340463">
        <w:rPr>
          <w:rFonts w:ascii="Times New Roman" w:eastAsia="Times New Roman" w:hAnsi="Times New Roman" w:cs="Times New Roman"/>
          <w:color w:val="auto"/>
          <w:sz w:val="26"/>
          <w:szCs w:val="26"/>
          <w:vertAlign w:val="superscript"/>
        </w:rPr>
        <w:t>3</w:t>
      </w:r>
      <w:r w:rsidR="009540ED" w:rsidRPr="009540ED">
        <w:rPr>
          <w:rFonts w:ascii="Times New Roman" w:eastAsia="Times New Roman" w:hAnsi="Times New Roman" w:cs="Times New Roman"/>
          <w:color w:val="auto"/>
          <w:sz w:val="26"/>
          <w:szCs w:val="26"/>
        </w:rPr>
        <w:t>; cao tốc trục ngang Đông Nam Bộ đoạn Châu Đốc - Cần Thơ - Sóc Trăng xác định được khoảng 18,5/29 triệu m</w:t>
      </w:r>
      <w:r w:rsidR="009540ED" w:rsidRPr="00340463">
        <w:rPr>
          <w:rFonts w:ascii="Times New Roman" w:eastAsia="Times New Roman" w:hAnsi="Times New Roman" w:cs="Times New Roman"/>
          <w:color w:val="auto"/>
          <w:sz w:val="26"/>
          <w:szCs w:val="26"/>
          <w:vertAlign w:val="superscript"/>
        </w:rPr>
        <w:t>3</w:t>
      </w:r>
      <w:r w:rsidR="009540ED" w:rsidRPr="009540ED">
        <w:rPr>
          <w:rFonts w:ascii="Times New Roman" w:eastAsia="Times New Roman" w:hAnsi="Times New Roman" w:cs="Times New Roman"/>
          <w:color w:val="auto"/>
          <w:sz w:val="26"/>
          <w:szCs w:val="26"/>
        </w:rPr>
        <w:t>, còn thiếu khoảng 10,5 triệu m</w:t>
      </w:r>
      <w:r w:rsidR="009540ED" w:rsidRPr="00340463">
        <w:rPr>
          <w:rFonts w:ascii="Times New Roman" w:eastAsia="Times New Roman" w:hAnsi="Times New Roman" w:cs="Times New Roman"/>
          <w:color w:val="auto"/>
          <w:sz w:val="26"/>
          <w:szCs w:val="26"/>
          <w:vertAlign w:val="superscript"/>
        </w:rPr>
        <w:t>3</w:t>
      </w:r>
      <w:r w:rsidR="009540ED" w:rsidRPr="009540ED">
        <w:rPr>
          <w:rFonts w:ascii="Times New Roman" w:eastAsia="Times New Roman" w:hAnsi="Times New Roman" w:cs="Times New Roman"/>
          <w:color w:val="auto"/>
          <w:sz w:val="26"/>
          <w:szCs w:val="26"/>
        </w:rPr>
        <w:t>; cao tốc Cao Lãnh - An Hữu xác định được khoảng 2,3/3,25 triệu m</w:t>
      </w:r>
      <w:r w:rsidR="009540ED" w:rsidRPr="00340463">
        <w:rPr>
          <w:rFonts w:ascii="Times New Roman" w:eastAsia="Times New Roman" w:hAnsi="Times New Roman" w:cs="Times New Roman"/>
          <w:color w:val="auto"/>
          <w:sz w:val="26"/>
          <w:szCs w:val="26"/>
          <w:vertAlign w:val="superscript"/>
        </w:rPr>
        <w:t>3</w:t>
      </w:r>
      <w:r w:rsidR="009540ED" w:rsidRPr="009540ED">
        <w:rPr>
          <w:rFonts w:ascii="Times New Roman" w:eastAsia="Times New Roman" w:hAnsi="Times New Roman" w:cs="Times New Roman"/>
          <w:color w:val="auto"/>
          <w:sz w:val="26"/>
          <w:szCs w:val="26"/>
        </w:rPr>
        <w:t>, còn thiếu khoảng 1 triệu m</w:t>
      </w:r>
      <w:r w:rsidR="009540ED" w:rsidRPr="00340463">
        <w:rPr>
          <w:rFonts w:ascii="Times New Roman" w:eastAsia="Times New Roman" w:hAnsi="Times New Roman" w:cs="Times New Roman"/>
          <w:color w:val="auto"/>
          <w:sz w:val="26"/>
          <w:szCs w:val="26"/>
          <w:vertAlign w:val="superscript"/>
        </w:rPr>
        <w:t>3</w:t>
      </w:r>
      <w:r w:rsidR="009540ED" w:rsidRPr="009540ED">
        <w:rPr>
          <w:rFonts w:ascii="Times New Roman" w:eastAsia="Times New Roman" w:hAnsi="Times New Roman" w:cs="Times New Roman"/>
          <w:color w:val="auto"/>
          <w:sz w:val="26"/>
          <w:szCs w:val="26"/>
        </w:rPr>
        <w:t>... Công suất khai thác các mỏ cát đã cấp tại các địa phương có các tuyến cao tốc đi qua cũng chưa đáp ứng tiến độ thi công, chỉ đạt trung bình 20.000/60.000 m</w:t>
      </w:r>
      <w:r w:rsidR="009540ED" w:rsidRPr="00340463">
        <w:rPr>
          <w:rFonts w:ascii="Times New Roman" w:eastAsia="Times New Roman" w:hAnsi="Times New Roman" w:cs="Times New Roman"/>
          <w:color w:val="auto"/>
          <w:sz w:val="26"/>
          <w:szCs w:val="26"/>
          <w:vertAlign w:val="superscript"/>
        </w:rPr>
        <w:t>3</w:t>
      </w:r>
      <w:r w:rsidR="009540ED" w:rsidRPr="009540ED">
        <w:rPr>
          <w:rFonts w:ascii="Times New Roman" w:eastAsia="Times New Roman" w:hAnsi="Times New Roman" w:cs="Times New Roman"/>
          <w:color w:val="auto"/>
          <w:sz w:val="26"/>
          <w:szCs w:val="26"/>
        </w:rPr>
        <w:t>/ngày</w:t>
      </w:r>
      <w:r w:rsidR="00EE42AC">
        <w:rPr>
          <w:rFonts w:ascii="Times New Roman" w:eastAsia="Times New Roman" w:hAnsi="Times New Roman" w:cs="Times New Roman"/>
          <w:color w:val="auto"/>
          <w:sz w:val="26"/>
          <w:szCs w:val="26"/>
          <w:vertAlign w:val="superscript"/>
        </w:rPr>
        <w:t>[</w:t>
      </w:r>
      <w:r w:rsidR="009540ED">
        <w:rPr>
          <w:rStyle w:val="FootnoteReference"/>
          <w:rFonts w:ascii="Times New Roman" w:eastAsia="Times New Roman" w:hAnsi="Times New Roman" w:cs="Times New Roman"/>
          <w:color w:val="auto"/>
          <w:sz w:val="26"/>
          <w:szCs w:val="26"/>
          <w:vertAlign w:val="superscript"/>
        </w:rPr>
        <w:footnoteReference w:id="9"/>
      </w:r>
      <w:r w:rsidR="00EE42AC">
        <w:rPr>
          <w:rFonts w:ascii="Times New Roman" w:eastAsia="Times New Roman" w:hAnsi="Times New Roman" w:cs="Times New Roman"/>
          <w:color w:val="auto"/>
          <w:sz w:val="26"/>
          <w:szCs w:val="26"/>
          <w:vertAlign w:val="superscript"/>
        </w:rPr>
        <w:t>]</w:t>
      </w:r>
      <w:r w:rsidR="00340463">
        <w:rPr>
          <w:rFonts w:ascii="Times New Roman" w:eastAsia="Times New Roman" w:hAnsi="Times New Roman" w:cs="Times New Roman"/>
          <w:color w:val="auto"/>
          <w:sz w:val="26"/>
          <w:szCs w:val="26"/>
        </w:rPr>
        <w:t xml:space="preserve">. </w:t>
      </w:r>
      <w:r w:rsidR="0078145D">
        <w:rPr>
          <w:rFonts w:ascii="Times New Roman" w:eastAsia="Times New Roman" w:hAnsi="Times New Roman" w:cs="Times New Roman"/>
          <w:color w:val="auto"/>
          <w:sz w:val="26"/>
          <w:szCs w:val="26"/>
        </w:rPr>
        <w:t>Thêm vào đó, d</w:t>
      </w:r>
      <w:r w:rsidR="0078145D" w:rsidRPr="0078145D">
        <w:rPr>
          <w:rFonts w:ascii="Times New Roman" w:eastAsia="Times New Roman" w:hAnsi="Times New Roman" w:cs="Times New Roman"/>
          <w:color w:val="auto"/>
          <w:sz w:val="26"/>
          <w:szCs w:val="26"/>
        </w:rPr>
        <w:t>ự án sân bay Long Thành và Đường vành đai 3 TP.HCM dự kiến sử dụng lần lượt khoảng 2,04 triệu m</w:t>
      </w:r>
      <w:r w:rsidR="0078145D" w:rsidRPr="0078145D">
        <w:rPr>
          <w:rFonts w:ascii="Times New Roman" w:eastAsia="Times New Roman" w:hAnsi="Times New Roman" w:cs="Times New Roman"/>
          <w:color w:val="auto"/>
          <w:sz w:val="26"/>
          <w:szCs w:val="26"/>
          <w:vertAlign w:val="superscript"/>
        </w:rPr>
        <w:t>3</w:t>
      </w:r>
      <w:r w:rsidR="0078145D" w:rsidRPr="0078145D">
        <w:rPr>
          <w:rFonts w:ascii="Times New Roman" w:eastAsia="Times New Roman" w:hAnsi="Times New Roman" w:cs="Times New Roman"/>
          <w:color w:val="auto"/>
          <w:sz w:val="26"/>
          <w:szCs w:val="26"/>
        </w:rPr>
        <w:t xml:space="preserve"> và 5,2 triệu m</w:t>
      </w:r>
      <w:r w:rsidR="0078145D" w:rsidRPr="0078145D">
        <w:rPr>
          <w:rFonts w:ascii="Times New Roman" w:eastAsia="Times New Roman" w:hAnsi="Times New Roman" w:cs="Times New Roman"/>
          <w:color w:val="auto"/>
          <w:sz w:val="26"/>
          <w:szCs w:val="26"/>
          <w:vertAlign w:val="superscript"/>
        </w:rPr>
        <w:t>3</w:t>
      </w:r>
      <w:r w:rsidR="0078145D" w:rsidRPr="0078145D">
        <w:rPr>
          <w:rFonts w:ascii="Times New Roman" w:eastAsia="Times New Roman" w:hAnsi="Times New Roman" w:cs="Times New Roman"/>
          <w:color w:val="auto"/>
          <w:sz w:val="26"/>
          <w:szCs w:val="26"/>
        </w:rPr>
        <w:t xml:space="preserve"> đá xây dựng</w:t>
      </w:r>
      <w:r w:rsidR="0078145D">
        <w:rPr>
          <w:color w:val="0F172A"/>
          <w:sz w:val="27"/>
          <w:szCs w:val="27"/>
          <w:shd w:val="clear" w:color="auto" w:fill="FFFFFF"/>
        </w:rPr>
        <w:t xml:space="preserve">. </w:t>
      </w:r>
      <w:r w:rsidR="0078145D" w:rsidRPr="0078041B">
        <w:rPr>
          <w:rFonts w:ascii="Times New Roman" w:eastAsia="Times New Roman" w:hAnsi="Times New Roman" w:cs="Times New Roman"/>
          <w:color w:val="auto"/>
          <w:sz w:val="26"/>
          <w:szCs w:val="26"/>
        </w:rPr>
        <w:t>T</w:t>
      </w:r>
      <w:r w:rsidR="00B44F29" w:rsidRPr="00F50552">
        <w:rPr>
          <w:rFonts w:ascii="Times New Roman" w:eastAsia="Times New Roman" w:hAnsi="Times New Roman" w:cs="Times New Roman"/>
          <w:color w:val="auto"/>
          <w:sz w:val="26"/>
          <w:szCs w:val="26"/>
        </w:rPr>
        <w:t xml:space="preserve">rong </w:t>
      </w:r>
      <w:r w:rsidR="00EF6396" w:rsidRPr="00F50552">
        <w:rPr>
          <w:rFonts w:ascii="Times New Roman" w:eastAsia="Times New Roman" w:hAnsi="Times New Roman" w:cs="Times New Roman"/>
          <w:color w:val="auto"/>
          <w:sz w:val="26"/>
          <w:szCs w:val="26"/>
        </w:rPr>
        <w:t xml:space="preserve">năm </w:t>
      </w:r>
      <w:r w:rsidR="002417AC" w:rsidRPr="00F50552">
        <w:rPr>
          <w:rFonts w:ascii="Times New Roman" w:eastAsia="Times New Roman" w:hAnsi="Times New Roman" w:cs="Times New Roman"/>
          <w:color w:val="auto"/>
          <w:sz w:val="26"/>
          <w:szCs w:val="26"/>
        </w:rPr>
        <w:t>2024</w:t>
      </w:r>
      <w:r w:rsidR="00DA11FF" w:rsidRPr="00F50552">
        <w:rPr>
          <w:rFonts w:ascii="Times New Roman" w:eastAsia="Times New Roman" w:hAnsi="Times New Roman" w:cs="Times New Roman"/>
          <w:color w:val="auto"/>
          <w:sz w:val="26"/>
          <w:szCs w:val="26"/>
        </w:rPr>
        <w:t xml:space="preserve"> có 19 dự án giao thông trọng điểm được khởi công</w:t>
      </w:r>
      <w:r w:rsidR="004D0BD6" w:rsidRPr="00F50552">
        <w:rPr>
          <w:rFonts w:ascii="Times New Roman" w:eastAsia="Times New Roman" w:hAnsi="Times New Roman" w:cs="Times New Roman"/>
          <w:color w:val="auto"/>
          <w:sz w:val="26"/>
          <w:szCs w:val="26"/>
        </w:rPr>
        <w:t xml:space="preserve"> (03 dự án cao tốc và 16 dự án khác</w:t>
      </w:r>
      <w:r w:rsidR="0028572D" w:rsidRPr="00F50552">
        <w:rPr>
          <w:rFonts w:ascii="Times New Roman" w:eastAsia="Times New Roman" w:hAnsi="Times New Roman" w:cs="Times New Roman"/>
          <w:color w:val="auto"/>
          <w:sz w:val="26"/>
          <w:szCs w:val="26"/>
        </w:rPr>
        <w:t xml:space="preserve">) </w:t>
      </w:r>
      <w:r w:rsidR="00EF6396" w:rsidRPr="00F50552">
        <w:rPr>
          <w:rFonts w:ascii="Times New Roman" w:eastAsia="Times New Roman" w:hAnsi="Times New Roman" w:cs="Times New Roman"/>
          <w:color w:val="auto"/>
          <w:sz w:val="26"/>
          <w:szCs w:val="26"/>
        </w:rPr>
        <w:t xml:space="preserve">và có độ “ngốn” vật liệu không kém cao tốc Bắc - Nam phía Đông như: </w:t>
      </w:r>
      <w:r w:rsidR="0028572D" w:rsidRPr="00F50552">
        <w:rPr>
          <w:rFonts w:ascii="Times New Roman" w:eastAsia="Times New Roman" w:hAnsi="Times New Roman" w:cs="Times New Roman"/>
          <w:color w:val="auto"/>
          <w:sz w:val="26"/>
          <w:szCs w:val="26"/>
        </w:rPr>
        <w:t>cao tốc Dầu Giây - Tân Phú, Chợ Mới - Bắc Kạn, Lộ Tẻ - Rạch Sỏi</w:t>
      </w:r>
      <w:r w:rsidR="00F50552" w:rsidRPr="00F50552">
        <w:rPr>
          <w:rFonts w:ascii="Times New Roman" w:eastAsia="Times New Roman" w:hAnsi="Times New Roman" w:cs="Times New Roman"/>
          <w:color w:val="auto"/>
          <w:sz w:val="26"/>
          <w:szCs w:val="26"/>
        </w:rPr>
        <w:t xml:space="preserve">, đường Hồ Chí Minh đoạn Rạch Sỏi - Bến Nhất, Gò Quao - Vĩnh Thuận, dự án cải tạo, mở rộng quốc lộ 2 đoạn Vĩnh Yên - Việt Trì, Vĩnh Phúc, cải tạo, nâng cấp quốc lộ 28B qua tỉnh Bình Thuận và Lâm Đồng, Đường Hồ Chí Minh đoạn Chợ Chu - ngã ba Trung Sơn, dự án cải tạo đường sắt khu vực đèo Khe Nét, </w:t>
      </w:r>
      <w:r w:rsidR="00F50552" w:rsidRPr="00F50552">
        <w:rPr>
          <w:rFonts w:ascii="Times New Roman" w:eastAsia="Times New Roman" w:hAnsi="Times New Roman" w:cs="Times New Roman"/>
          <w:color w:val="auto"/>
          <w:sz w:val="26"/>
          <w:szCs w:val="26"/>
        </w:rPr>
        <w:lastRenderedPageBreak/>
        <w:t>tuyến đường sắt Hà Nội - TP.HCM, xây dựng cầu Ninh Cường vượt sông Ninh Cơ trên quốc lộ 37B (ODA)</w:t>
      </w:r>
      <w:r w:rsidR="00DF32D9">
        <w:rPr>
          <w:rFonts w:ascii="Times New Roman" w:eastAsia="Times New Roman" w:hAnsi="Times New Roman" w:cs="Times New Roman"/>
          <w:color w:val="auto"/>
          <w:sz w:val="26"/>
          <w:szCs w:val="26"/>
        </w:rPr>
        <w:t xml:space="preserve"> </w:t>
      </w:r>
      <w:r w:rsidR="00F50552" w:rsidRPr="00F50552">
        <w:rPr>
          <w:rFonts w:ascii="Times New Roman" w:eastAsia="Times New Roman" w:hAnsi="Times New Roman" w:cs="Times New Roman"/>
          <w:color w:val="auto"/>
          <w:sz w:val="26"/>
          <w:szCs w:val="26"/>
        </w:rPr>
        <w:t>cải tạo, nâng cấp luồng Quy Nhơn cho tàu 50.000 DWT</w:t>
      </w:r>
      <w:r w:rsidR="006C2C42">
        <w:rPr>
          <w:rFonts w:ascii="Times New Roman" w:eastAsia="Times New Roman" w:hAnsi="Times New Roman" w:cs="Times New Roman"/>
          <w:color w:val="auto"/>
          <w:sz w:val="26"/>
          <w:szCs w:val="26"/>
        </w:rPr>
        <w:t xml:space="preserve">; </w:t>
      </w:r>
      <w:r w:rsidR="00EF6396" w:rsidRPr="00F50552">
        <w:rPr>
          <w:rFonts w:ascii="Times New Roman" w:eastAsia="Times New Roman" w:hAnsi="Times New Roman" w:cs="Times New Roman"/>
          <w:color w:val="auto"/>
          <w:sz w:val="26"/>
          <w:szCs w:val="26"/>
        </w:rPr>
        <w:t>Vành đai 4 TP. Hà Nội; Vành đai 3 TP.HCM; cao tốc Biên Hòa - Vũng Tàu; cao tốc Khánh Hòa - Buôn Ma Thuột; cao tốc Châu Đốc - Cần Thơ - Sóc Trăng</w:t>
      </w:r>
      <w:r w:rsidR="00F50552" w:rsidRPr="00F50552">
        <w:rPr>
          <w:rFonts w:ascii="Times New Roman" w:eastAsia="Times New Roman" w:hAnsi="Times New Roman" w:cs="Times New Roman"/>
          <w:color w:val="auto"/>
          <w:sz w:val="26"/>
          <w:szCs w:val="26"/>
          <w:vertAlign w:val="superscript"/>
        </w:rPr>
        <w:t>[</w:t>
      </w:r>
      <w:r w:rsidR="00F50552" w:rsidRPr="00F50552">
        <w:rPr>
          <w:rFonts w:ascii="Times New Roman" w:eastAsia="Times New Roman" w:hAnsi="Times New Roman" w:cs="Times New Roman"/>
          <w:color w:val="auto"/>
          <w:sz w:val="26"/>
          <w:szCs w:val="26"/>
          <w:vertAlign w:val="superscript"/>
        </w:rPr>
        <w:footnoteReference w:id="10"/>
      </w:r>
      <w:r w:rsidR="00F50552" w:rsidRPr="00F50552">
        <w:rPr>
          <w:rFonts w:ascii="Times New Roman" w:eastAsia="Times New Roman" w:hAnsi="Times New Roman" w:cs="Times New Roman"/>
          <w:color w:val="auto"/>
          <w:sz w:val="26"/>
          <w:szCs w:val="26"/>
          <w:vertAlign w:val="superscript"/>
        </w:rPr>
        <w:t>]</w:t>
      </w:r>
      <w:r w:rsidR="00EF6396" w:rsidRPr="00F50552">
        <w:rPr>
          <w:rFonts w:ascii="Times New Roman" w:eastAsia="Times New Roman" w:hAnsi="Times New Roman" w:cs="Times New Roman"/>
          <w:color w:val="auto"/>
          <w:sz w:val="26"/>
          <w:szCs w:val="26"/>
        </w:rPr>
        <w:t>….</w:t>
      </w:r>
      <w:r w:rsidR="00675DAF" w:rsidRPr="00F50552">
        <w:rPr>
          <w:rFonts w:ascii="Times New Roman" w:eastAsia="Times New Roman" w:hAnsi="Times New Roman" w:cs="Times New Roman"/>
          <w:color w:val="auto"/>
          <w:sz w:val="26"/>
          <w:szCs w:val="26"/>
        </w:rPr>
        <w:t xml:space="preserve"> </w:t>
      </w:r>
    </w:p>
    <w:p w14:paraId="06A66F5F" w14:textId="546713A6" w:rsidR="00CD64FE" w:rsidRPr="00F2028A" w:rsidRDefault="00894A10" w:rsidP="003F331A">
      <w:pPr>
        <w:spacing w:after="0" w:line="336" w:lineRule="auto"/>
        <w:ind w:right="-1" w:firstLine="567"/>
        <w:rPr>
          <w:rFonts w:ascii="Times New Roman" w:eastAsia="Times New Roman" w:hAnsi="Times New Roman" w:cs="Times New Roman"/>
          <w:color w:val="auto"/>
          <w:sz w:val="26"/>
          <w:szCs w:val="26"/>
        </w:rPr>
      </w:pPr>
      <w:r w:rsidRPr="00F2028A">
        <w:rPr>
          <w:rFonts w:ascii="Times New Roman" w:eastAsia="Times New Roman" w:hAnsi="Times New Roman" w:cs="Times New Roman"/>
          <w:color w:val="auto"/>
          <w:sz w:val="26"/>
          <w:szCs w:val="26"/>
        </w:rPr>
        <w:t xml:space="preserve">* </w:t>
      </w:r>
      <w:r w:rsidR="00E406CD" w:rsidRPr="00F2028A">
        <w:rPr>
          <w:rFonts w:ascii="Times New Roman" w:eastAsia="Times New Roman" w:hAnsi="Times New Roman" w:cs="Times New Roman"/>
          <w:color w:val="auto"/>
          <w:sz w:val="26"/>
          <w:szCs w:val="26"/>
        </w:rPr>
        <w:t>Đối với vật liệu nhựa đường:</w:t>
      </w:r>
    </w:p>
    <w:p w14:paraId="03A686A8" w14:textId="46C11C41" w:rsidR="000D2364" w:rsidRPr="00F2028A" w:rsidRDefault="000D2364" w:rsidP="003F331A">
      <w:pPr>
        <w:spacing w:after="0" w:line="336" w:lineRule="auto"/>
        <w:ind w:right="-1" w:firstLine="567"/>
        <w:rPr>
          <w:rFonts w:ascii="Times New Roman" w:eastAsia="Times New Roman" w:hAnsi="Times New Roman" w:cs="Times New Roman"/>
          <w:color w:val="auto"/>
          <w:sz w:val="26"/>
          <w:szCs w:val="26"/>
        </w:rPr>
      </w:pPr>
      <w:r w:rsidRPr="00F2028A">
        <w:rPr>
          <w:rFonts w:ascii="Times New Roman" w:eastAsia="Times New Roman" w:hAnsi="Times New Roman" w:cs="Times New Roman"/>
          <w:color w:val="auto"/>
          <w:sz w:val="26"/>
          <w:szCs w:val="26"/>
        </w:rPr>
        <w:t xml:space="preserve">Nhựa đường là sản phẩm của công nghiệp lọc, hóa dầu và hiện nay thường được chia thành 2 loại chính là nhựa đường lỏng và nhựa đường đặc. Mỗi loại lại có đặc tính, cách sử dụng và ứng dụng khác nhau. Nhựa đường đặc nóng được nhập khẩu từ các nhà máy lọc dầu tại Singapore, Thái Lan, Đài Loan, Hàn Quốc, Nhật bản…. Nhựa đường phuy được đóng phuy từ </w:t>
      </w:r>
      <w:r w:rsidR="008C0DC5" w:rsidRPr="00F2028A">
        <w:rPr>
          <w:rFonts w:ascii="Times New Roman" w:eastAsia="Times New Roman" w:hAnsi="Times New Roman" w:cs="Times New Roman"/>
          <w:color w:val="auto"/>
          <w:sz w:val="26"/>
          <w:szCs w:val="26"/>
        </w:rPr>
        <w:t>n</w:t>
      </w:r>
      <w:r w:rsidRPr="00F2028A">
        <w:rPr>
          <w:rFonts w:ascii="Times New Roman" w:eastAsia="Times New Roman" w:hAnsi="Times New Roman" w:cs="Times New Roman"/>
          <w:color w:val="auto"/>
          <w:sz w:val="26"/>
          <w:szCs w:val="26"/>
        </w:rPr>
        <w:t>hựa đường đặc nóng nhập khẩu, trên dây chuyền công nghệ khép kín.</w:t>
      </w:r>
    </w:p>
    <w:p w14:paraId="7A742BBA" w14:textId="4D208ADB" w:rsidR="00EA628E" w:rsidRPr="00F2028A" w:rsidRDefault="00EA628E" w:rsidP="003F331A">
      <w:pPr>
        <w:spacing w:after="0" w:line="336" w:lineRule="auto"/>
        <w:ind w:right="-1" w:firstLine="567"/>
        <w:rPr>
          <w:rFonts w:ascii="Times New Roman" w:hAnsi="Times New Roman" w:cs="Times New Roman"/>
          <w:color w:val="auto"/>
          <w:sz w:val="26"/>
          <w:szCs w:val="26"/>
          <w:vertAlign w:val="superscript"/>
        </w:rPr>
      </w:pPr>
      <w:r w:rsidRPr="00BA4EFC">
        <w:rPr>
          <w:rFonts w:ascii="Times New Roman" w:eastAsia="Times New Roman" w:hAnsi="Times New Roman" w:cs="Times New Roman"/>
          <w:color w:val="auto"/>
          <w:sz w:val="26"/>
          <w:szCs w:val="26"/>
        </w:rPr>
        <w:t xml:space="preserve">Chiếm thị phần lớn nhất Việt Nam và thương hiệu uy tín hàng đầu là nhựa đường Petrolimex (hơn 30% thị phần cả nước). </w:t>
      </w:r>
      <w:r w:rsidRPr="00F2028A">
        <w:rPr>
          <w:rFonts w:ascii="Times New Roman" w:hAnsi="Times New Roman" w:cs="Times New Roman"/>
          <w:color w:val="auto"/>
          <w:sz w:val="26"/>
          <w:szCs w:val="26"/>
        </w:rPr>
        <w:t>Hiện tại, công ty TNHH Nhựa đường Petrolimex có </w:t>
      </w:r>
      <w:hyperlink r:id="rId11" w:history="1">
        <w:r w:rsidRPr="00F2028A">
          <w:rPr>
            <w:rFonts w:ascii="Times New Roman" w:hAnsi="Times New Roman" w:cs="Times New Roman"/>
            <w:color w:val="auto"/>
            <w:sz w:val="26"/>
            <w:szCs w:val="26"/>
          </w:rPr>
          <w:t>hệ thống 7 nhà máy phân bố rộng khắp trên cả nước</w:t>
        </w:r>
      </w:hyperlink>
      <w:r w:rsidRPr="00F2028A">
        <w:rPr>
          <w:rFonts w:ascii="Times New Roman" w:hAnsi="Times New Roman" w:cs="Times New Roman"/>
          <w:color w:val="auto"/>
          <w:sz w:val="26"/>
          <w:szCs w:val="26"/>
        </w:rPr>
        <w:t>, với khoảng cách 400km lại có một nhà máy sản xuất đồng bộ các sản phẩm nhựa đường: Nhà máy Nhựa đường Thượng Lý - Hải Phòng, Cửa Lò - Nghệ An, Thọ Quang - Đà Nẵng, Quy Nhơn - Bình Định, Cam Ranh - Khánh Hòa, Nhà Bè</w:t>
      </w:r>
      <w:r w:rsidR="00DB4337">
        <w:rPr>
          <w:rFonts w:ascii="Times New Roman" w:hAnsi="Times New Roman" w:cs="Times New Roman"/>
          <w:color w:val="auto"/>
          <w:sz w:val="26"/>
          <w:szCs w:val="26"/>
        </w:rPr>
        <w:t xml:space="preserve"> -</w:t>
      </w:r>
      <w:r w:rsidRPr="00F2028A">
        <w:rPr>
          <w:rFonts w:ascii="Times New Roman" w:hAnsi="Times New Roman" w:cs="Times New Roman"/>
          <w:color w:val="auto"/>
          <w:sz w:val="26"/>
          <w:szCs w:val="26"/>
        </w:rPr>
        <w:t xml:space="preserve"> TP Hồ Chí Minh, Trà Nóc - Cần Thơ. Các nhà máy này sử dụng dây chuyền sản xuất tiêu chuẩn châu Âu, trung bình mỗi năm cung cấp trên 200 nghìn tấn nhựa đường các loại: nhựa đường nhũ tương, nhựa đường polime và nhựa đường MC.</w:t>
      </w:r>
      <w:r w:rsidRPr="00F2028A">
        <w:rPr>
          <w:rFonts w:ascii="Times New Roman" w:hAnsi="Times New Roman" w:cs="Times New Roman"/>
          <w:color w:val="auto"/>
          <w:sz w:val="26"/>
          <w:szCs w:val="26"/>
          <w:vertAlign w:val="superscript"/>
        </w:rPr>
        <w:t>[</w:t>
      </w:r>
      <w:r w:rsidRPr="00F2028A">
        <w:rPr>
          <w:rFonts w:ascii="Times New Roman" w:hAnsi="Times New Roman" w:cs="Times New Roman"/>
          <w:color w:val="auto"/>
          <w:sz w:val="26"/>
          <w:szCs w:val="26"/>
          <w:vertAlign w:val="superscript"/>
        </w:rPr>
        <w:footnoteReference w:id="11"/>
      </w:r>
      <w:r w:rsidRPr="00F2028A">
        <w:rPr>
          <w:rFonts w:ascii="Times New Roman" w:hAnsi="Times New Roman" w:cs="Times New Roman"/>
          <w:color w:val="auto"/>
          <w:sz w:val="26"/>
          <w:szCs w:val="26"/>
          <w:vertAlign w:val="superscript"/>
        </w:rPr>
        <w:t>]</w:t>
      </w:r>
    </w:p>
    <w:p w14:paraId="29DFA03E" w14:textId="707B9D5E" w:rsidR="000D063C" w:rsidRPr="00F2028A" w:rsidRDefault="000D063C" w:rsidP="003F331A">
      <w:pPr>
        <w:spacing w:after="0" w:line="336" w:lineRule="auto"/>
        <w:ind w:right="-1" w:firstLine="567"/>
        <w:rPr>
          <w:rFonts w:ascii="Times New Roman" w:hAnsi="Times New Roman" w:cs="Times New Roman"/>
          <w:color w:val="auto"/>
          <w:sz w:val="26"/>
          <w:szCs w:val="26"/>
        </w:rPr>
      </w:pPr>
      <w:r w:rsidRPr="00F2028A">
        <w:rPr>
          <w:rFonts w:ascii="Times New Roman" w:hAnsi="Times New Roman" w:cs="Times New Roman"/>
          <w:color w:val="auto"/>
          <w:sz w:val="26"/>
          <w:szCs w:val="26"/>
        </w:rPr>
        <w:t xml:space="preserve">Một trong những nhà cung cấp, phân phối nhập khẩu, dự trữ và phân phối nhựa đường nước ngoài tại Việt Nam là Công ty TNHH Nhựa đường Puma Energy Vietnam. Năm 2017, công suất dự trữ lên hơn 200.000 tấn. Tại Việt Nam, công ty Nhựa đường Puma Energy Việt Nam hiện có </w:t>
      </w:r>
      <w:r w:rsidR="007B1E23" w:rsidRPr="00F2028A">
        <w:rPr>
          <w:rFonts w:ascii="Times New Roman" w:hAnsi="Times New Roman" w:cs="Times New Roman"/>
          <w:color w:val="auto"/>
          <w:sz w:val="26"/>
          <w:szCs w:val="26"/>
        </w:rPr>
        <w:t>ba</w:t>
      </w:r>
      <w:r w:rsidRPr="00F2028A">
        <w:rPr>
          <w:rFonts w:ascii="Times New Roman" w:hAnsi="Times New Roman" w:cs="Times New Roman"/>
          <w:color w:val="auto"/>
          <w:sz w:val="26"/>
          <w:szCs w:val="26"/>
        </w:rPr>
        <w:t xml:space="preserve"> kho tại Hải Phòng</w:t>
      </w:r>
      <w:r w:rsidR="007B1E23" w:rsidRPr="00F2028A">
        <w:rPr>
          <w:rFonts w:ascii="Times New Roman" w:hAnsi="Times New Roman" w:cs="Times New Roman"/>
          <w:color w:val="auto"/>
          <w:sz w:val="26"/>
          <w:szCs w:val="26"/>
        </w:rPr>
        <w:t xml:space="preserve">, </w:t>
      </w:r>
      <w:r w:rsidRPr="00F2028A">
        <w:rPr>
          <w:rFonts w:ascii="Times New Roman" w:hAnsi="Times New Roman" w:cs="Times New Roman"/>
          <w:color w:val="auto"/>
          <w:sz w:val="26"/>
          <w:szCs w:val="26"/>
        </w:rPr>
        <w:t>Quảng Nam và tại TP. Hồ Chí Minh.</w:t>
      </w:r>
      <w:r w:rsidR="00015629" w:rsidRPr="00F2028A">
        <w:rPr>
          <w:rFonts w:ascii="Times New Roman" w:hAnsi="Times New Roman" w:cs="Times New Roman"/>
          <w:color w:val="auto"/>
          <w:sz w:val="26"/>
          <w:szCs w:val="26"/>
        </w:rPr>
        <w:t xml:space="preserve"> </w:t>
      </w:r>
    </w:p>
    <w:p w14:paraId="38EC9A65" w14:textId="5685C01D" w:rsidR="00015629" w:rsidRPr="00F2028A" w:rsidRDefault="00015629" w:rsidP="003F331A">
      <w:pPr>
        <w:spacing w:after="0" w:line="336" w:lineRule="auto"/>
        <w:ind w:right="-1" w:firstLine="567"/>
        <w:rPr>
          <w:rFonts w:ascii="Times New Roman" w:hAnsi="Times New Roman" w:cs="Times New Roman"/>
          <w:color w:val="auto"/>
          <w:sz w:val="26"/>
          <w:szCs w:val="26"/>
        </w:rPr>
      </w:pPr>
      <w:r w:rsidRPr="00F2028A">
        <w:rPr>
          <w:rFonts w:ascii="Times New Roman" w:hAnsi="Times New Roman" w:cs="Times New Roman"/>
          <w:color w:val="auto"/>
          <w:sz w:val="26"/>
          <w:szCs w:val="26"/>
        </w:rPr>
        <w:t>Công ty có công suất gần tương đương với công ty Nhựa đường Puma Energy là Công ty cổ phần Bach’Chambard</w:t>
      </w:r>
      <w:r w:rsidR="00806856">
        <w:rPr>
          <w:rFonts w:ascii="Times New Roman" w:hAnsi="Times New Roman" w:cs="Times New Roman"/>
          <w:color w:val="auto"/>
          <w:sz w:val="26"/>
          <w:szCs w:val="26"/>
        </w:rPr>
        <w:t xml:space="preserve">. </w:t>
      </w:r>
      <w:r w:rsidRPr="00F2028A">
        <w:rPr>
          <w:rFonts w:ascii="Times New Roman" w:hAnsi="Times New Roman" w:cs="Times New Roman"/>
          <w:color w:val="auto"/>
          <w:sz w:val="26"/>
          <w:szCs w:val="26"/>
        </w:rPr>
        <w:t xml:space="preserve">Hiện tại, công ty có 8 nhà máy sản xuất tại Việt Nam: Nhà máy nhũ tương Đà Nẵng, Bình Định, Long An, Ninh Bình, Vĩnh Phúc, Quảng Ninh, Sơn La và Hà Tĩnh. </w:t>
      </w:r>
    </w:p>
    <w:p w14:paraId="03F6161A" w14:textId="5C105477" w:rsidR="000D063C" w:rsidRPr="00F2028A" w:rsidRDefault="00EB61A1" w:rsidP="003F331A">
      <w:pPr>
        <w:spacing w:after="0" w:line="336" w:lineRule="auto"/>
        <w:ind w:right="-1" w:firstLine="567"/>
        <w:rPr>
          <w:rFonts w:ascii="Times New Roman" w:hAnsi="Times New Roman" w:cs="Times New Roman"/>
          <w:color w:val="auto"/>
          <w:sz w:val="26"/>
          <w:szCs w:val="26"/>
        </w:rPr>
      </w:pPr>
      <w:r w:rsidRPr="00F2028A">
        <w:rPr>
          <w:rFonts w:ascii="Times New Roman" w:hAnsi="Times New Roman" w:cs="Times New Roman"/>
          <w:color w:val="auto"/>
          <w:sz w:val="26"/>
          <w:szCs w:val="26"/>
        </w:rPr>
        <w:t>Ngoài ra, còn một số công ty khác như:</w:t>
      </w:r>
      <w:r w:rsidR="00A6353E">
        <w:rPr>
          <w:rFonts w:ascii="Times New Roman" w:hAnsi="Times New Roman" w:cs="Times New Roman"/>
          <w:color w:val="auto"/>
          <w:sz w:val="26"/>
          <w:szCs w:val="26"/>
        </w:rPr>
        <w:t xml:space="preserve"> </w:t>
      </w:r>
      <w:r w:rsidR="000D063C" w:rsidRPr="00F2028A">
        <w:rPr>
          <w:rFonts w:ascii="Times New Roman" w:hAnsi="Times New Roman" w:cs="Times New Roman"/>
          <w:color w:val="auto"/>
          <w:sz w:val="26"/>
          <w:szCs w:val="26"/>
        </w:rPr>
        <w:t>Công ty TNHH cung ứng nhựa đường A</w:t>
      </w:r>
      <w:r w:rsidR="00A6353E">
        <w:rPr>
          <w:rFonts w:ascii="Times New Roman" w:hAnsi="Times New Roman" w:cs="Times New Roman"/>
          <w:color w:val="auto"/>
          <w:sz w:val="26"/>
          <w:szCs w:val="26"/>
        </w:rPr>
        <w:t>D</w:t>
      </w:r>
      <w:r w:rsidR="000D063C" w:rsidRPr="00F2028A">
        <w:rPr>
          <w:rFonts w:ascii="Times New Roman" w:hAnsi="Times New Roman" w:cs="Times New Roman"/>
          <w:color w:val="auto"/>
          <w:sz w:val="26"/>
          <w:szCs w:val="26"/>
        </w:rPr>
        <w:t>co</w:t>
      </w:r>
      <w:r w:rsidR="00A6353E">
        <w:rPr>
          <w:rFonts w:ascii="Times New Roman" w:hAnsi="Times New Roman" w:cs="Times New Roman"/>
          <w:color w:val="auto"/>
          <w:sz w:val="26"/>
          <w:szCs w:val="26"/>
        </w:rPr>
        <w:t xml:space="preserve"> (</w:t>
      </w:r>
      <w:r w:rsidR="000D063C" w:rsidRPr="00F2028A">
        <w:rPr>
          <w:rFonts w:ascii="Times New Roman" w:hAnsi="Times New Roman" w:cs="Times New Roman"/>
          <w:color w:val="auto"/>
          <w:sz w:val="26"/>
          <w:szCs w:val="26"/>
        </w:rPr>
        <w:t xml:space="preserve">các kho nhựa đường đặt tại Hải Phòng, Huế, Đồng Nai, </w:t>
      </w:r>
      <w:r w:rsidR="000E75DC" w:rsidRPr="00F2028A">
        <w:rPr>
          <w:rFonts w:ascii="Times New Roman" w:hAnsi="Times New Roman" w:cs="Times New Roman"/>
          <w:color w:val="auto"/>
          <w:sz w:val="26"/>
          <w:szCs w:val="26"/>
        </w:rPr>
        <w:t>Khánh Hòa</w:t>
      </w:r>
      <w:r w:rsidR="006576FE">
        <w:rPr>
          <w:rFonts w:ascii="Times New Roman" w:hAnsi="Times New Roman" w:cs="Times New Roman"/>
          <w:color w:val="auto"/>
          <w:sz w:val="26"/>
          <w:szCs w:val="26"/>
        </w:rPr>
        <w:t>); c</w:t>
      </w:r>
      <w:r w:rsidR="000D063C" w:rsidRPr="00F2028A">
        <w:rPr>
          <w:rFonts w:ascii="Times New Roman" w:hAnsi="Times New Roman" w:cs="Times New Roman"/>
          <w:color w:val="auto"/>
          <w:sz w:val="26"/>
          <w:szCs w:val="26"/>
        </w:rPr>
        <w:t>ông ty kinh doanh nhựa đường ICT</w:t>
      </w:r>
      <w:r w:rsidR="006576FE">
        <w:rPr>
          <w:rFonts w:ascii="Times New Roman" w:hAnsi="Times New Roman" w:cs="Times New Roman"/>
          <w:color w:val="auto"/>
          <w:sz w:val="26"/>
          <w:szCs w:val="26"/>
        </w:rPr>
        <w:t xml:space="preserve"> (</w:t>
      </w:r>
      <w:r w:rsidR="000D063C" w:rsidRPr="00F2028A">
        <w:rPr>
          <w:rFonts w:ascii="Times New Roman" w:hAnsi="Times New Roman" w:cs="Times New Roman"/>
          <w:color w:val="auto"/>
          <w:sz w:val="26"/>
          <w:szCs w:val="26"/>
        </w:rPr>
        <w:t>các kho đặt tại Quảng Ninh, Quảng Nam và Mỹ Tho</w:t>
      </w:r>
      <w:r w:rsidR="006576FE">
        <w:rPr>
          <w:rFonts w:ascii="Times New Roman" w:hAnsi="Times New Roman" w:cs="Times New Roman"/>
          <w:color w:val="auto"/>
          <w:sz w:val="26"/>
          <w:szCs w:val="26"/>
        </w:rPr>
        <w:t xml:space="preserve">); </w:t>
      </w:r>
      <w:r w:rsidR="006576FE">
        <w:rPr>
          <w:rFonts w:ascii="Times New Roman" w:hAnsi="Times New Roman" w:cs="Times New Roman"/>
          <w:color w:val="auto"/>
          <w:sz w:val="26"/>
          <w:szCs w:val="26"/>
        </w:rPr>
        <w:lastRenderedPageBreak/>
        <w:t>c</w:t>
      </w:r>
      <w:r w:rsidR="000D063C" w:rsidRPr="00F2028A">
        <w:rPr>
          <w:rFonts w:ascii="Times New Roman" w:hAnsi="Times New Roman" w:cs="Times New Roman"/>
          <w:color w:val="auto"/>
          <w:sz w:val="26"/>
          <w:szCs w:val="26"/>
        </w:rPr>
        <w:t>ông ty cổ phần Thương mại và xuất nhập khẩu vật tư giao thông (TRATIMEX)</w:t>
      </w:r>
      <w:r w:rsidR="006576FE">
        <w:rPr>
          <w:rFonts w:ascii="Times New Roman" w:hAnsi="Times New Roman" w:cs="Times New Roman"/>
          <w:color w:val="auto"/>
          <w:sz w:val="26"/>
          <w:szCs w:val="26"/>
        </w:rPr>
        <w:t xml:space="preserve"> (</w:t>
      </w:r>
      <w:r w:rsidR="000D063C" w:rsidRPr="00F2028A">
        <w:rPr>
          <w:rFonts w:ascii="Times New Roman" w:hAnsi="Times New Roman" w:cs="Times New Roman"/>
          <w:color w:val="auto"/>
          <w:sz w:val="26"/>
          <w:szCs w:val="26"/>
        </w:rPr>
        <w:t>kho đặt tại Hải Phòng, Quảng Nam</w:t>
      </w:r>
      <w:r w:rsidR="00AE4C16" w:rsidRPr="00F2028A">
        <w:rPr>
          <w:rFonts w:ascii="Times New Roman" w:hAnsi="Times New Roman" w:cs="Times New Roman"/>
          <w:color w:val="auto"/>
          <w:sz w:val="26"/>
          <w:szCs w:val="26"/>
        </w:rPr>
        <w:t xml:space="preserve"> và Đồng Nai</w:t>
      </w:r>
      <w:r w:rsidR="006576FE">
        <w:rPr>
          <w:rFonts w:ascii="Times New Roman" w:hAnsi="Times New Roman" w:cs="Times New Roman"/>
          <w:color w:val="auto"/>
          <w:sz w:val="26"/>
          <w:szCs w:val="26"/>
        </w:rPr>
        <w:t xml:space="preserve">) </w:t>
      </w:r>
    </w:p>
    <w:p w14:paraId="2B5A77E7" w14:textId="6F3A0BB0" w:rsidR="000D063C" w:rsidRPr="00C66AAE" w:rsidRDefault="00D73FFD" w:rsidP="000E04B0">
      <w:pPr>
        <w:spacing w:after="0" w:line="336" w:lineRule="auto"/>
        <w:ind w:right="-1" w:firstLine="0"/>
        <w:jc w:val="center"/>
        <w:rPr>
          <w:color w:val="FF0000"/>
          <w:sz w:val="26"/>
          <w:szCs w:val="26"/>
        </w:rPr>
      </w:pPr>
      <w:r w:rsidRPr="00C66AAE">
        <w:rPr>
          <w:noProof/>
          <w:color w:val="FF0000"/>
          <w:sz w:val="26"/>
          <w:szCs w:val="26"/>
        </w:rPr>
        <w:drawing>
          <wp:inline distT="0" distB="0" distL="0" distR="0" wp14:anchorId="20DF58FF" wp14:editId="47B2263E">
            <wp:extent cx="4692316" cy="2751834"/>
            <wp:effectExtent l="0" t="0" r="0" b="0"/>
            <wp:docPr id="861663224" name="Picture 1" descr="A picture containing text, screenshot, number, soft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663224" name="Picture 1" descr="A picture containing text, screenshot, number, software&#10;&#10;Description automatically generated"/>
                    <pic:cNvPicPr/>
                  </pic:nvPicPr>
                  <pic:blipFill>
                    <a:blip r:embed="rId12"/>
                    <a:stretch>
                      <a:fillRect/>
                    </a:stretch>
                  </pic:blipFill>
                  <pic:spPr>
                    <a:xfrm>
                      <a:off x="0" y="0"/>
                      <a:ext cx="4742581" cy="2781312"/>
                    </a:xfrm>
                    <a:prstGeom prst="rect">
                      <a:avLst/>
                    </a:prstGeom>
                  </pic:spPr>
                </pic:pic>
              </a:graphicData>
            </a:graphic>
          </wp:inline>
        </w:drawing>
      </w:r>
    </w:p>
    <w:p w14:paraId="516D8397" w14:textId="17F6BE8E" w:rsidR="00503100" w:rsidRPr="00520130" w:rsidRDefault="000C2F80" w:rsidP="000E04B0">
      <w:pPr>
        <w:spacing w:after="0" w:line="336" w:lineRule="auto"/>
        <w:jc w:val="center"/>
        <w:rPr>
          <w:rFonts w:ascii="Times New Roman Bold" w:hAnsi="Times New Roman Bold"/>
          <w:b/>
          <w:color w:val="auto"/>
          <w:spacing w:val="-16"/>
          <w:sz w:val="26"/>
          <w:szCs w:val="26"/>
        </w:rPr>
      </w:pPr>
      <w:r w:rsidRPr="00520130">
        <w:rPr>
          <w:rFonts w:ascii="Times New Roman Bold" w:hAnsi="Times New Roman Bold"/>
          <w:b/>
          <w:color w:val="auto"/>
          <w:spacing w:val="-16"/>
          <w:sz w:val="26"/>
          <w:szCs w:val="26"/>
        </w:rPr>
        <w:t xml:space="preserve">Biểu đồ  </w:t>
      </w:r>
      <w:r w:rsidR="00DD2A74">
        <w:rPr>
          <w:rFonts w:ascii="Times New Roman Bold" w:hAnsi="Times New Roman Bold"/>
          <w:b/>
          <w:color w:val="auto"/>
          <w:spacing w:val="-16"/>
          <w:sz w:val="26"/>
          <w:szCs w:val="26"/>
        </w:rPr>
        <w:t>4</w:t>
      </w:r>
      <w:r w:rsidRPr="00520130">
        <w:rPr>
          <w:rFonts w:ascii="Times New Roman Bold" w:hAnsi="Times New Roman Bold"/>
          <w:b/>
          <w:color w:val="auto"/>
          <w:spacing w:val="-16"/>
          <w:sz w:val="26"/>
          <w:szCs w:val="26"/>
        </w:rPr>
        <w:t xml:space="preserve">: </w:t>
      </w:r>
      <w:r w:rsidR="004B6E34" w:rsidRPr="00520130">
        <w:rPr>
          <w:rFonts w:ascii="Times New Roman Bold" w:hAnsi="Times New Roman Bold"/>
          <w:b/>
          <w:color w:val="auto"/>
          <w:spacing w:val="-16"/>
          <w:sz w:val="26"/>
          <w:szCs w:val="26"/>
        </w:rPr>
        <w:t>Công suất sản xuất và quy mô phân phối các công ty nhựa đường</w:t>
      </w:r>
      <w:r w:rsidR="00A8213F" w:rsidRPr="00520130">
        <w:rPr>
          <w:rFonts w:ascii="Times New Roman Bold" w:hAnsi="Times New Roman Bold"/>
          <w:b/>
          <w:color w:val="auto"/>
          <w:spacing w:val="-16"/>
          <w:sz w:val="26"/>
          <w:szCs w:val="26"/>
        </w:rPr>
        <w:t xml:space="preserve"> </w:t>
      </w:r>
    </w:p>
    <w:p w14:paraId="15366A37" w14:textId="4A0945E0" w:rsidR="006A364E" w:rsidRPr="00520130" w:rsidRDefault="00D9698B" w:rsidP="00520130">
      <w:pPr>
        <w:spacing w:after="0" w:line="336" w:lineRule="auto"/>
        <w:ind w:right="0" w:firstLine="567"/>
        <w:rPr>
          <w:rFonts w:ascii="Times New Roman" w:eastAsia="Times New Roman" w:hAnsi="Times New Roman" w:cs="Times New Roman"/>
          <w:color w:val="auto"/>
          <w:sz w:val="26"/>
          <w:szCs w:val="26"/>
        </w:rPr>
      </w:pPr>
      <w:r w:rsidRPr="00520130">
        <w:rPr>
          <w:rFonts w:ascii="Times New Roman" w:eastAsia="Times New Roman" w:hAnsi="Times New Roman" w:cs="Times New Roman"/>
          <w:color w:val="auto"/>
          <w:sz w:val="26"/>
          <w:szCs w:val="26"/>
        </w:rPr>
        <w:t>V</w:t>
      </w:r>
      <w:r w:rsidR="00CD7F40" w:rsidRPr="00520130">
        <w:rPr>
          <w:rFonts w:ascii="Times New Roman" w:eastAsia="Times New Roman" w:hAnsi="Times New Roman" w:cs="Times New Roman"/>
          <w:color w:val="auto"/>
          <w:sz w:val="26"/>
          <w:szCs w:val="26"/>
        </w:rPr>
        <w:t xml:space="preserve">ới khả năng </w:t>
      </w:r>
      <w:r w:rsidR="00E6131B" w:rsidRPr="00520130">
        <w:rPr>
          <w:rFonts w:ascii="Times New Roman" w:eastAsia="Times New Roman" w:hAnsi="Times New Roman" w:cs="Times New Roman"/>
          <w:color w:val="auto"/>
          <w:sz w:val="26"/>
          <w:szCs w:val="26"/>
        </w:rPr>
        <w:t>cung cấp của các công ty nhựa đường, nhu cầu nhựa đường phục v</w:t>
      </w:r>
      <w:r w:rsidR="00E66613" w:rsidRPr="00520130">
        <w:rPr>
          <w:rFonts w:ascii="Times New Roman" w:eastAsia="Times New Roman" w:hAnsi="Times New Roman" w:cs="Times New Roman"/>
          <w:color w:val="auto"/>
          <w:sz w:val="26"/>
          <w:szCs w:val="26"/>
        </w:rPr>
        <w:t>ụ thi công</w:t>
      </w:r>
      <w:r w:rsidR="0031531D" w:rsidRPr="00520130">
        <w:rPr>
          <w:rFonts w:ascii="Times New Roman" w:eastAsia="Times New Roman" w:hAnsi="Times New Roman" w:cs="Times New Roman"/>
          <w:color w:val="auto"/>
          <w:sz w:val="26"/>
          <w:szCs w:val="26"/>
        </w:rPr>
        <w:t xml:space="preserve"> xây dựng</w:t>
      </w:r>
      <w:r w:rsidR="00E66613" w:rsidRPr="00520130">
        <w:rPr>
          <w:rFonts w:ascii="Times New Roman" w:eastAsia="Times New Roman" w:hAnsi="Times New Roman" w:cs="Times New Roman"/>
          <w:color w:val="auto"/>
          <w:sz w:val="26"/>
          <w:szCs w:val="26"/>
        </w:rPr>
        <w:t xml:space="preserve"> </w:t>
      </w:r>
      <w:r w:rsidR="00EB2B50" w:rsidRPr="00520130">
        <w:rPr>
          <w:rFonts w:ascii="Times New Roman" w:eastAsia="Times New Roman" w:hAnsi="Times New Roman" w:cs="Times New Roman"/>
          <w:color w:val="auto"/>
          <w:sz w:val="26"/>
          <w:szCs w:val="26"/>
        </w:rPr>
        <w:t>luôn được đáp ứng theo tiến độ thi công của các công trình giao thông trọng điểm.</w:t>
      </w:r>
    </w:p>
    <w:p w14:paraId="3E331005" w14:textId="56D9BC6F" w:rsidR="003814C1" w:rsidRPr="00C43BDD" w:rsidRDefault="003814C1" w:rsidP="000E04B0">
      <w:pPr>
        <w:spacing w:after="0" w:line="336" w:lineRule="auto"/>
        <w:ind w:right="-1" w:firstLine="0"/>
        <w:rPr>
          <w:rFonts w:ascii="Times New Roman" w:hAnsi="Times New Roman"/>
          <w:b/>
          <w:bCs/>
          <w:i/>
          <w:iCs/>
          <w:color w:val="auto"/>
          <w:sz w:val="26"/>
          <w:szCs w:val="26"/>
        </w:rPr>
      </w:pPr>
      <w:r w:rsidRPr="00C43BDD">
        <w:rPr>
          <w:rFonts w:ascii="Times New Roman" w:hAnsi="Times New Roman"/>
          <w:b/>
          <w:bCs/>
          <w:i/>
          <w:iCs/>
          <w:color w:val="auto"/>
          <w:sz w:val="26"/>
          <w:szCs w:val="26"/>
        </w:rPr>
        <w:t>2.</w:t>
      </w:r>
      <w:r w:rsidR="00053150" w:rsidRPr="00C43BDD">
        <w:rPr>
          <w:rFonts w:ascii="Times New Roman" w:hAnsi="Times New Roman"/>
          <w:b/>
          <w:bCs/>
          <w:i/>
          <w:iCs/>
          <w:color w:val="auto"/>
          <w:sz w:val="26"/>
          <w:szCs w:val="26"/>
        </w:rPr>
        <w:t>2</w:t>
      </w:r>
      <w:r w:rsidRPr="00C43BDD">
        <w:rPr>
          <w:rFonts w:ascii="Times New Roman" w:hAnsi="Times New Roman"/>
          <w:b/>
          <w:bCs/>
          <w:i/>
          <w:iCs/>
          <w:color w:val="auto"/>
          <w:sz w:val="26"/>
          <w:szCs w:val="26"/>
        </w:rPr>
        <w:t xml:space="preserve">. </w:t>
      </w:r>
      <w:r w:rsidR="00053150" w:rsidRPr="00C43BDD">
        <w:rPr>
          <w:rFonts w:ascii="Times New Roman" w:hAnsi="Times New Roman"/>
          <w:b/>
          <w:bCs/>
          <w:i/>
          <w:iCs/>
          <w:color w:val="auto"/>
          <w:sz w:val="26"/>
          <w:szCs w:val="26"/>
        </w:rPr>
        <w:t xml:space="preserve">Đánh giá </w:t>
      </w:r>
      <w:r w:rsidR="005540D9" w:rsidRPr="00C43BDD">
        <w:rPr>
          <w:rFonts w:ascii="Times New Roman" w:hAnsi="Times New Roman"/>
          <w:b/>
          <w:bCs/>
          <w:i/>
          <w:iCs/>
          <w:color w:val="auto"/>
          <w:sz w:val="26"/>
          <w:szCs w:val="26"/>
        </w:rPr>
        <w:t>tổng quát</w:t>
      </w:r>
      <w:r w:rsidRPr="00C43BDD">
        <w:rPr>
          <w:rFonts w:ascii="Times New Roman" w:hAnsi="Times New Roman"/>
          <w:b/>
          <w:bCs/>
          <w:i/>
          <w:iCs/>
          <w:color w:val="auto"/>
          <w:sz w:val="26"/>
          <w:szCs w:val="26"/>
        </w:rPr>
        <w:t xml:space="preserve"> thị trường vật liệu</w:t>
      </w:r>
      <w:r w:rsidR="003E4EE0" w:rsidRPr="00C43BDD">
        <w:rPr>
          <w:rFonts w:ascii="Times New Roman" w:hAnsi="Times New Roman"/>
          <w:b/>
          <w:bCs/>
          <w:i/>
          <w:iCs/>
          <w:color w:val="auto"/>
          <w:sz w:val="26"/>
          <w:szCs w:val="26"/>
        </w:rPr>
        <w:t xml:space="preserve"> xây dựng</w:t>
      </w:r>
    </w:p>
    <w:p w14:paraId="65566379" w14:textId="7018F2EE" w:rsidR="003814C1" w:rsidRPr="00C43BDD" w:rsidRDefault="006433C0" w:rsidP="0095266F">
      <w:pPr>
        <w:spacing w:after="0" w:line="336" w:lineRule="auto"/>
        <w:ind w:right="-1" w:firstLine="567"/>
        <w:rPr>
          <w:rFonts w:ascii="Times New Roman" w:eastAsia="Times New Roman" w:hAnsi="Times New Roman" w:cs="Times New Roman"/>
          <w:color w:val="auto"/>
          <w:sz w:val="26"/>
          <w:szCs w:val="26"/>
        </w:rPr>
      </w:pPr>
      <w:r w:rsidRPr="00C43BDD">
        <w:rPr>
          <w:rFonts w:ascii="Times New Roman" w:eastAsia="Times New Roman" w:hAnsi="Times New Roman" w:cs="Times New Roman"/>
          <w:color w:val="auto"/>
          <w:sz w:val="26"/>
          <w:szCs w:val="26"/>
        </w:rPr>
        <w:tab/>
        <w:t>Nhìn chung, trong quý II/</w:t>
      </w:r>
      <w:r w:rsidR="002417AC" w:rsidRPr="00C43BDD">
        <w:rPr>
          <w:rFonts w:ascii="Times New Roman" w:eastAsia="Times New Roman" w:hAnsi="Times New Roman" w:cs="Times New Roman"/>
          <w:color w:val="auto"/>
          <w:sz w:val="26"/>
          <w:szCs w:val="26"/>
        </w:rPr>
        <w:t>2024</w:t>
      </w:r>
      <w:r w:rsidRPr="00C43BDD">
        <w:rPr>
          <w:rFonts w:ascii="Times New Roman" w:eastAsia="Times New Roman" w:hAnsi="Times New Roman" w:cs="Times New Roman"/>
          <w:color w:val="auto"/>
          <w:sz w:val="26"/>
          <w:szCs w:val="26"/>
        </w:rPr>
        <w:t xml:space="preserve"> và 6 tháng đầu năm </w:t>
      </w:r>
      <w:r w:rsidR="002417AC" w:rsidRPr="00C43BDD">
        <w:rPr>
          <w:rFonts w:ascii="Times New Roman" w:eastAsia="Times New Roman" w:hAnsi="Times New Roman" w:cs="Times New Roman"/>
          <w:color w:val="auto"/>
          <w:sz w:val="26"/>
          <w:szCs w:val="26"/>
        </w:rPr>
        <w:t>2024</w:t>
      </w:r>
      <w:r w:rsidRPr="00C43BDD">
        <w:rPr>
          <w:rFonts w:ascii="Times New Roman" w:eastAsia="Times New Roman" w:hAnsi="Times New Roman" w:cs="Times New Roman"/>
          <w:color w:val="auto"/>
          <w:sz w:val="26"/>
          <w:szCs w:val="26"/>
        </w:rPr>
        <w:t>, giá các vật liệu xây dựng không có biến động nhiều so với cuối năm 202</w:t>
      </w:r>
      <w:r w:rsidR="009B151B">
        <w:rPr>
          <w:rFonts w:ascii="Times New Roman" w:eastAsia="Times New Roman" w:hAnsi="Times New Roman" w:cs="Times New Roman"/>
          <w:color w:val="auto"/>
          <w:sz w:val="26"/>
          <w:szCs w:val="26"/>
        </w:rPr>
        <w:t>3</w:t>
      </w:r>
      <w:r w:rsidRPr="00C43BDD">
        <w:rPr>
          <w:rFonts w:ascii="Times New Roman" w:eastAsia="Times New Roman" w:hAnsi="Times New Roman" w:cs="Times New Roman"/>
          <w:color w:val="auto"/>
          <w:sz w:val="26"/>
          <w:szCs w:val="26"/>
        </w:rPr>
        <w:t xml:space="preserve">. </w:t>
      </w:r>
    </w:p>
    <w:p w14:paraId="60C52308" w14:textId="76C20363" w:rsidR="00CC7C06" w:rsidRPr="008B4141" w:rsidRDefault="00CC7C06" w:rsidP="000E04B0">
      <w:pPr>
        <w:spacing w:after="0" w:line="336" w:lineRule="auto"/>
        <w:jc w:val="center"/>
        <w:rPr>
          <w:rFonts w:ascii="Times New Roman" w:hAnsi="Times New Roman"/>
          <w:b/>
          <w:color w:val="auto"/>
          <w:sz w:val="26"/>
          <w:szCs w:val="26"/>
        </w:rPr>
      </w:pPr>
      <w:r w:rsidRPr="008B4141">
        <w:rPr>
          <w:rFonts w:ascii="Times New Roman" w:hAnsi="Times New Roman"/>
          <w:b/>
          <w:color w:val="auto"/>
          <w:sz w:val="26"/>
          <w:szCs w:val="26"/>
        </w:rPr>
        <w:t xml:space="preserve">Bảng 1: Mức độ biến động xây dựng chủ yếu 6 tháng đầu năm </w:t>
      </w:r>
      <w:r w:rsidR="002417AC" w:rsidRPr="008B4141">
        <w:rPr>
          <w:rFonts w:ascii="Times New Roman" w:hAnsi="Times New Roman"/>
          <w:b/>
          <w:color w:val="auto"/>
          <w:sz w:val="26"/>
          <w:szCs w:val="26"/>
        </w:rPr>
        <w:t>2024</w:t>
      </w:r>
      <w:r w:rsidRPr="008B4141">
        <w:rPr>
          <w:rFonts w:ascii="Times New Roman" w:hAnsi="Times New Roman"/>
          <w:b/>
          <w:color w:val="auto"/>
          <w:sz w:val="26"/>
          <w:szCs w:val="26"/>
        </w:rPr>
        <w:t xml:space="preserve"> </w:t>
      </w:r>
    </w:p>
    <w:p w14:paraId="05DDE0F9" w14:textId="5DAE2B1D" w:rsidR="00CC7C06" w:rsidRPr="008B4141" w:rsidRDefault="00CC7C06" w:rsidP="000E04B0">
      <w:pPr>
        <w:spacing w:after="0" w:line="336" w:lineRule="auto"/>
        <w:jc w:val="center"/>
        <w:rPr>
          <w:rFonts w:ascii="Times New Roman" w:hAnsi="Times New Roman"/>
          <w:b/>
          <w:color w:val="auto"/>
          <w:sz w:val="26"/>
          <w:szCs w:val="26"/>
        </w:rPr>
      </w:pPr>
      <w:r w:rsidRPr="008B4141">
        <w:rPr>
          <w:rFonts w:ascii="Times New Roman" w:hAnsi="Times New Roman"/>
          <w:b/>
          <w:color w:val="auto"/>
          <w:sz w:val="26"/>
          <w:szCs w:val="26"/>
        </w:rPr>
        <w:t>so với cuối năm 202</w:t>
      </w:r>
      <w:r w:rsidR="008B4141" w:rsidRPr="008B4141">
        <w:rPr>
          <w:rFonts w:ascii="Times New Roman" w:hAnsi="Times New Roman"/>
          <w:b/>
          <w:color w:val="auto"/>
          <w:sz w:val="26"/>
          <w:szCs w:val="26"/>
        </w:rPr>
        <w:t>3</w:t>
      </w:r>
    </w:p>
    <w:p w14:paraId="03E3F7D6" w14:textId="77777777" w:rsidR="00CC7C06" w:rsidRPr="008B4141" w:rsidRDefault="00CC7C06" w:rsidP="000E04B0">
      <w:pPr>
        <w:tabs>
          <w:tab w:val="left" w:pos="8787"/>
        </w:tabs>
        <w:spacing w:after="0" w:line="336" w:lineRule="auto"/>
        <w:jc w:val="right"/>
        <w:rPr>
          <w:rFonts w:ascii="Times New Roman" w:hAnsi="Times New Roman"/>
          <w:i/>
          <w:iCs/>
          <w:color w:val="auto"/>
          <w:szCs w:val="28"/>
        </w:rPr>
      </w:pPr>
      <w:r w:rsidRPr="008B4141">
        <w:rPr>
          <w:rFonts w:ascii="Times New Roman" w:hAnsi="Times New Roman"/>
          <w:i/>
          <w:iCs/>
          <w:color w:val="auto"/>
          <w:szCs w:val="28"/>
        </w:rPr>
        <w:t>Đơn vị: %</w:t>
      </w:r>
    </w:p>
    <w:tbl>
      <w:tblPr>
        <w:tblStyle w:val="GridTable5Dark-Accent11"/>
        <w:tblW w:w="5000" w:type="pct"/>
        <w:tblLook w:val="04A0" w:firstRow="1" w:lastRow="0" w:firstColumn="1" w:lastColumn="0" w:noHBand="0" w:noVBand="1"/>
      </w:tblPr>
      <w:tblGrid>
        <w:gridCol w:w="2940"/>
        <w:gridCol w:w="1510"/>
        <w:gridCol w:w="1147"/>
        <w:gridCol w:w="1149"/>
        <w:gridCol w:w="1151"/>
        <w:gridCol w:w="1164"/>
      </w:tblGrid>
      <w:tr w:rsidR="008B4141" w:rsidRPr="008B4141" w14:paraId="7CA06CB2" w14:textId="77777777" w:rsidTr="0092373A">
        <w:trPr>
          <w:cnfStyle w:val="100000000000" w:firstRow="1" w:lastRow="0" w:firstColumn="0" w:lastColumn="0" w:oddVBand="0" w:evenVBand="0" w:oddHBand="0" w:evenHBand="0" w:firstRowFirstColumn="0" w:firstRowLastColumn="0" w:lastRowFirstColumn="0" w:lastRowLastColumn="0"/>
          <w:trHeight w:val="890"/>
          <w:tblHeader/>
        </w:trPr>
        <w:tc>
          <w:tcPr>
            <w:cnfStyle w:val="001000000000" w:firstRow="0" w:lastRow="0" w:firstColumn="1" w:lastColumn="0" w:oddVBand="0" w:evenVBand="0" w:oddHBand="0" w:evenHBand="0" w:firstRowFirstColumn="0" w:firstRowLastColumn="0" w:lastRowFirstColumn="0" w:lastRowLastColumn="0"/>
            <w:tcW w:w="1622" w:type="pct"/>
            <w:tcBorders>
              <w:tr2bl w:val="single" w:sz="4" w:space="0" w:color="auto"/>
            </w:tcBorders>
            <w:noWrap/>
            <w:vAlign w:val="center"/>
            <w:hideMark/>
          </w:tcPr>
          <w:p w14:paraId="6AD472BC" w14:textId="77777777" w:rsidR="00B77B5E" w:rsidRPr="008B4141" w:rsidRDefault="00B77B5E" w:rsidP="000E04B0">
            <w:pPr>
              <w:spacing w:after="0" w:line="336" w:lineRule="auto"/>
              <w:ind w:firstLine="315"/>
              <w:jc w:val="center"/>
              <w:rPr>
                <w:rFonts w:ascii="Times New Roman" w:hAnsi="Times New Roman"/>
                <w:color w:val="auto"/>
                <w:szCs w:val="28"/>
                <w:lang w:val="vi-VN" w:eastAsia="vi-VN"/>
              </w:rPr>
            </w:pPr>
            <w:r w:rsidRPr="008B4141">
              <w:rPr>
                <w:rFonts w:ascii="Times New Roman" w:hAnsi="Times New Roman"/>
                <w:color w:val="auto"/>
                <w:szCs w:val="28"/>
                <w:lang w:val="vi-VN" w:eastAsia="vi-VN"/>
              </w:rPr>
              <w:t>Loại VL</w:t>
            </w:r>
          </w:p>
          <w:p w14:paraId="612FA377" w14:textId="4E809D57" w:rsidR="00B77B5E" w:rsidRPr="008B4141" w:rsidRDefault="00B77B5E" w:rsidP="000E04B0">
            <w:pPr>
              <w:spacing w:after="0" w:line="336" w:lineRule="auto"/>
              <w:ind w:right="-125" w:firstLine="1590"/>
              <w:jc w:val="center"/>
              <w:rPr>
                <w:rFonts w:ascii="Times New Roman" w:hAnsi="Times New Roman"/>
                <w:color w:val="auto"/>
                <w:szCs w:val="28"/>
                <w:lang w:val="vi-VN" w:eastAsia="vi-VN"/>
              </w:rPr>
            </w:pPr>
            <w:r w:rsidRPr="008B4141">
              <w:rPr>
                <w:rFonts w:ascii="Times New Roman" w:hAnsi="Times New Roman"/>
                <w:color w:val="auto"/>
                <w:szCs w:val="28"/>
                <w:lang w:eastAsia="vi-VN"/>
              </w:rPr>
              <w:t>Kh</w:t>
            </w:r>
            <w:r w:rsidRPr="008B4141">
              <w:rPr>
                <w:rFonts w:ascii="Times New Roman" w:hAnsi="Times New Roman"/>
                <w:color w:val="auto"/>
                <w:szCs w:val="28"/>
                <w:lang w:val="vi-VN" w:eastAsia="vi-VN"/>
              </w:rPr>
              <w:t>u vực</w:t>
            </w:r>
          </w:p>
        </w:tc>
        <w:tc>
          <w:tcPr>
            <w:tcW w:w="833" w:type="pct"/>
            <w:vAlign w:val="center"/>
            <w:hideMark/>
          </w:tcPr>
          <w:p w14:paraId="7B9EF7D3" w14:textId="056071EF" w:rsidR="00B77B5E" w:rsidRPr="008B4141" w:rsidRDefault="00B77B5E" w:rsidP="000E04B0">
            <w:pPr>
              <w:spacing w:after="0" w:line="33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Cs w:val="28"/>
                <w:lang w:val="vi-VN" w:eastAsia="vi-VN"/>
              </w:rPr>
            </w:pPr>
            <w:r w:rsidRPr="008B4141">
              <w:rPr>
                <w:rFonts w:ascii="Times New Roman" w:hAnsi="Times New Roman"/>
                <w:color w:val="auto"/>
                <w:szCs w:val="28"/>
              </w:rPr>
              <w:t>Xi măng</w:t>
            </w:r>
          </w:p>
        </w:tc>
        <w:tc>
          <w:tcPr>
            <w:tcW w:w="633" w:type="pct"/>
            <w:vAlign w:val="center"/>
            <w:hideMark/>
          </w:tcPr>
          <w:p w14:paraId="1C965390" w14:textId="77777777" w:rsidR="00B77B5E" w:rsidRPr="008B4141" w:rsidRDefault="00B77B5E" w:rsidP="000E04B0">
            <w:pPr>
              <w:spacing w:after="0" w:line="33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Cs w:val="28"/>
                <w:lang w:val="vi-VN" w:eastAsia="vi-VN"/>
              </w:rPr>
            </w:pPr>
            <w:r w:rsidRPr="008B4141">
              <w:rPr>
                <w:rFonts w:ascii="Times New Roman" w:hAnsi="Times New Roman"/>
                <w:color w:val="auto"/>
                <w:szCs w:val="28"/>
              </w:rPr>
              <w:t>Thép</w:t>
            </w:r>
          </w:p>
        </w:tc>
        <w:tc>
          <w:tcPr>
            <w:tcW w:w="634" w:type="pct"/>
            <w:vAlign w:val="center"/>
            <w:hideMark/>
          </w:tcPr>
          <w:p w14:paraId="4E10832B" w14:textId="77777777" w:rsidR="00B77B5E" w:rsidRPr="008B4141" w:rsidRDefault="00B77B5E" w:rsidP="00934198">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Cs w:val="28"/>
                <w:lang w:val="vi-VN" w:eastAsia="vi-VN"/>
              </w:rPr>
            </w:pPr>
            <w:r w:rsidRPr="008B4141">
              <w:rPr>
                <w:rFonts w:ascii="Times New Roman" w:hAnsi="Times New Roman"/>
                <w:color w:val="auto"/>
                <w:szCs w:val="28"/>
                <w:lang w:val="vi-VN" w:eastAsia="vi-VN"/>
              </w:rPr>
              <w:t xml:space="preserve">Cát </w:t>
            </w:r>
            <w:r w:rsidRPr="008B4141">
              <w:rPr>
                <w:rFonts w:ascii="Times New Roman" w:hAnsi="Times New Roman"/>
                <w:color w:val="auto"/>
                <w:szCs w:val="28"/>
                <w:lang w:eastAsia="vi-VN"/>
              </w:rPr>
              <w:t>xây dựng</w:t>
            </w:r>
          </w:p>
        </w:tc>
        <w:tc>
          <w:tcPr>
            <w:tcW w:w="635" w:type="pct"/>
            <w:vAlign w:val="center"/>
            <w:hideMark/>
          </w:tcPr>
          <w:p w14:paraId="6A84E9E0" w14:textId="5FFF8F6D" w:rsidR="00B77B5E" w:rsidRPr="008B4141" w:rsidRDefault="00B77B5E" w:rsidP="00934198">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Cs w:val="28"/>
                <w:lang w:val="vi-VN" w:eastAsia="vi-VN"/>
              </w:rPr>
            </w:pPr>
            <w:r w:rsidRPr="008B4141">
              <w:rPr>
                <w:rFonts w:ascii="Times New Roman" w:hAnsi="Times New Roman"/>
                <w:color w:val="auto"/>
                <w:szCs w:val="28"/>
              </w:rPr>
              <w:t>Đá xây dựng</w:t>
            </w:r>
          </w:p>
        </w:tc>
        <w:tc>
          <w:tcPr>
            <w:tcW w:w="642" w:type="pct"/>
            <w:vAlign w:val="center"/>
            <w:hideMark/>
          </w:tcPr>
          <w:p w14:paraId="080D2DBD" w14:textId="6A2E2BE0" w:rsidR="00B77B5E" w:rsidRPr="008B4141" w:rsidRDefault="00B77B5E" w:rsidP="00934198">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Cs w:val="28"/>
                <w:lang w:val="vi-VN" w:eastAsia="vi-VN"/>
              </w:rPr>
            </w:pPr>
            <w:r w:rsidRPr="008B4141">
              <w:rPr>
                <w:rFonts w:ascii="Times New Roman" w:hAnsi="Times New Roman"/>
                <w:color w:val="auto"/>
                <w:szCs w:val="28"/>
              </w:rPr>
              <w:t>Nhựa đường</w:t>
            </w:r>
          </w:p>
        </w:tc>
      </w:tr>
      <w:tr w:rsidR="0092373A" w:rsidRPr="008B4141" w14:paraId="05B5B829" w14:textId="77777777" w:rsidTr="0092373A">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622" w:type="pct"/>
            <w:vAlign w:val="center"/>
            <w:hideMark/>
          </w:tcPr>
          <w:p w14:paraId="3176DBFB" w14:textId="77777777" w:rsidR="0092373A" w:rsidRPr="008B4141" w:rsidRDefault="0092373A" w:rsidP="00934198">
            <w:pPr>
              <w:spacing w:after="0" w:line="240" w:lineRule="auto"/>
              <w:ind w:firstLine="0"/>
              <w:jc w:val="center"/>
              <w:rPr>
                <w:rFonts w:ascii="Times New Roman" w:hAnsi="Times New Roman"/>
                <w:color w:val="auto"/>
                <w:szCs w:val="28"/>
                <w:lang w:val="vi-VN" w:eastAsia="vi-VN"/>
              </w:rPr>
            </w:pPr>
            <w:r w:rsidRPr="008B4141">
              <w:rPr>
                <w:rFonts w:ascii="Times New Roman" w:hAnsi="Times New Roman"/>
                <w:color w:val="auto"/>
                <w:szCs w:val="28"/>
              </w:rPr>
              <w:t>Trung du và miền núi phía Bắc</w:t>
            </w:r>
          </w:p>
        </w:tc>
        <w:tc>
          <w:tcPr>
            <w:tcW w:w="833" w:type="pct"/>
            <w:vAlign w:val="center"/>
            <w:hideMark/>
          </w:tcPr>
          <w:p w14:paraId="37E1F4A4" w14:textId="64EBA558" w:rsidR="0092373A" w:rsidRPr="0092373A" w:rsidRDefault="0092373A" w:rsidP="0092373A">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lang w:val="vi-VN" w:eastAsia="vi-VN"/>
              </w:rPr>
            </w:pPr>
            <w:r w:rsidRPr="0092373A">
              <w:rPr>
                <w:rFonts w:ascii="Times New Roman" w:hAnsi="Times New Roman" w:cs="Times New Roman"/>
                <w:szCs w:val="24"/>
              </w:rPr>
              <w:t>0,0</w:t>
            </w:r>
          </w:p>
        </w:tc>
        <w:tc>
          <w:tcPr>
            <w:tcW w:w="633" w:type="pct"/>
            <w:vAlign w:val="center"/>
            <w:hideMark/>
          </w:tcPr>
          <w:p w14:paraId="727303DA" w14:textId="2461CB21" w:rsidR="0092373A" w:rsidRPr="0092373A" w:rsidRDefault="0092373A" w:rsidP="0092373A">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lang w:val="vi-VN" w:eastAsia="vi-VN"/>
              </w:rPr>
            </w:pPr>
            <w:r w:rsidRPr="0092373A">
              <w:rPr>
                <w:rFonts w:ascii="Times New Roman" w:hAnsi="Times New Roman" w:cs="Times New Roman"/>
                <w:szCs w:val="24"/>
              </w:rPr>
              <w:t>4,0</w:t>
            </w:r>
          </w:p>
        </w:tc>
        <w:tc>
          <w:tcPr>
            <w:tcW w:w="634" w:type="pct"/>
            <w:vAlign w:val="center"/>
            <w:hideMark/>
          </w:tcPr>
          <w:p w14:paraId="4167BEF3" w14:textId="494AE847" w:rsidR="0092373A" w:rsidRPr="0092373A" w:rsidRDefault="0092373A" w:rsidP="0092373A">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lang w:val="vi-VN" w:eastAsia="vi-VN"/>
              </w:rPr>
            </w:pPr>
            <w:r w:rsidRPr="0092373A">
              <w:rPr>
                <w:rFonts w:ascii="Times New Roman" w:hAnsi="Times New Roman" w:cs="Times New Roman"/>
                <w:szCs w:val="24"/>
              </w:rPr>
              <w:t>1,7</w:t>
            </w:r>
          </w:p>
        </w:tc>
        <w:tc>
          <w:tcPr>
            <w:tcW w:w="635" w:type="pct"/>
            <w:vAlign w:val="center"/>
            <w:hideMark/>
          </w:tcPr>
          <w:p w14:paraId="44155AC0" w14:textId="6350471F" w:rsidR="0092373A" w:rsidRPr="0092373A" w:rsidRDefault="0092373A" w:rsidP="0092373A">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lang w:val="vi-VN" w:eastAsia="vi-VN"/>
              </w:rPr>
            </w:pPr>
            <w:r w:rsidRPr="0092373A">
              <w:rPr>
                <w:rFonts w:ascii="Times New Roman" w:hAnsi="Times New Roman" w:cs="Times New Roman"/>
                <w:szCs w:val="24"/>
              </w:rPr>
              <w:t>0,8</w:t>
            </w:r>
          </w:p>
        </w:tc>
        <w:tc>
          <w:tcPr>
            <w:tcW w:w="642" w:type="pct"/>
            <w:vAlign w:val="center"/>
            <w:hideMark/>
          </w:tcPr>
          <w:p w14:paraId="024755DD" w14:textId="4319FDB3" w:rsidR="0092373A" w:rsidRPr="0092373A" w:rsidRDefault="0092373A" w:rsidP="0092373A">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lang w:val="vi-VN" w:eastAsia="vi-VN"/>
              </w:rPr>
            </w:pPr>
            <w:r w:rsidRPr="0092373A">
              <w:rPr>
                <w:rFonts w:ascii="Times New Roman" w:hAnsi="Times New Roman" w:cs="Times New Roman"/>
                <w:szCs w:val="24"/>
              </w:rPr>
              <w:t>-2,1</w:t>
            </w:r>
          </w:p>
        </w:tc>
      </w:tr>
      <w:tr w:rsidR="0092373A" w:rsidRPr="008B4141" w14:paraId="5E7D2A63" w14:textId="77777777" w:rsidTr="0092373A">
        <w:trPr>
          <w:trHeight w:val="503"/>
        </w:trPr>
        <w:tc>
          <w:tcPr>
            <w:cnfStyle w:val="001000000000" w:firstRow="0" w:lastRow="0" w:firstColumn="1" w:lastColumn="0" w:oddVBand="0" w:evenVBand="0" w:oddHBand="0" w:evenHBand="0" w:firstRowFirstColumn="0" w:firstRowLastColumn="0" w:lastRowFirstColumn="0" w:lastRowLastColumn="0"/>
            <w:tcW w:w="1622" w:type="pct"/>
            <w:vAlign w:val="center"/>
            <w:hideMark/>
          </w:tcPr>
          <w:p w14:paraId="2766AB34" w14:textId="77777777" w:rsidR="0092373A" w:rsidRPr="008B4141" w:rsidRDefault="0092373A" w:rsidP="00934198">
            <w:pPr>
              <w:spacing w:after="0" w:line="240" w:lineRule="auto"/>
              <w:ind w:firstLine="0"/>
              <w:jc w:val="center"/>
              <w:rPr>
                <w:rFonts w:ascii="Times New Roman" w:hAnsi="Times New Roman"/>
                <w:color w:val="auto"/>
                <w:szCs w:val="28"/>
                <w:lang w:val="vi-VN" w:eastAsia="vi-VN"/>
              </w:rPr>
            </w:pPr>
            <w:r w:rsidRPr="008B4141">
              <w:rPr>
                <w:rFonts w:ascii="Times New Roman" w:hAnsi="Times New Roman"/>
                <w:color w:val="auto"/>
                <w:szCs w:val="28"/>
              </w:rPr>
              <w:t>Đồng bằng sông Hồng</w:t>
            </w:r>
          </w:p>
        </w:tc>
        <w:tc>
          <w:tcPr>
            <w:tcW w:w="833" w:type="pct"/>
            <w:vAlign w:val="center"/>
            <w:hideMark/>
          </w:tcPr>
          <w:p w14:paraId="28C2BE1A" w14:textId="7F8C6917" w:rsidR="0092373A" w:rsidRPr="0092373A" w:rsidRDefault="0092373A" w:rsidP="0092373A">
            <w:pPr>
              <w:spacing w:after="0" w:line="33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lang w:val="vi-VN" w:eastAsia="vi-VN"/>
              </w:rPr>
            </w:pPr>
            <w:r w:rsidRPr="0092373A">
              <w:rPr>
                <w:rFonts w:ascii="Times New Roman" w:hAnsi="Times New Roman" w:cs="Times New Roman"/>
                <w:szCs w:val="24"/>
              </w:rPr>
              <w:t>0,0</w:t>
            </w:r>
          </w:p>
        </w:tc>
        <w:tc>
          <w:tcPr>
            <w:tcW w:w="633" w:type="pct"/>
            <w:vAlign w:val="center"/>
            <w:hideMark/>
          </w:tcPr>
          <w:p w14:paraId="5203BC54" w14:textId="07C80F52" w:rsidR="0092373A" w:rsidRPr="0092373A" w:rsidRDefault="0092373A" w:rsidP="0092373A">
            <w:pPr>
              <w:spacing w:after="0" w:line="33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lang w:val="vi-VN" w:eastAsia="vi-VN"/>
              </w:rPr>
            </w:pPr>
            <w:r w:rsidRPr="0092373A">
              <w:rPr>
                <w:rFonts w:ascii="Times New Roman" w:hAnsi="Times New Roman" w:cs="Times New Roman"/>
                <w:szCs w:val="24"/>
              </w:rPr>
              <w:t>4,0</w:t>
            </w:r>
          </w:p>
        </w:tc>
        <w:tc>
          <w:tcPr>
            <w:tcW w:w="634" w:type="pct"/>
            <w:vAlign w:val="center"/>
            <w:hideMark/>
          </w:tcPr>
          <w:p w14:paraId="745CD2A5" w14:textId="273EE521" w:rsidR="0092373A" w:rsidRPr="0092373A" w:rsidRDefault="0092373A" w:rsidP="0092373A">
            <w:pPr>
              <w:spacing w:after="0" w:line="33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lang w:val="vi-VN" w:eastAsia="vi-VN"/>
              </w:rPr>
            </w:pPr>
            <w:r w:rsidRPr="0092373A">
              <w:rPr>
                <w:rFonts w:ascii="Times New Roman" w:hAnsi="Times New Roman" w:cs="Times New Roman"/>
                <w:szCs w:val="24"/>
              </w:rPr>
              <w:t>1,7</w:t>
            </w:r>
          </w:p>
        </w:tc>
        <w:tc>
          <w:tcPr>
            <w:tcW w:w="635" w:type="pct"/>
            <w:vAlign w:val="center"/>
            <w:hideMark/>
          </w:tcPr>
          <w:p w14:paraId="2809EA4C" w14:textId="2CB71F87" w:rsidR="0092373A" w:rsidRPr="0092373A" w:rsidRDefault="0092373A" w:rsidP="0092373A">
            <w:pPr>
              <w:spacing w:after="0" w:line="33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lang w:val="vi-VN" w:eastAsia="vi-VN"/>
              </w:rPr>
            </w:pPr>
            <w:r w:rsidRPr="0092373A">
              <w:rPr>
                <w:rFonts w:ascii="Times New Roman" w:hAnsi="Times New Roman" w:cs="Times New Roman"/>
                <w:szCs w:val="24"/>
              </w:rPr>
              <w:t>0,9</w:t>
            </w:r>
          </w:p>
        </w:tc>
        <w:tc>
          <w:tcPr>
            <w:tcW w:w="642" w:type="pct"/>
            <w:vAlign w:val="center"/>
            <w:hideMark/>
          </w:tcPr>
          <w:p w14:paraId="1F6E1DE2" w14:textId="4D81EE86" w:rsidR="0092373A" w:rsidRPr="0092373A" w:rsidRDefault="0092373A" w:rsidP="0092373A">
            <w:pPr>
              <w:spacing w:after="0" w:line="33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lang w:val="vi-VN" w:eastAsia="vi-VN"/>
              </w:rPr>
            </w:pPr>
            <w:r w:rsidRPr="0092373A">
              <w:rPr>
                <w:rFonts w:ascii="Times New Roman" w:hAnsi="Times New Roman" w:cs="Times New Roman"/>
                <w:szCs w:val="24"/>
              </w:rPr>
              <w:t>-2,1</w:t>
            </w:r>
          </w:p>
        </w:tc>
      </w:tr>
      <w:tr w:rsidR="0092373A" w:rsidRPr="008B4141" w14:paraId="741D2675" w14:textId="77777777" w:rsidTr="0092373A">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622" w:type="pct"/>
            <w:vAlign w:val="center"/>
            <w:hideMark/>
          </w:tcPr>
          <w:p w14:paraId="02CFF627" w14:textId="77777777" w:rsidR="0092373A" w:rsidRPr="008B4141" w:rsidRDefault="0092373A" w:rsidP="00934198">
            <w:pPr>
              <w:spacing w:after="0" w:line="240" w:lineRule="auto"/>
              <w:ind w:firstLine="0"/>
              <w:jc w:val="center"/>
              <w:rPr>
                <w:rFonts w:ascii="Times New Roman" w:hAnsi="Times New Roman"/>
                <w:color w:val="auto"/>
                <w:szCs w:val="28"/>
                <w:lang w:val="vi-VN" w:eastAsia="vi-VN"/>
              </w:rPr>
            </w:pPr>
            <w:r w:rsidRPr="008B4141">
              <w:rPr>
                <w:rFonts w:ascii="Times New Roman" w:hAnsi="Times New Roman"/>
                <w:color w:val="auto"/>
                <w:szCs w:val="28"/>
              </w:rPr>
              <w:t>Bắc Trung Bộ và Duyên hải miền Trung</w:t>
            </w:r>
          </w:p>
        </w:tc>
        <w:tc>
          <w:tcPr>
            <w:tcW w:w="833" w:type="pct"/>
            <w:vAlign w:val="center"/>
            <w:hideMark/>
          </w:tcPr>
          <w:p w14:paraId="7F22F601" w14:textId="33BD6D23" w:rsidR="0092373A" w:rsidRPr="0092373A" w:rsidRDefault="0092373A" w:rsidP="0092373A">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lang w:val="vi-VN" w:eastAsia="vi-VN"/>
              </w:rPr>
            </w:pPr>
            <w:r w:rsidRPr="0092373A">
              <w:rPr>
                <w:rFonts w:ascii="Times New Roman" w:hAnsi="Times New Roman" w:cs="Times New Roman"/>
                <w:szCs w:val="24"/>
              </w:rPr>
              <w:t>0,0</w:t>
            </w:r>
          </w:p>
        </w:tc>
        <w:tc>
          <w:tcPr>
            <w:tcW w:w="633" w:type="pct"/>
            <w:vAlign w:val="center"/>
            <w:hideMark/>
          </w:tcPr>
          <w:p w14:paraId="7B447B46" w14:textId="686AB4F1" w:rsidR="0092373A" w:rsidRPr="0092373A" w:rsidRDefault="0092373A" w:rsidP="0092373A">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lang w:val="vi-VN" w:eastAsia="vi-VN"/>
              </w:rPr>
            </w:pPr>
            <w:r w:rsidRPr="0092373A">
              <w:rPr>
                <w:rFonts w:ascii="Times New Roman" w:hAnsi="Times New Roman" w:cs="Times New Roman"/>
                <w:szCs w:val="24"/>
              </w:rPr>
              <w:t>4,2</w:t>
            </w:r>
          </w:p>
        </w:tc>
        <w:tc>
          <w:tcPr>
            <w:tcW w:w="634" w:type="pct"/>
            <w:vAlign w:val="center"/>
            <w:hideMark/>
          </w:tcPr>
          <w:p w14:paraId="0D3A2764" w14:textId="53A48A2D" w:rsidR="0092373A" w:rsidRPr="0092373A" w:rsidRDefault="0092373A" w:rsidP="0092373A">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lang w:val="vi-VN" w:eastAsia="vi-VN"/>
              </w:rPr>
            </w:pPr>
            <w:r w:rsidRPr="0092373A">
              <w:rPr>
                <w:rFonts w:ascii="Times New Roman" w:hAnsi="Times New Roman" w:cs="Times New Roman"/>
                <w:szCs w:val="24"/>
              </w:rPr>
              <w:t>2,3</w:t>
            </w:r>
          </w:p>
        </w:tc>
        <w:tc>
          <w:tcPr>
            <w:tcW w:w="635" w:type="pct"/>
            <w:vAlign w:val="center"/>
            <w:hideMark/>
          </w:tcPr>
          <w:p w14:paraId="0B05DDA8" w14:textId="7484443D" w:rsidR="0092373A" w:rsidRPr="0092373A" w:rsidRDefault="0092373A" w:rsidP="0092373A">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lang w:val="vi-VN" w:eastAsia="vi-VN"/>
              </w:rPr>
            </w:pPr>
            <w:r w:rsidRPr="0092373A">
              <w:rPr>
                <w:rFonts w:ascii="Times New Roman" w:hAnsi="Times New Roman" w:cs="Times New Roman"/>
                <w:szCs w:val="24"/>
              </w:rPr>
              <w:t>0,9</w:t>
            </w:r>
          </w:p>
        </w:tc>
        <w:tc>
          <w:tcPr>
            <w:tcW w:w="642" w:type="pct"/>
            <w:vAlign w:val="center"/>
            <w:hideMark/>
          </w:tcPr>
          <w:p w14:paraId="7B151D97" w14:textId="16FEB6D1" w:rsidR="0092373A" w:rsidRPr="0092373A" w:rsidRDefault="0092373A" w:rsidP="0092373A">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lang w:val="vi-VN" w:eastAsia="vi-VN"/>
              </w:rPr>
            </w:pPr>
            <w:r w:rsidRPr="0092373A">
              <w:rPr>
                <w:rFonts w:ascii="Times New Roman" w:hAnsi="Times New Roman" w:cs="Times New Roman"/>
                <w:szCs w:val="24"/>
              </w:rPr>
              <w:t>-3,4</w:t>
            </w:r>
          </w:p>
        </w:tc>
      </w:tr>
      <w:tr w:rsidR="0092373A" w:rsidRPr="008B4141" w14:paraId="7F59D862" w14:textId="77777777" w:rsidTr="0092373A">
        <w:trPr>
          <w:trHeight w:val="410"/>
        </w:trPr>
        <w:tc>
          <w:tcPr>
            <w:cnfStyle w:val="001000000000" w:firstRow="0" w:lastRow="0" w:firstColumn="1" w:lastColumn="0" w:oddVBand="0" w:evenVBand="0" w:oddHBand="0" w:evenHBand="0" w:firstRowFirstColumn="0" w:firstRowLastColumn="0" w:lastRowFirstColumn="0" w:lastRowLastColumn="0"/>
            <w:tcW w:w="1622" w:type="pct"/>
            <w:vAlign w:val="center"/>
          </w:tcPr>
          <w:p w14:paraId="1D595968" w14:textId="77777777" w:rsidR="0092373A" w:rsidRPr="008B4141" w:rsidRDefault="0092373A" w:rsidP="0092373A">
            <w:pPr>
              <w:spacing w:after="0" w:line="336" w:lineRule="auto"/>
              <w:ind w:firstLine="0"/>
              <w:jc w:val="center"/>
              <w:rPr>
                <w:rFonts w:ascii="Times New Roman" w:hAnsi="Times New Roman"/>
                <w:color w:val="auto"/>
                <w:szCs w:val="28"/>
                <w:lang w:eastAsia="vi-VN"/>
              </w:rPr>
            </w:pPr>
            <w:r w:rsidRPr="008B4141">
              <w:rPr>
                <w:rFonts w:ascii="Times New Roman" w:hAnsi="Times New Roman"/>
                <w:color w:val="auto"/>
                <w:szCs w:val="28"/>
              </w:rPr>
              <w:t>Tây Nguyên</w:t>
            </w:r>
          </w:p>
        </w:tc>
        <w:tc>
          <w:tcPr>
            <w:tcW w:w="833" w:type="pct"/>
            <w:vAlign w:val="center"/>
          </w:tcPr>
          <w:p w14:paraId="07C7AAD9" w14:textId="6957FF63" w:rsidR="0092373A" w:rsidRPr="0092373A" w:rsidRDefault="0092373A" w:rsidP="0092373A">
            <w:pPr>
              <w:spacing w:after="0" w:line="33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92373A">
              <w:rPr>
                <w:rFonts w:ascii="Times New Roman" w:hAnsi="Times New Roman" w:cs="Times New Roman"/>
                <w:szCs w:val="24"/>
              </w:rPr>
              <w:t>0,0</w:t>
            </w:r>
          </w:p>
        </w:tc>
        <w:tc>
          <w:tcPr>
            <w:tcW w:w="633" w:type="pct"/>
            <w:vAlign w:val="center"/>
          </w:tcPr>
          <w:p w14:paraId="11F205ED" w14:textId="01433B58" w:rsidR="0092373A" w:rsidRPr="0092373A" w:rsidRDefault="0092373A" w:rsidP="0092373A">
            <w:pPr>
              <w:spacing w:after="0" w:line="33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92373A">
              <w:rPr>
                <w:rFonts w:ascii="Times New Roman" w:hAnsi="Times New Roman" w:cs="Times New Roman"/>
                <w:szCs w:val="24"/>
              </w:rPr>
              <w:t>4,2</w:t>
            </w:r>
          </w:p>
        </w:tc>
        <w:tc>
          <w:tcPr>
            <w:tcW w:w="634" w:type="pct"/>
            <w:vAlign w:val="center"/>
          </w:tcPr>
          <w:p w14:paraId="0CDA0654" w14:textId="71252A5C" w:rsidR="0092373A" w:rsidRPr="0092373A" w:rsidRDefault="0092373A" w:rsidP="0092373A">
            <w:pPr>
              <w:spacing w:after="0" w:line="33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92373A">
              <w:rPr>
                <w:rFonts w:ascii="Times New Roman" w:hAnsi="Times New Roman" w:cs="Times New Roman"/>
                <w:szCs w:val="24"/>
              </w:rPr>
              <w:t>2,3</w:t>
            </w:r>
          </w:p>
        </w:tc>
        <w:tc>
          <w:tcPr>
            <w:tcW w:w="635" w:type="pct"/>
            <w:vAlign w:val="center"/>
          </w:tcPr>
          <w:p w14:paraId="233184F5" w14:textId="082F6EA3" w:rsidR="0092373A" w:rsidRPr="0092373A" w:rsidRDefault="0092373A" w:rsidP="0092373A">
            <w:pPr>
              <w:spacing w:after="0" w:line="33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92373A">
              <w:rPr>
                <w:rFonts w:ascii="Times New Roman" w:hAnsi="Times New Roman" w:cs="Times New Roman"/>
                <w:szCs w:val="24"/>
              </w:rPr>
              <w:t>0,9</w:t>
            </w:r>
          </w:p>
        </w:tc>
        <w:tc>
          <w:tcPr>
            <w:tcW w:w="642" w:type="pct"/>
            <w:vAlign w:val="center"/>
          </w:tcPr>
          <w:p w14:paraId="3DC66693" w14:textId="7BC94DA3" w:rsidR="0092373A" w:rsidRPr="0092373A" w:rsidRDefault="0092373A" w:rsidP="0092373A">
            <w:pPr>
              <w:spacing w:after="0" w:line="33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92373A">
              <w:rPr>
                <w:rFonts w:ascii="Times New Roman" w:hAnsi="Times New Roman" w:cs="Times New Roman"/>
                <w:szCs w:val="24"/>
              </w:rPr>
              <w:t>-3,4</w:t>
            </w:r>
          </w:p>
        </w:tc>
      </w:tr>
      <w:tr w:rsidR="0092373A" w:rsidRPr="008B4141" w14:paraId="74DE2CEC" w14:textId="77777777" w:rsidTr="0092373A">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622" w:type="pct"/>
            <w:vAlign w:val="center"/>
          </w:tcPr>
          <w:p w14:paraId="34CF36A4" w14:textId="77777777" w:rsidR="0092373A" w:rsidRPr="008B4141" w:rsidRDefault="0092373A" w:rsidP="0092373A">
            <w:pPr>
              <w:spacing w:after="0" w:line="336" w:lineRule="auto"/>
              <w:ind w:firstLine="0"/>
              <w:jc w:val="center"/>
              <w:rPr>
                <w:rFonts w:ascii="Times New Roman" w:hAnsi="Times New Roman"/>
                <w:color w:val="auto"/>
                <w:szCs w:val="28"/>
                <w:lang w:eastAsia="vi-VN"/>
              </w:rPr>
            </w:pPr>
            <w:r w:rsidRPr="008B4141">
              <w:rPr>
                <w:rFonts w:ascii="Times New Roman" w:hAnsi="Times New Roman"/>
                <w:color w:val="auto"/>
                <w:szCs w:val="28"/>
              </w:rPr>
              <w:t>Đông Nam Bộ</w:t>
            </w:r>
          </w:p>
        </w:tc>
        <w:tc>
          <w:tcPr>
            <w:tcW w:w="833" w:type="pct"/>
            <w:vAlign w:val="center"/>
          </w:tcPr>
          <w:p w14:paraId="0C7001FB" w14:textId="45C1A01A" w:rsidR="0092373A" w:rsidRPr="0092373A" w:rsidRDefault="0092373A" w:rsidP="0092373A">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92373A">
              <w:rPr>
                <w:rFonts w:ascii="Times New Roman" w:hAnsi="Times New Roman" w:cs="Times New Roman"/>
                <w:szCs w:val="24"/>
              </w:rPr>
              <w:t>0,0</w:t>
            </w:r>
          </w:p>
        </w:tc>
        <w:tc>
          <w:tcPr>
            <w:tcW w:w="633" w:type="pct"/>
            <w:vAlign w:val="center"/>
          </w:tcPr>
          <w:p w14:paraId="4008A9D7" w14:textId="0382D2A5" w:rsidR="0092373A" w:rsidRPr="0092373A" w:rsidRDefault="0092373A" w:rsidP="0092373A">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92373A">
              <w:rPr>
                <w:rFonts w:ascii="Times New Roman" w:hAnsi="Times New Roman" w:cs="Times New Roman"/>
                <w:szCs w:val="24"/>
              </w:rPr>
              <w:t>4,2</w:t>
            </w:r>
          </w:p>
        </w:tc>
        <w:tc>
          <w:tcPr>
            <w:tcW w:w="634" w:type="pct"/>
            <w:vAlign w:val="center"/>
          </w:tcPr>
          <w:p w14:paraId="276864AA" w14:textId="0B900AF1" w:rsidR="0092373A" w:rsidRPr="0092373A" w:rsidRDefault="0092373A" w:rsidP="0092373A">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92373A">
              <w:rPr>
                <w:rFonts w:ascii="Times New Roman" w:hAnsi="Times New Roman" w:cs="Times New Roman"/>
                <w:szCs w:val="24"/>
              </w:rPr>
              <w:t>1,3</w:t>
            </w:r>
          </w:p>
        </w:tc>
        <w:tc>
          <w:tcPr>
            <w:tcW w:w="635" w:type="pct"/>
            <w:vAlign w:val="center"/>
          </w:tcPr>
          <w:p w14:paraId="6AEA9324" w14:textId="1D521952" w:rsidR="0092373A" w:rsidRPr="0092373A" w:rsidRDefault="0092373A" w:rsidP="0092373A">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92373A">
              <w:rPr>
                <w:rFonts w:ascii="Times New Roman" w:hAnsi="Times New Roman" w:cs="Times New Roman"/>
                <w:szCs w:val="24"/>
              </w:rPr>
              <w:t>1,9</w:t>
            </w:r>
          </w:p>
        </w:tc>
        <w:tc>
          <w:tcPr>
            <w:tcW w:w="642" w:type="pct"/>
            <w:vAlign w:val="center"/>
          </w:tcPr>
          <w:p w14:paraId="441BAD8F" w14:textId="723EC563" w:rsidR="0092373A" w:rsidRPr="0092373A" w:rsidRDefault="0092373A" w:rsidP="0092373A">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92373A">
              <w:rPr>
                <w:rFonts w:ascii="Times New Roman" w:hAnsi="Times New Roman" w:cs="Times New Roman"/>
                <w:szCs w:val="24"/>
              </w:rPr>
              <w:t>-1,6</w:t>
            </w:r>
          </w:p>
        </w:tc>
      </w:tr>
      <w:tr w:rsidR="0092373A" w:rsidRPr="008B4141" w14:paraId="3B32A185" w14:textId="77777777" w:rsidTr="0092373A">
        <w:trPr>
          <w:trHeight w:val="410"/>
        </w:trPr>
        <w:tc>
          <w:tcPr>
            <w:cnfStyle w:val="001000000000" w:firstRow="0" w:lastRow="0" w:firstColumn="1" w:lastColumn="0" w:oddVBand="0" w:evenVBand="0" w:oddHBand="0" w:evenHBand="0" w:firstRowFirstColumn="0" w:firstRowLastColumn="0" w:lastRowFirstColumn="0" w:lastRowLastColumn="0"/>
            <w:tcW w:w="1622" w:type="pct"/>
            <w:vAlign w:val="center"/>
          </w:tcPr>
          <w:p w14:paraId="0A6E621C" w14:textId="77777777" w:rsidR="0092373A" w:rsidRPr="008B4141" w:rsidRDefault="0092373A" w:rsidP="00934198">
            <w:pPr>
              <w:spacing w:after="0" w:line="240" w:lineRule="auto"/>
              <w:ind w:firstLine="0"/>
              <w:jc w:val="center"/>
              <w:rPr>
                <w:rFonts w:ascii="Times New Roman" w:hAnsi="Times New Roman"/>
                <w:color w:val="auto"/>
                <w:szCs w:val="28"/>
                <w:lang w:eastAsia="vi-VN"/>
              </w:rPr>
            </w:pPr>
            <w:r w:rsidRPr="008B4141">
              <w:rPr>
                <w:rFonts w:ascii="Times New Roman" w:hAnsi="Times New Roman"/>
                <w:color w:val="auto"/>
                <w:szCs w:val="28"/>
              </w:rPr>
              <w:t>Đồng bằng sông Cửu Long</w:t>
            </w:r>
          </w:p>
        </w:tc>
        <w:tc>
          <w:tcPr>
            <w:tcW w:w="833" w:type="pct"/>
            <w:vAlign w:val="center"/>
          </w:tcPr>
          <w:p w14:paraId="47B66FC3" w14:textId="1CC1A1F4" w:rsidR="0092373A" w:rsidRPr="0092373A" w:rsidRDefault="0092373A" w:rsidP="0092373A">
            <w:pPr>
              <w:spacing w:after="0" w:line="33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92373A">
              <w:rPr>
                <w:rFonts w:ascii="Times New Roman" w:hAnsi="Times New Roman" w:cs="Times New Roman"/>
                <w:szCs w:val="24"/>
              </w:rPr>
              <w:t>0,0</w:t>
            </w:r>
          </w:p>
        </w:tc>
        <w:tc>
          <w:tcPr>
            <w:tcW w:w="633" w:type="pct"/>
            <w:vAlign w:val="center"/>
          </w:tcPr>
          <w:p w14:paraId="3CEA7065" w14:textId="77E434AA" w:rsidR="0092373A" w:rsidRPr="0092373A" w:rsidRDefault="0092373A" w:rsidP="0092373A">
            <w:pPr>
              <w:spacing w:after="0" w:line="33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92373A">
              <w:rPr>
                <w:rFonts w:ascii="Times New Roman" w:hAnsi="Times New Roman" w:cs="Times New Roman"/>
                <w:szCs w:val="24"/>
              </w:rPr>
              <w:t>4,2</w:t>
            </w:r>
          </w:p>
        </w:tc>
        <w:tc>
          <w:tcPr>
            <w:tcW w:w="634" w:type="pct"/>
            <w:vAlign w:val="center"/>
          </w:tcPr>
          <w:p w14:paraId="08E6A365" w14:textId="151A4A7B" w:rsidR="0092373A" w:rsidRPr="0092373A" w:rsidRDefault="0092373A" w:rsidP="0092373A">
            <w:pPr>
              <w:spacing w:after="0" w:line="33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92373A">
              <w:rPr>
                <w:rFonts w:ascii="Times New Roman" w:hAnsi="Times New Roman" w:cs="Times New Roman"/>
                <w:szCs w:val="24"/>
              </w:rPr>
              <w:t>1,3</w:t>
            </w:r>
          </w:p>
        </w:tc>
        <w:tc>
          <w:tcPr>
            <w:tcW w:w="635" w:type="pct"/>
            <w:vAlign w:val="center"/>
          </w:tcPr>
          <w:p w14:paraId="1316FEDC" w14:textId="47242E81" w:rsidR="0092373A" w:rsidRPr="0092373A" w:rsidRDefault="0092373A" w:rsidP="0092373A">
            <w:pPr>
              <w:spacing w:after="0" w:line="33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92373A">
              <w:rPr>
                <w:rFonts w:ascii="Times New Roman" w:hAnsi="Times New Roman" w:cs="Times New Roman"/>
                <w:szCs w:val="24"/>
              </w:rPr>
              <w:t>1,7</w:t>
            </w:r>
          </w:p>
        </w:tc>
        <w:tc>
          <w:tcPr>
            <w:tcW w:w="642" w:type="pct"/>
            <w:vAlign w:val="center"/>
          </w:tcPr>
          <w:p w14:paraId="743BF4FE" w14:textId="1E305467" w:rsidR="0092373A" w:rsidRPr="0092373A" w:rsidRDefault="0092373A" w:rsidP="0092373A">
            <w:pPr>
              <w:spacing w:after="0" w:line="33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92373A">
              <w:rPr>
                <w:rFonts w:ascii="Times New Roman" w:hAnsi="Times New Roman" w:cs="Times New Roman"/>
                <w:szCs w:val="24"/>
              </w:rPr>
              <w:t>-4,9</w:t>
            </w:r>
          </w:p>
        </w:tc>
      </w:tr>
      <w:tr w:rsidR="0092373A" w:rsidRPr="008B4141" w14:paraId="69763C2D" w14:textId="77777777" w:rsidTr="0092373A">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622" w:type="pct"/>
            <w:vAlign w:val="center"/>
          </w:tcPr>
          <w:p w14:paraId="206B3EDD" w14:textId="77777777" w:rsidR="0092373A" w:rsidRPr="008B4141" w:rsidRDefault="0092373A" w:rsidP="0092373A">
            <w:pPr>
              <w:spacing w:after="0" w:line="336" w:lineRule="auto"/>
              <w:ind w:firstLine="0"/>
              <w:jc w:val="center"/>
              <w:rPr>
                <w:rFonts w:ascii="Times New Roman" w:hAnsi="Times New Roman"/>
                <w:color w:val="auto"/>
                <w:szCs w:val="28"/>
                <w:lang w:eastAsia="vi-VN"/>
              </w:rPr>
            </w:pPr>
            <w:r w:rsidRPr="008B4141">
              <w:rPr>
                <w:rFonts w:ascii="Times New Roman" w:hAnsi="Times New Roman"/>
                <w:color w:val="auto"/>
                <w:szCs w:val="28"/>
              </w:rPr>
              <w:t>TP. Hà Nội</w:t>
            </w:r>
          </w:p>
        </w:tc>
        <w:tc>
          <w:tcPr>
            <w:tcW w:w="833" w:type="pct"/>
            <w:vAlign w:val="center"/>
          </w:tcPr>
          <w:p w14:paraId="4D576C11" w14:textId="3382A1A9" w:rsidR="0092373A" w:rsidRPr="0092373A" w:rsidRDefault="0092373A" w:rsidP="0092373A">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92373A">
              <w:rPr>
                <w:rFonts w:ascii="Times New Roman" w:hAnsi="Times New Roman" w:cs="Times New Roman"/>
                <w:szCs w:val="24"/>
              </w:rPr>
              <w:t>0,0</w:t>
            </w:r>
          </w:p>
        </w:tc>
        <w:tc>
          <w:tcPr>
            <w:tcW w:w="633" w:type="pct"/>
            <w:vAlign w:val="center"/>
          </w:tcPr>
          <w:p w14:paraId="2DD9A277" w14:textId="22CAC016" w:rsidR="0092373A" w:rsidRPr="0092373A" w:rsidRDefault="0092373A" w:rsidP="0092373A">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92373A">
              <w:rPr>
                <w:rFonts w:ascii="Times New Roman" w:hAnsi="Times New Roman" w:cs="Times New Roman"/>
                <w:szCs w:val="24"/>
              </w:rPr>
              <w:t>4,2</w:t>
            </w:r>
          </w:p>
        </w:tc>
        <w:tc>
          <w:tcPr>
            <w:tcW w:w="634" w:type="pct"/>
            <w:vAlign w:val="center"/>
          </w:tcPr>
          <w:p w14:paraId="113A845A" w14:textId="117407DD" w:rsidR="0092373A" w:rsidRPr="0092373A" w:rsidRDefault="0092373A" w:rsidP="0092373A">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92373A">
              <w:rPr>
                <w:rFonts w:ascii="Times New Roman" w:hAnsi="Times New Roman" w:cs="Times New Roman"/>
                <w:szCs w:val="24"/>
              </w:rPr>
              <w:t>1,7</w:t>
            </w:r>
          </w:p>
        </w:tc>
        <w:tc>
          <w:tcPr>
            <w:tcW w:w="635" w:type="pct"/>
            <w:vAlign w:val="center"/>
          </w:tcPr>
          <w:p w14:paraId="0CF4315D" w14:textId="5E22161F" w:rsidR="0092373A" w:rsidRPr="0092373A" w:rsidRDefault="0092373A" w:rsidP="0092373A">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92373A">
              <w:rPr>
                <w:rFonts w:ascii="Times New Roman" w:hAnsi="Times New Roman" w:cs="Times New Roman"/>
                <w:szCs w:val="24"/>
              </w:rPr>
              <w:t>0,9</w:t>
            </w:r>
          </w:p>
        </w:tc>
        <w:tc>
          <w:tcPr>
            <w:tcW w:w="642" w:type="pct"/>
            <w:vAlign w:val="center"/>
          </w:tcPr>
          <w:p w14:paraId="0F1666E6" w14:textId="0A1B5405" w:rsidR="0092373A" w:rsidRPr="0092373A" w:rsidRDefault="0092373A" w:rsidP="0092373A">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92373A">
              <w:rPr>
                <w:rFonts w:ascii="Times New Roman" w:hAnsi="Times New Roman" w:cs="Times New Roman"/>
                <w:szCs w:val="24"/>
              </w:rPr>
              <w:t>-2,1</w:t>
            </w:r>
          </w:p>
        </w:tc>
      </w:tr>
      <w:tr w:rsidR="0092373A" w:rsidRPr="008B4141" w14:paraId="1F6F8934" w14:textId="77777777" w:rsidTr="0092373A">
        <w:trPr>
          <w:trHeight w:val="410"/>
        </w:trPr>
        <w:tc>
          <w:tcPr>
            <w:cnfStyle w:val="001000000000" w:firstRow="0" w:lastRow="0" w:firstColumn="1" w:lastColumn="0" w:oddVBand="0" w:evenVBand="0" w:oddHBand="0" w:evenHBand="0" w:firstRowFirstColumn="0" w:firstRowLastColumn="0" w:lastRowFirstColumn="0" w:lastRowLastColumn="0"/>
            <w:tcW w:w="1622" w:type="pct"/>
            <w:vAlign w:val="center"/>
          </w:tcPr>
          <w:p w14:paraId="77EF7425" w14:textId="77777777" w:rsidR="0092373A" w:rsidRPr="008B4141" w:rsidRDefault="0092373A" w:rsidP="0092373A">
            <w:pPr>
              <w:spacing w:after="0" w:line="336" w:lineRule="auto"/>
              <w:ind w:firstLine="0"/>
              <w:jc w:val="center"/>
              <w:rPr>
                <w:rFonts w:ascii="Times New Roman" w:hAnsi="Times New Roman"/>
                <w:color w:val="auto"/>
                <w:szCs w:val="28"/>
                <w:lang w:eastAsia="vi-VN"/>
              </w:rPr>
            </w:pPr>
            <w:r w:rsidRPr="008B4141">
              <w:rPr>
                <w:rFonts w:ascii="Times New Roman" w:hAnsi="Times New Roman"/>
                <w:color w:val="auto"/>
                <w:szCs w:val="28"/>
              </w:rPr>
              <w:t>TP. Hồ Chí Minh</w:t>
            </w:r>
          </w:p>
        </w:tc>
        <w:tc>
          <w:tcPr>
            <w:tcW w:w="833" w:type="pct"/>
            <w:vAlign w:val="center"/>
          </w:tcPr>
          <w:p w14:paraId="38479B90" w14:textId="3893D241" w:rsidR="0092373A" w:rsidRPr="0092373A" w:rsidRDefault="0092373A" w:rsidP="0092373A">
            <w:pPr>
              <w:spacing w:after="0" w:line="33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92373A">
              <w:rPr>
                <w:rFonts w:ascii="Times New Roman" w:hAnsi="Times New Roman" w:cs="Times New Roman"/>
                <w:szCs w:val="24"/>
              </w:rPr>
              <w:t>0,0</w:t>
            </w:r>
          </w:p>
        </w:tc>
        <w:tc>
          <w:tcPr>
            <w:tcW w:w="633" w:type="pct"/>
            <w:vAlign w:val="center"/>
          </w:tcPr>
          <w:p w14:paraId="2E27C159" w14:textId="04FCFD2D" w:rsidR="0092373A" w:rsidRPr="0092373A" w:rsidRDefault="0092373A" w:rsidP="0092373A">
            <w:pPr>
              <w:spacing w:after="0" w:line="33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92373A">
              <w:rPr>
                <w:rFonts w:ascii="Times New Roman" w:hAnsi="Times New Roman" w:cs="Times New Roman"/>
                <w:szCs w:val="24"/>
              </w:rPr>
              <w:t>4,3</w:t>
            </w:r>
          </w:p>
        </w:tc>
        <w:tc>
          <w:tcPr>
            <w:tcW w:w="634" w:type="pct"/>
            <w:vAlign w:val="center"/>
          </w:tcPr>
          <w:p w14:paraId="46314B99" w14:textId="4779CD51" w:rsidR="0092373A" w:rsidRPr="0092373A" w:rsidRDefault="0092373A" w:rsidP="0092373A">
            <w:pPr>
              <w:spacing w:after="0" w:line="33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92373A">
              <w:rPr>
                <w:rFonts w:ascii="Times New Roman" w:hAnsi="Times New Roman" w:cs="Times New Roman"/>
                <w:szCs w:val="24"/>
              </w:rPr>
              <w:t>1,3</w:t>
            </w:r>
          </w:p>
        </w:tc>
        <w:tc>
          <w:tcPr>
            <w:tcW w:w="635" w:type="pct"/>
            <w:vAlign w:val="center"/>
          </w:tcPr>
          <w:p w14:paraId="6C2E055F" w14:textId="2766185C" w:rsidR="0092373A" w:rsidRPr="0092373A" w:rsidRDefault="0092373A" w:rsidP="0092373A">
            <w:pPr>
              <w:spacing w:after="0" w:line="33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92373A">
              <w:rPr>
                <w:rFonts w:ascii="Times New Roman" w:hAnsi="Times New Roman" w:cs="Times New Roman"/>
                <w:szCs w:val="24"/>
              </w:rPr>
              <w:t>1,9</w:t>
            </w:r>
          </w:p>
        </w:tc>
        <w:tc>
          <w:tcPr>
            <w:tcW w:w="642" w:type="pct"/>
            <w:vAlign w:val="center"/>
          </w:tcPr>
          <w:p w14:paraId="3C90F0B8" w14:textId="1AFA1781" w:rsidR="0092373A" w:rsidRPr="0092373A" w:rsidRDefault="0092373A" w:rsidP="0092373A">
            <w:pPr>
              <w:spacing w:after="0" w:line="33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92373A">
              <w:rPr>
                <w:rFonts w:ascii="Times New Roman" w:hAnsi="Times New Roman" w:cs="Times New Roman"/>
                <w:szCs w:val="24"/>
              </w:rPr>
              <w:t>-1,6</w:t>
            </w:r>
          </w:p>
        </w:tc>
      </w:tr>
    </w:tbl>
    <w:p w14:paraId="77AEB67F" w14:textId="4D50F1C3" w:rsidR="00097FC2" w:rsidRPr="008B4141" w:rsidRDefault="00097FC2" w:rsidP="0095266F">
      <w:pPr>
        <w:spacing w:after="0" w:line="336" w:lineRule="auto"/>
        <w:ind w:right="-1" w:firstLine="567"/>
        <w:rPr>
          <w:rFonts w:ascii="Times New Roman" w:hAnsi="Times New Roman"/>
          <w:bCs/>
          <w:color w:val="auto"/>
          <w:sz w:val="26"/>
          <w:szCs w:val="26"/>
        </w:rPr>
      </w:pPr>
      <w:r w:rsidRPr="008B4141">
        <w:rPr>
          <w:rFonts w:ascii="Times New Roman" w:hAnsi="Times New Roman"/>
          <w:bCs/>
          <w:color w:val="auto"/>
          <w:sz w:val="26"/>
          <w:szCs w:val="26"/>
        </w:rPr>
        <w:lastRenderedPageBreak/>
        <w:t>Trong các loại vật liệu xây dựng chủ yếu, biến động nhiều nhất là nhựa đường.</w:t>
      </w:r>
      <w:r w:rsidR="003620C3" w:rsidRPr="008B4141">
        <w:rPr>
          <w:rFonts w:ascii="Times New Roman" w:hAnsi="Times New Roman"/>
          <w:bCs/>
          <w:color w:val="auto"/>
          <w:sz w:val="26"/>
          <w:szCs w:val="26"/>
        </w:rPr>
        <w:t xml:space="preserve"> (giảm từ </w:t>
      </w:r>
      <w:r w:rsidR="003E103E" w:rsidRPr="008B4141">
        <w:rPr>
          <w:rFonts w:ascii="Times New Roman" w:hAnsi="Times New Roman"/>
          <w:bCs/>
          <w:color w:val="auto"/>
          <w:sz w:val="26"/>
          <w:szCs w:val="26"/>
        </w:rPr>
        <w:t>1,</w:t>
      </w:r>
      <w:r w:rsidR="00B26330">
        <w:rPr>
          <w:rFonts w:ascii="Times New Roman" w:hAnsi="Times New Roman"/>
          <w:bCs/>
          <w:color w:val="auto"/>
          <w:sz w:val="26"/>
          <w:szCs w:val="26"/>
        </w:rPr>
        <w:t>6</w:t>
      </w:r>
      <w:r w:rsidR="003E103E" w:rsidRPr="008B4141">
        <w:rPr>
          <w:rFonts w:ascii="Times New Roman" w:hAnsi="Times New Roman"/>
          <w:bCs/>
          <w:color w:val="auto"/>
          <w:sz w:val="26"/>
          <w:szCs w:val="26"/>
        </w:rPr>
        <w:t>-</w:t>
      </w:r>
      <w:r w:rsidR="00B26330">
        <w:rPr>
          <w:rFonts w:ascii="Times New Roman" w:hAnsi="Times New Roman"/>
          <w:bCs/>
          <w:color w:val="auto"/>
          <w:sz w:val="26"/>
          <w:szCs w:val="26"/>
        </w:rPr>
        <w:t>4,9</w:t>
      </w:r>
      <w:r w:rsidR="003E103E" w:rsidRPr="008B4141">
        <w:rPr>
          <w:rFonts w:ascii="Times New Roman" w:hAnsi="Times New Roman"/>
          <w:bCs/>
          <w:color w:val="auto"/>
          <w:sz w:val="26"/>
          <w:szCs w:val="26"/>
        </w:rPr>
        <w:t xml:space="preserve">%). </w:t>
      </w:r>
      <w:r w:rsidRPr="008B4141">
        <w:rPr>
          <w:rFonts w:ascii="Times New Roman" w:hAnsi="Times New Roman"/>
          <w:bCs/>
          <w:color w:val="auto"/>
          <w:sz w:val="26"/>
          <w:szCs w:val="26"/>
        </w:rPr>
        <w:t>Tiếp theo là vật liệu thép</w:t>
      </w:r>
      <w:r w:rsidR="003E103E" w:rsidRPr="008B4141">
        <w:rPr>
          <w:rFonts w:ascii="Times New Roman" w:hAnsi="Times New Roman"/>
          <w:bCs/>
          <w:color w:val="auto"/>
          <w:sz w:val="26"/>
          <w:szCs w:val="26"/>
        </w:rPr>
        <w:t xml:space="preserve"> (mức độ biến động </w:t>
      </w:r>
      <w:r w:rsidR="005D0BD2">
        <w:rPr>
          <w:rFonts w:ascii="Times New Roman" w:hAnsi="Times New Roman"/>
          <w:bCs/>
          <w:color w:val="auto"/>
          <w:sz w:val="26"/>
          <w:szCs w:val="26"/>
        </w:rPr>
        <w:t>tăng từ 4,0</w:t>
      </w:r>
      <w:r w:rsidR="00686B9F" w:rsidRPr="008B4141">
        <w:rPr>
          <w:rFonts w:ascii="Times New Roman" w:hAnsi="Times New Roman"/>
          <w:bCs/>
          <w:color w:val="auto"/>
          <w:sz w:val="26"/>
          <w:szCs w:val="26"/>
        </w:rPr>
        <w:t xml:space="preserve">% đến </w:t>
      </w:r>
      <w:r w:rsidR="005D0BD2">
        <w:rPr>
          <w:rFonts w:ascii="Times New Roman" w:hAnsi="Times New Roman"/>
          <w:bCs/>
          <w:color w:val="auto"/>
          <w:sz w:val="26"/>
          <w:szCs w:val="26"/>
        </w:rPr>
        <w:t>4,2</w:t>
      </w:r>
      <w:r w:rsidR="00686B9F" w:rsidRPr="008B4141">
        <w:rPr>
          <w:rFonts w:ascii="Times New Roman" w:hAnsi="Times New Roman"/>
          <w:bCs/>
          <w:color w:val="auto"/>
          <w:sz w:val="26"/>
          <w:szCs w:val="26"/>
        </w:rPr>
        <w:t>%)</w:t>
      </w:r>
      <w:r w:rsidRPr="008B4141">
        <w:rPr>
          <w:rFonts w:ascii="Times New Roman" w:hAnsi="Times New Roman"/>
          <w:bCs/>
          <w:color w:val="auto"/>
          <w:sz w:val="26"/>
          <w:szCs w:val="26"/>
        </w:rPr>
        <w:t xml:space="preserve">, cát xây dựng </w:t>
      </w:r>
      <w:r w:rsidR="00686B9F" w:rsidRPr="008B4141">
        <w:rPr>
          <w:rFonts w:ascii="Times New Roman" w:hAnsi="Times New Roman"/>
          <w:bCs/>
          <w:color w:val="auto"/>
          <w:sz w:val="26"/>
          <w:szCs w:val="26"/>
        </w:rPr>
        <w:t>(</w:t>
      </w:r>
      <w:r w:rsidR="005D0BD2">
        <w:rPr>
          <w:rFonts w:ascii="Times New Roman" w:hAnsi="Times New Roman"/>
          <w:bCs/>
          <w:color w:val="auto"/>
          <w:sz w:val="26"/>
          <w:szCs w:val="26"/>
        </w:rPr>
        <w:t>1,7</w:t>
      </w:r>
      <w:r w:rsidR="00686B9F" w:rsidRPr="008B4141">
        <w:rPr>
          <w:rFonts w:ascii="Times New Roman" w:hAnsi="Times New Roman"/>
          <w:bCs/>
          <w:color w:val="auto"/>
          <w:sz w:val="26"/>
          <w:szCs w:val="26"/>
        </w:rPr>
        <w:t>-</w:t>
      </w:r>
      <w:r w:rsidR="00BF0B72">
        <w:rPr>
          <w:rFonts w:ascii="Times New Roman" w:hAnsi="Times New Roman"/>
          <w:bCs/>
          <w:color w:val="auto"/>
          <w:sz w:val="26"/>
          <w:szCs w:val="26"/>
        </w:rPr>
        <w:t>2,3</w:t>
      </w:r>
      <w:r w:rsidR="00686B9F" w:rsidRPr="008B4141">
        <w:rPr>
          <w:rFonts w:ascii="Times New Roman" w:hAnsi="Times New Roman"/>
          <w:bCs/>
          <w:color w:val="auto"/>
          <w:sz w:val="26"/>
          <w:szCs w:val="26"/>
        </w:rPr>
        <w:t xml:space="preserve">%) </w:t>
      </w:r>
      <w:r w:rsidRPr="008B4141">
        <w:rPr>
          <w:rFonts w:ascii="Times New Roman" w:hAnsi="Times New Roman"/>
          <w:bCs/>
          <w:color w:val="auto"/>
          <w:sz w:val="26"/>
          <w:szCs w:val="26"/>
        </w:rPr>
        <w:t>và đá xây dựng</w:t>
      </w:r>
      <w:r w:rsidR="00686B9F" w:rsidRPr="008B4141">
        <w:rPr>
          <w:rFonts w:ascii="Times New Roman" w:hAnsi="Times New Roman"/>
          <w:bCs/>
          <w:color w:val="auto"/>
          <w:sz w:val="26"/>
          <w:szCs w:val="26"/>
        </w:rPr>
        <w:t xml:space="preserve"> (</w:t>
      </w:r>
      <w:r w:rsidR="00BF0B72">
        <w:rPr>
          <w:rFonts w:ascii="Times New Roman" w:hAnsi="Times New Roman"/>
          <w:bCs/>
          <w:color w:val="auto"/>
          <w:sz w:val="26"/>
          <w:szCs w:val="26"/>
        </w:rPr>
        <w:t>0,8-</w:t>
      </w:r>
      <w:r w:rsidR="00E37659">
        <w:rPr>
          <w:rFonts w:ascii="Times New Roman" w:hAnsi="Times New Roman"/>
          <w:bCs/>
          <w:color w:val="auto"/>
          <w:sz w:val="26"/>
          <w:szCs w:val="26"/>
        </w:rPr>
        <w:t>1,9</w:t>
      </w:r>
      <w:r w:rsidR="008A36EA" w:rsidRPr="008B4141">
        <w:rPr>
          <w:rFonts w:ascii="Times New Roman" w:hAnsi="Times New Roman"/>
          <w:bCs/>
          <w:color w:val="auto"/>
          <w:sz w:val="26"/>
          <w:szCs w:val="26"/>
        </w:rPr>
        <w:t>%)</w:t>
      </w:r>
      <w:r w:rsidRPr="008B4141">
        <w:rPr>
          <w:rFonts w:ascii="Times New Roman" w:hAnsi="Times New Roman"/>
          <w:bCs/>
          <w:color w:val="auto"/>
          <w:sz w:val="26"/>
          <w:szCs w:val="26"/>
        </w:rPr>
        <w:t>. Xi măng là loại vật liệu ổn định trong các loại vật liệu chủ yếu này</w:t>
      </w:r>
      <w:r w:rsidR="00530D3F" w:rsidRPr="008B4141">
        <w:rPr>
          <w:rFonts w:ascii="Times New Roman" w:hAnsi="Times New Roman"/>
          <w:bCs/>
          <w:color w:val="auto"/>
          <w:sz w:val="26"/>
          <w:szCs w:val="26"/>
        </w:rPr>
        <w:t xml:space="preserve">. </w:t>
      </w:r>
    </w:p>
    <w:p w14:paraId="2B3892B9" w14:textId="23305682" w:rsidR="00530D3F" w:rsidRDefault="00530D3F" w:rsidP="0095266F">
      <w:pPr>
        <w:spacing w:after="0" w:line="336" w:lineRule="auto"/>
        <w:ind w:right="-1" w:firstLine="567"/>
        <w:rPr>
          <w:rFonts w:ascii="Times New Roman" w:hAnsi="Times New Roman"/>
          <w:bCs/>
          <w:color w:val="auto"/>
          <w:sz w:val="26"/>
          <w:szCs w:val="26"/>
        </w:rPr>
      </w:pPr>
      <w:r w:rsidRPr="008B4141">
        <w:rPr>
          <w:rFonts w:ascii="Times New Roman" w:hAnsi="Times New Roman"/>
          <w:bCs/>
          <w:color w:val="auto"/>
          <w:sz w:val="26"/>
          <w:szCs w:val="26"/>
        </w:rPr>
        <w:t xml:space="preserve">Các loại vật liệu biến động ảnh hưởng đến giá thành xây dựng công trình trong 6 tháng đầu năm </w:t>
      </w:r>
      <w:r w:rsidR="002417AC" w:rsidRPr="008B4141">
        <w:rPr>
          <w:rFonts w:ascii="Times New Roman" w:hAnsi="Times New Roman"/>
          <w:bCs/>
          <w:color w:val="auto"/>
          <w:sz w:val="26"/>
          <w:szCs w:val="26"/>
        </w:rPr>
        <w:t>2024</w:t>
      </w:r>
      <w:r w:rsidRPr="008B4141">
        <w:rPr>
          <w:rFonts w:ascii="Times New Roman" w:hAnsi="Times New Roman"/>
          <w:bCs/>
          <w:color w:val="auto"/>
          <w:sz w:val="26"/>
          <w:szCs w:val="26"/>
        </w:rPr>
        <w:t xml:space="preserve"> theo bảng </w:t>
      </w:r>
      <w:r w:rsidR="00ED401B">
        <w:rPr>
          <w:rFonts w:ascii="Times New Roman" w:hAnsi="Times New Roman"/>
          <w:bCs/>
          <w:color w:val="auto"/>
          <w:sz w:val="26"/>
          <w:szCs w:val="26"/>
        </w:rPr>
        <w:t xml:space="preserve">2 </w:t>
      </w:r>
      <w:r w:rsidRPr="008B4141">
        <w:rPr>
          <w:rFonts w:ascii="Times New Roman" w:hAnsi="Times New Roman"/>
          <w:bCs/>
          <w:color w:val="auto"/>
          <w:sz w:val="26"/>
          <w:szCs w:val="26"/>
        </w:rPr>
        <w:t>dưới đây.</w:t>
      </w:r>
    </w:p>
    <w:p w14:paraId="11435966" w14:textId="77777777" w:rsidR="00ED401B" w:rsidRPr="008B4141" w:rsidRDefault="00ED401B" w:rsidP="00ED401B">
      <w:pPr>
        <w:spacing w:after="0" w:line="336" w:lineRule="auto"/>
        <w:ind w:right="-1" w:firstLine="567"/>
        <w:rPr>
          <w:rFonts w:ascii="Times New Roman" w:hAnsi="Times New Roman"/>
          <w:color w:val="auto"/>
          <w:sz w:val="26"/>
          <w:szCs w:val="26"/>
        </w:rPr>
      </w:pPr>
      <w:r w:rsidRPr="008B4141">
        <w:rPr>
          <w:rFonts w:ascii="Times New Roman" w:hAnsi="Times New Roman"/>
          <w:color w:val="auto"/>
          <w:sz w:val="26"/>
          <w:szCs w:val="26"/>
        </w:rPr>
        <w:t xml:space="preserve">Về cơ bản, giá các loại vật liệu chính không biến động nhiều, nên chi phí xây dựng công trình </w:t>
      </w:r>
      <w:r w:rsidRPr="008B4141">
        <w:rPr>
          <w:rFonts w:ascii="Times New Roman" w:hAnsi="Times New Roman"/>
          <w:bCs/>
          <w:color w:val="auto"/>
          <w:sz w:val="26"/>
          <w:szCs w:val="26"/>
        </w:rPr>
        <w:t>cũng</w:t>
      </w:r>
      <w:r w:rsidRPr="008B4141">
        <w:rPr>
          <w:rFonts w:ascii="Times New Roman" w:hAnsi="Times New Roman"/>
          <w:color w:val="auto"/>
          <w:sz w:val="26"/>
          <w:szCs w:val="26"/>
        </w:rPr>
        <w:t xml:space="preserve"> không biến động nhiều, </w:t>
      </w:r>
      <w:r>
        <w:rPr>
          <w:rFonts w:ascii="Times New Roman" w:hAnsi="Times New Roman"/>
          <w:color w:val="auto"/>
          <w:sz w:val="26"/>
          <w:szCs w:val="26"/>
        </w:rPr>
        <w:t xml:space="preserve">tăng nhẹ </w:t>
      </w:r>
      <w:r w:rsidRPr="008B4141">
        <w:rPr>
          <w:rFonts w:ascii="Times New Roman" w:hAnsi="Times New Roman"/>
          <w:color w:val="auto"/>
          <w:sz w:val="26"/>
          <w:szCs w:val="26"/>
        </w:rPr>
        <w:t>từ 0,</w:t>
      </w:r>
      <w:r>
        <w:rPr>
          <w:rFonts w:ascii="Times New Roman" w:hAnsi="Times New Roman"/>
          <w:color w:val="auto"/>
          <w:sz w:val="26"/>
          <w:szCs w:val="26"/>
        </w:rPr>
        <w:t>44</w:t>
      </w:r>
      <w:r w:rsidRPr="008B4141">
        <w:rPr>
          <w:rFonts w:ascii="Times New Roman" w:hAnsi="Times New Roman"/>
          <w:color w:val="auto"/>
          <w:sz w:val="26"/>
          <w:szCs w:val="26"/>
        </w:rPr>
        <w:t>% đến 0,</w:t>
      </w:r>
      <w:r>
        <w:rPr>
          <w:rFonts w:ascii="Times New Roman" w:hAnsi="Times New Roman"/>
          <w:color w:val="auto"/>
          <w:sz w:val="26"/>
          <w:szCs w:val="26"/>
        </w:rPr>
        <w:t>76</w:t>
      </w:r>
      <w:r w:rsidRPr="008B4141">
        <w:rPr>
          <w:rFonts w:ascii="Times New Roman" w:hAnsi="Times New Roman"/>
          <w:color w:val="auto"/>
          <w:sz w:val="26"/>
          <w:szCs w:val="26"/>
        </w:rPr>
        <w:t>% so với 6 tháng cuối năm 202</w:t>
      </w:r>
      <w:r>
        <w:rPr>
          <w:rFonts w:ascii="Times New Roman" w:hAnsi="Times New Roman"/>
          <w:color w:val="auto"/>
          <w:sz w:val="26"/>
          <w:szCs w:val="26"/>
        </w:rPr>
        <w:t>3</w:t>
      </w:r>
      <w:r w:rsidRPr="008B4141">
        <w:rPr>
          <w:rFonts w:ascii="Times New Roman" w:hAnsi="Times New Roman"/>
          <w:color w:val="auto"/>
          <w:sz w:val="26"/>
          <w:szCs w:val="26"/>
        </w:rPr>
        <w:t>.</w:t>
      </w:r>
    </w:p>
    <w:p w14:paraId="2C72D808" w14:textId="4101B5A0" w:rsidR="003E3DB7" w:rsidRPr="008B4141" w:rsidRDefault="003E3DB7" w:rsidP="00ED401B">
      <w:pPr>
        <w:spacing w:after="0" w:line="336" w:lineRule="auto"/>
        <w:ind w:firstLine="0"/>
        <w:jc w:val="center"/>
        <w:rPr>
          <w:rFonts w:ascii="Times New Roman" w:hAnsi="Times New Roman"/>
          <w:b/>
          <w:color w:val="auto"/>
          <w:sz w:val="26"/>
          <w:szCs w:val="26"/>
        </w:rPr>
      </w:pPr>
      <w:r w:rsidRPr="008B4141">
        <w:rPr>
          <w:rFonts w:ascii="Times New Roman" w:hAnsi="Times New Roman"/>
          <w:b/>
          <w:color w:val="auto"/>
          <w:sz w:val="26"/>
          <w:szCs w:val="26"/>
        </w:rPr>
        <w:t xml:space="preserve">Bảng </w:t>
      </w:r>
      <w:r w:rsidR="00E20DC8" w:rsidRPr="008B4141">
        <w:rPr>
          <w:rFonts w:ascii="Times New Roman" w:hAnsi="Times New Roman"/>
          <w:b/>
          <w:color w:val="auto"/>
          <w:sz w:val="26"/>
          <w:szCs w:val="26"/>
        </w:rPr>
        <w:t>2</w:t>
      </w:r>
      <w:r w:rsidRPr="008B4141">
        <w:rPr>
          <w:rFonts w:ascii="Times New Roman" w:hAnsi="Times New Roman"/>
          <w:b/>
          <w:color w:val="auto"/>
          <w:sz w:val="26"/>
          <w:szCs w:val="26"/>
        </w:rPr>
        <w:t xml:space="preserve">: </w:t>
      </w:r>
      <w:r w:rsidR="00080177" w:rsidRPr="008B4141">
        <w:rPr>
          <w:rFonts w:ascii="Times New Roman" w:hAnsi="Times New Roman"/>
          <w:b/>
          <w:color w:val="auto"/>
          <w:sz w:val="26"/>
          <w:szCs w:val="26"/>
        </w:rPr>
        <w:t>Mức</w:t>
      </w:r>
      <w:r w:rsidR="00080177" w:rsidRPr="008B4141">
        <w:rPr>
          <w:rFonts w:ascii="Times New Roman" w:hAnsi="Times New Roman"/>
          <w:color w:val="auto"/>
          <w:szCs w:val="28"/>
        </w:rPr>
        <w:t xml:space="preserve"> </w:t>
      </w:r>
      <w:r w:rsidR="00080177" w:rsidRPr="008B4141">
        <w:rPr>
          <w:rFonts w:ascii="Times New Roman" w:hAnsi="Times New Roman"/>
          <w:b/>
          <w:color w:val="auto"/>
          <w:sz w:val="26"/>
          <w:szCs w:val="26"/>
        </w:rPr>
        <w:t>biến động giá vật liệu xây dựng đến chi phí xây dựng công trình</w:t>
      </w:r>
    </w:p>
    <w:p w14:paraId="33C05198" w14:textId="5B4ABF7E" w:rsidR="008C4335" w:rsidRPr="008B4141" w:rsidRDefault="008C4335" w:rsidP="000E04B0">
      <w:pPr>
        <w:tabs>
          <w:tab w:val="left" w:pos="8787"/>
        </w:tabs>
        <w:spacing w:after="0" w:line="336" w:lineRule="auto"/>
        <w:jc w:val="right"/>
        <w:rPr>
          <w:rFonts w:ascii="Times New Roman" w:hAnsi="Times New Roman"/>
          <w:i/>
          <w:iCs/>
          <w:color w:val="auto"/>
          <w:szCs w:val="28"/>
        </w:rPr>
      </w:pPr>
      <w:r w:rsidRPr="008B4141">
        <w:rPr>
          <w:rFonts w:ascii="Times New Roman" w:hAnsi="Times New Roman"/>
          <w:i/>
          <w:iCs/>
          <w:color w:val="auto"/>
          <w:szCs w:val="28"/>
        </w:rPr>
        <w:t>Đơn vị: %</w:t>
      </w:r>
    </w:p>
    <w:tbl>
      <w:tblPr>
        <w:tblStyle w:val="ListTable4-Accent51"/>
        <w:tblW w:w="5000" w:type="pct"/>
        <w:tblLook w:val="04A0" w:firstRow="1" w:lastRow="0" w:firstColumn="1" w:lastColumn="0" w:noHBand="0" w:noVBand="1"/>
      </w:tblPr>
      <w:tblGrid>
        <w:gridCol w:w="3256"/>
        <w:gridCol w:w="1276"/>
        <w:gridCol w:w="993"/>
        <w:gridCol w:w="991"/>
        <w:gridCol w:w="1133"/>
        <w:gridCol w:w="1412"/>
      </w:tblGrid>
      <w:tr w:rsidR="008B4141" w:rsidRPr="008B4141" w14:paraId="09AA3F77" w14:textId="77777777" w:rsidTr="00411746">
        <w:trPr>
          <w:cnfStyle w:val="100000000000" w:firstRow="1" w:lastRow="0" w:firstColumn="0" w:lastColumn="0" w:oddVBand="0" w:evenVBand="0" w:oddHBand="0" w:evenHBand="0" w:firstRowFirstColumn="0" w:firstRowLastColumn="0" w:lastRowFirstColumn="0" w:lastRowLastColumn="0"/>
          <w:trHeight w:val="1873"/>
        </w:trPr>
        <w:tc>
          <w:tcPr>
            <w:cnfStyle w:val="001000000000" w:firstRow="0" w:lastRow="0" w:firstColumn="1" w:lastColumn="0" w:oddVBand="0" w:evenVBand="0" w:oddHBand="0" w:evenHBand="0" w:firstRowFirstColumn="0" w:firstRowLastColumn="0" w:lastRowFirstColumn="0" w:lastRowLastColumn="0"/>
            <w:tcW w:w="1797" w:type="pct"/>
            <w:tcBorders>
              <w:tr2bl w:val="single" w:sz="4" w:space="0" w:color="auto"/>
            </w:tcBorders>
            <w:noWrap/>
            <w:hideMark/>
          </w:tcPr>
          <w:p w14:paraId="795AB45F" w14:textId="6CD43C75" w:rsidR="004D69C0" w:rsidRPr="008B4141" w:rsidRDefault="004D69C0" w:rsidP="000E04B0">
            <w:pPr>
              <w:spacing w:after="0" w:line="336" w:lineRule="auto"/>
              <w:ind w:firstLine="0"/>
              <w:rPr>
                <w:rFonts w:ascii="Times New Roman" w:hAnsi="Times New Roman"/>
                <w:color w:val="auto"/>
                <w:szCs w:val="28"/>
                <w:lang w:eastAsia="vi-VN"/>
              </w:rPr>
            </w:pPr>
            <w:r w:rsidRPr="008B4141">
              <w:rPr>
                <w:rFonts w:ascii="Times New Roman" w:hAnsi="Times New Roman"/>
                <w:color w:val="auto"/>
                <w:szCs w:val="28"/>
                <w:lang w:eastAsia="vi-VN"/>
              </w:rPr>
              <w:t>Loại hình công trình</w:t>
            </w:r>
          </w:p>
          <w:p w14:paraId="21000AE7" w14:textId="77777777" w:rsidR="00A825F4" w:rsidRPr="008B4141" w:rsidRDefault="00A825F4" w:rsidP="000E04B0">
            <w:pPr>
              <w:spacing w:after="0" w:line="336" w:lineRule="auto"/>
              <w:ind w:firstLine="0"/>
              <w:rPr>
                <w:rFonts w:ascii="Times New Roman" w:hAnsi="Times New Roman"/>
                <w:color w:val="auto"/>
                <w:szCs w:val="28"/>
                <w:lang w:eastAsia="vi-VN"/>
              </w:rPr>
            </w:pPr>
          </w:p>
          <w:p w14:paraId="75437349" w14:textId="4D338A95" w:rsidR="008F581A" w:rsidRPr="008B4141" w:rsidRDefault="004D69C0" w:rsidP="000E04B0">
            <w:pPr>
              <w:spacing w:after="0" w:line="336" w:lineRule="auto"/>
              <w:ind w:right="0" w:firstLine="0"/>
              <w:jc w:val="right"/>
              <w:rPr>
                <w:rFonts w:ascii="Times New Roman" w:eastAsia="Times New Roman" w:hAnsi="Times New Roman" w:cs="Times New Roman"/>
                <w:color w:val="auto"/>
                <w:sz w:val="20"/>
                <w:szCs w:val="20"/>
                <w:lang w:val="vi-VN" w:eastAsia="vi-VN"/>
              </w:rPr>
            </w:pPr>
            <w:r w:rsidRPr="008B4141">
              <w:rPr>
                <w:rFonts w:ascii="Times New Roman" w:hAnsi="Times New Roman"/>
                <w:color w:val="auto"/>
                <w:szCs w:val="28"/>
                <w:lang w:eastAsia="vi-VN"/>
              </w:rPr>
              <w:t xml:space="preserve">                              Khu vực</w:t>
            </w:r>
          </w:p>
        </w:tc>
        <w:tc>
          <w:tcPr>
            <w:tcW w:w="704" w:type="pct"/>
            <w:hideMark/>
          </w:tcPr>
          <w:p w14:paraId="37AAA0A5" w14:textId="77777777" w:rsidR="008F581A" w:rsidRPr="008B4141" w:rsidRDefault="008F581A"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8B4141">
              <w:rPr>
                <w:rFonts w:ascii="Times New Roman" w:eastAsia="Times New Roman" w:hAnsi="Times New Roman" w:cs="Times New Roman"/>
                <w:color w:val="auto"/>
                <w:szCs w:val="24"/>
                <w:lang w:val="vi-VN" w:eastAsia="vi-VN"/>
              </w:rPr>
              <w:t>Công trình dân dụng</w:t>
            </w:r>
          </w:p>
        </w:tc>
        <w:tc>
          <w:tcPr>
            <w:tcW w:w="548" w:type="pct"/>
            <w:hideMark/>
          </w:tcPr>
          <w:p w14:paraId="27E1ADCA" w14:textId="77777777" w:rsidR="008F581A" w:rsidRPr="008B4141" w:rsidRDefault="008F581A"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8B4141">
              <w:rPr>
                <w:rFonts w:ascii="Times New Roman" w:eastAsia="Times New Roman" w:hAnsi="Times New Roman" w:cs="Times New Roman"/>
                <w:color w:val="auto"/>
                <w:szCs w:val="24"/>
                <w:lang w:val="vi-VN" w:eastAsia="vi-VN"/>
              </w:rPr>
              <w:t>Công trình công nghiệp</w:t>
            </w:r>
          </w:p>
        </w:tc>
        <w:tc>
          <w:tcPr>
            <w:tcW w:w="547" w:type="pct"/>
            <w:hideMark/>
          </w:tcPr>
          <w:p w14:paraId="17D4DBAD" w14:textId="77777777" w:rsidR="008F581A" w:rsidRPr="008B4141" w:rsidRDefault="008F581A"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8B4141">
              <w:rPr>
                <w:rFonts w:ascii="Times New Roman" w:eastAsia="Times New Roman" w:hAnsi="Times New Roman" w:cs="Times New Roman"/>
                <w:color w:val="auto"/>
                <w:szCs w:val="24"/>
                <w:lang w:val="vi-VN" w:eastAsia="vi-VN"/>
              </w:rPr>
              <w:t>Công trình hạ tầng kỹ thuật</w:t>
            </w:r>
          </w:p>
        </w:tc>
        <w:tc>
          <w:tcPr>
            <w:tcW w:w="625" w:type="pct"/>
            <w:hideMark/>
          </w:tcPr>
          <w:p w14:paraId="5BFC45A7" w14:textId="77777777" w:rsidR="008F581A" w:rsidRPr="008B4141" w:rsidRDefault="008F581A"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8B4141">
              <w:rPr>
                <w:rFonts w:ascii="Times New Roman" w:eastAsia="Times New Roman" w:hAnsi="Times New Roman" w:cs="Times New Roman"/>
                <w:color w:val="auto"/>
                <w:szCs w:val="24"/>
                <w:lang w:val="vi-VN" w:eastAsia="vi-VN"/>
              </w:rPr>
              <w:t>Công trình giao thông</w:t>
            </w:r>
          </w:p>
        </w:tc>
        <w:tc>
          <w:tcPr>
            <w:tcW w:w="779" w:type="pct"/>
            <w:hideMark/>
          </w:tcPr>
          <w:p w14:paraId="7808EE48" w14:textId="77777777" w:rsidR="008F581A" w:rsidRPr="008B4141" w:rsidRDefault="008F581A"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8B4141">
              <w:rPr>
                <w:rFonts w:ascii="Times New Roman" w:eastAsia="Times New Roman" w:hAnsi="Times New Roman" w:cs="Times New Roman"/>
                <w:color w:val="auto"/>
                <w:szCs w:val="24"/>
                <w:lang w:val="vi-VN" w:eastAsia="vi-VN"/>
              </w:rPr>
              <w:t xml:space="preserve"> Công trình nông nghiệp và phát triển nông thôn</w:t>
            </w:r>
          </w:p>
        </w:tc>
      </w:tr>
      <w:tr w:rsidR="00102094" w:rsidRPr="008B4141" w14:paraId="0F1C7E09" w14:textId="77777777" w:rsidTr="0036546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797" w:type="pct"/>
            <w:hideMark/>
          </w:tcPr>
          <w:p w14:paraId="63515CB8" w14:textId="7AAD62A6" w:rsidR="00102094" w:rsidRPr="008B4141" w:rsidRDefault="00102094" w:rsidP="00102094">
            <w:pPr>
              <w:spacing w:after="0" w:line="336" w:lineRule="auto"/>
              <w:ind w:right="0" w:firstLine="0"/>
              <w:jc w:val="left"/>
              <w:rPr>
                <w:rFonts w:ascii="Times New Roman" w:eastAsia="Times New Roman" w:hAnsi="Times New Roman" w:cs="Times New Roman"/>
                <w:color w:val="auto"/>
                <w:szCs w:val="24"/>
                <w:lang w:val="vi-VN" w:eastAsia="vi-VN"/>
              </w:rPr>
            </w:pPr>
            <w:r w:rsidRPr="008B4141">
              <w:rPr>
                <w:rFonts w:ascii="Times New Roman" w:eastAsia="Times New Roman" w:hAnsi="Times New Roman" w:cs="Times New Roman"/>
                <w:color w:val="auto"/>
                <w:szCs w:val="24"/>
                <w:lang w:val="vi-VN" w:eastAsia="vi-VN"/>
              </w:rPr>
              <w:t>Trung du và miền núi phía Bắc</w:t>
            </w:r>
          </w:p>
        </w:tc>
        <w:tc>
          <w:tcPr>
            <w:tcW w:w="704" w:type="pct"/>
            <w:vAlign w:val="center"/>
            <w:hideMark/>
          </w:tcPr>
          <w:p w14:paraId="435EEA4B" w14:textId="2F07187D" w:rsidR="00102094" w:rsidRPr="00102094" w:rsidRDefault="00102094" w:rsidP="00102094">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02094">
              <w:rPr>
                <w:rFonts w:ascii="Times New Roman" w:hAnsi="Times New Roman" w:cs="Times New Roman"/>
              </w:rPr>
              <w:t>0,68</w:t>
            </w:r>
          </w:p>
        </w:tc>
        <w:tc>
          <w:tcPr>
            <w:tcW w:w="548" w:type="pct"/>
            <w:vAlign w:val="center"/>
            <w:hideMark/>
          </w:tcPr>
          <w:p w14:paraId="2B4F04DB" w14:textId="3E434289" w:rsidR="00102094" w:rsidRPr="00102094" w:rsidRDefault="00102094" w:rsidP="00102094">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02094">
              <w:rPr>
                <w:rFonts w:ascii="Times New Roman" w:hAnsi="Times New Roman" w:cs="Times New Roman"/>
              </w:rPr>
              <w:t>0,65</w:t>
            </w:r>
          </w:p>
        </w:tc>
        <w:tc>
          <w:tcPr>
            <w:tcW w:w="547" w:type="pct"/>
            <w:vAlign w:val="center"/>
            <w:hideMark/>
          </w:tcPr>
          <w:p w14:paraId="117A1596" w14:textId="355C546B" w:rsidR="00102094" w:rsidRPr="00102094" w:rsidRDefault="00102094" w:rsidP="00102094">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02094">
              <w:rPr>
                <w:rFonts w:ascii="Times New Roman" w:hAnsi="Times New Roman" w:cs="Times New Roman"/>
              </w:rPr>
              <w:t>0,50</w:t>
            </w:r>
          </w:p>
        </w:tc>
        <w:tc>
          <w:tcPr>
            <w:tcW w:w="625" w:type="pct"/>
            <w:vAlign w:val="center"/>
            <w:hideMark/>
          </w:tcPr>
          <w:p w14:paraId="139ACEAC" w14:textId="321F4DC3" w:rsidR="00102094" w:rsidRPr="00102094" w:rsidRDefault="00102094" w:rsidP="00102094">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02094">
              <w:rPr>
                <w:rFonts w:ascii="Times New Roman" w:hAnsi="Times New Roman" w:cs="Times New Roman"/>
              </w:rPr>
              <w:t>0,34</w:t>
            </w:r>
          </w:p>
        </w:tc>
        <w:tc>
          <w:tcPr>
            <w:tcW w:w="779" w:type="pct"/>
            <w:vAlign w:val="center"/>
            <w:hideMark/>
          </w:tcPr>
          <w:p w14:paraId="34F75249" w14:textId="75F6F0DA" w:rsidR="00102094" w:rsidRPr="00102094" w:rsidRDefault="00102094" w:rsidP="00102094">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02094">
              <w:rPr>
                <w:rFonts w:ascii="Times New Roman" w:hAnsi="Times New Roman" w:cs="Times New Roman"/>
              </w:rPr>
              <w:t>0,44</w:t>
            </w:r>
          </w:p>
        </w:tc>
      </w:tr>
      <w:tr w:rsidR="00102094" w:rsidRPr="008B4141" w14:paraId="796A1245" w14:textId="77777777" w:rsidTr="00365461">
        <w:trPr>
          <w:trHeight w:val="330"/>
        </w:trPr>
        <w:tc>
          <w:tcPr>
            <w:cnfStyle w:val="001000000000" w:firstRow="0" w:lastRow="0" w:firstColumn="1" w:lastColumn="0" w:oddVBand="0" w:evenVBand="0" w:oddHBand="0" w:evenHBand="0" w:firstRowFirstColumn="0" w:firstRowLastColumn="0" w:lastRowFirstColumn="0" w:lastRowLastColumn="0"/>
            <w:tcW w:w="1797" w:type="pct"/>
            <w:hideMark/>
          </w:tcPr>
          <w:p w14:paraId="531BC5A2" w14:textId="77777777" w:rsidR="00102094" w:rsidRPr="008B4141" w:rsidRDefault="00102094" w:rsidP="00102094">
            <w:pPr>
              <w:spacing w:after="0" w:line="336" w:lineRule="auto"/>
              <w:ind w:right="0" w:firstLine="0"/>
              <w:jc w:val="left"/>
              <w:rPr>
                <w:rFonts w:ascii="Times New Roman" w:eastAsia="Times New Roman" w:hAnsi="Times New Roman" w:cs="Times New Roman"/>
                <w:color w:val="auto"/>
                <w:szCs w:val="24"/>
                <w:lang w:val="vi-VN" w:eastAsia="vi-VN"/>
              </w:rPr>
            </w:pPr>
            <w:r w:rsidRPr="008B4141">
              <w:rPr>
                <w:rFonts w:ascii="Times New Roman" w:eastAsia="Times New Roman" w:hAnsi="Times New Roman" w:cs="Times New Roman"/>
                <w:color w:val="auto"/>
                <w:szCs w:val="24"/>
                <w:lang w:val="vi-VN" w:eastAsia="vi-VN"/>
              </w:rPr>
              <w:t>Đồng bằng sông Hồng</w:t>
            </w:r>
          </w:p>
        </w:tc>
        <w:tc>
          <w:tcPr>
            <w:tcW w:w="704" w:type="pct"/>
            <w:vAlign w:val="center"/>
            <w:hideMark/>
          </w:tcPr>
          <w:p w14:paraId="6B79B1B0" w14:textId="1D82D22F" w:rsidR="00102094" w:rsidRPr="00102094" w:rsidRDefault="00102094" w:rsidP="00102094">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02094">
              <w:rPr>
                <w:rFonts w:ascii="Times New Roman" w:hAnsi="Times New Roman" w:cs="Times New Roman"/>
              </w:rPr>
              <w:t>0,68</w:t>
            </w:r>
          </w:p>
        </w:tc>
        <w:tc>
          <w:tcPr>
            <w:tcW w:w="548" w:type="pct"/>
            <w:vAlign w:val="center"/>
            <w:hideMark/>
          </w:tcPr>
          <w:p w14:paraId="36A2A4F9" w14:textId="3EC619A2" w:rsidR="00102094" w:rsidRPr="00102094" w:rsidRDefault="00102094" w:rsidP="00102094">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02094">
              <w:rPr>
                <w:rFonts w:ascii="Times New Roman" w:hAnsi="Times New Roman" w:cs="Times New Roman"/>
              </w:rPr>
              <w:t>0,65</w:t>
            </w:r>
          </w:p>
        </w:tc>
        <w:tc>
          <w:tcPr>
            <w:tcW w:w="547" w:type="pct"/>
            <w:vAlign w:val="center"/>
            <w:hideMark/>
          </w:tcPr>
          <w:p w14:paraId="189FBE00" w14:textId="50D23D68" w:rsidR="00102094" w:rsidRPr="00102094" w:rsidRDefault="00102094" w:rsidP="00102094">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02094">
              <w:rPr>
                <w:rFonts w:ascii="Times New Roman" w:hAnsi="Times New Roman" w:cs="Times New Roman"/>
              </w:rPr>
              <w:t>0,50</w:t>
            </w:r>
          </w:p>
        </w:tc>
        <w:tc>
          <w:tcPr>
            <w:tcW w:w="625" w:type="pct"/>
            <w:vAlign w:val="center"/>
            <w:hideMark/>
          </w:tcPr>
          <w:p w14:paraId="4348BBCC" w14:textId="572608BE" w:rsidR="00102094" w:rsidRPr="00102094" w:rsidRDefault="00102094" w:rsidP="00102094">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02094">
              <w:rPr>
                <w:rFonts w:ascii="Times New Roman" w:hAnsi="Times New Roman" w:cs="Times New Roman"/>
              </w:rPr>
              <w:t>0,35</w:t>
            </w:r>
          </w:p>
        </w:tc>
        <w:tc>
          <w:tcPr>
            <w:tcW w:w="779" w:type="pct"/>
            <w:vAlign w:val="center"/>
            <w:hideMark/>
          </w:tcPr>
          <w:p w14:paraId="58596AFB" w14:textId="692A353E" w:rsidR="00102094" w:rsidRPr="00102094" w:rsidRDefault="00102094" w:rsidP="00102094">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02094">
              <w:rPr>
                <w:rFonts w:ascii="Times New Roman" w:hAnsi="Times New Roman" w:cs="Times New Roman"/>
              </w:rPr>
              <w:t>0,45</w:t>
            </w:r>
          </w:p>
        </w:tc>
      </w:tr>
      <w:tr w:rsidR="00102094" w:rsidRPr="008B4141" w14:paraId="1E708277" w14:textId="77777777" w:rsidTr="0036546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797" w:type="pct"/>
            <w:hideMark/>
          </w:tcPr>
          <w:p w14:paraId="754BE144" w14:textId="77777777" w:rsidR="00102094" w:rsidRPr="008B4141" w:rsidRDefault="00102094" w:rsidP="00102094">
            <w:pPr>
              <w:spacing w:after="0" w:line="336" w:lineRule="auto"/>
              <w:ind w:right="0" w:firstLine="0"/>
              <w:jc w:val="left"/>
              <w:rPr>
                <w:rFonts w:ascii="Times New Roman" w:eastAsia="Times New Roman" w:hAnsi="Times New Roman" w:cs="Times New Roman"/>
                <w:color w:val="auto"/>
                <w:szCs w:val="24"/>
                <w:lang w:val="vi-VN" w:eastAsia="vi-VN"/>
              </w:rPr>
            </w:pPr>
            <w:r w:rsidRPr="008B4141">
              <w:rPr>
                <w:rFonts w:ascii="Times New Roman" w:eastAsia="Times New Roman" w:hAnsi="Times New Roman" w:cs="Times New Roman"/>
                <w:color w:val="auto"/>
                <w:szCs w:val="24"/>
                <w:lang w:val="vi-VN" w:eastAsia="vi-VN"/>
              </w:rPr>
              <w:t>Bắc Trung Bộ và Duyên hải miền Trung</w:t>
            </w:r>
          </w:p>
        </w:tc>
        <w:tc>
          <w:tcPr>
            <w:tcW w:w="704" w:type="pct"/>
            <w:vAlign w:val="center"/>
            <w:hideMark/>
          </w:tcPr>
          <w:p w14:paraId="7B0DE5CF" w14:textId="13496BA9" w:rsidR="00102094" w:rsidRPr="00102094" w:rsidRDefault="00102094" w:rsidP="00102094">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02094">
              <w:rPr>
                <w:rFonts w:ascii="Times New Roman" w:hAnsi="Times New Roman" w:cs="Times New Roman"/>
              </w:rPr>
              <w:t>0,73</w:t>
            </w:r>
          </w:p>
        </w:tc>
        <w:tc>
          <w:tcPr>
            <w:tcW w:w="548" w:type="pct"/>
            <w:vAlign w:val="center"/>
            <w:hideMark/>
          </w:tcPr>
          <w:p w14:paraId="5F363CFE" w14:textId="02B3E799" w:rsidR="00102094" w:rsidRPr="00102094" w:rsidRDefault="00102094" w:rsidP="00102094">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02094">
              <w:rPr>
                <w:rFonts w:ascii="Times New Roman" w:hAnsi="Times New Roman" w:cs="Times New Roman"/>
              </w:rPr>
              <w:t>0,70</w:t>
            </w:r>
          </w:p>
        </w:tc>
        <w:tc>
          <w:tcPr>
            <w:tcW w:w="547" w:type="pct"/>
            <w:vAlign w:val="center"/>
            <w:hideMark/>
          </w:tcPr>
          <w:p w14:paraId="3ECED3C9" w14:textId="4AC88AB5" w:rsidR="00102094" w:rsidRPr="00102094" w:rsidRDefault="00102094" w:rsidP="00102094">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02094">
              <w:rPr>
                <w:rFonts w:ascii="Times New Roman" w:hAnsi="Times New Roman" w:cs="Times New Roman"/>
              </w:rPr>
              <w:t>0,54</w:t>
            </w:r>
          </w:p>
        </w:tc>
        <w:tc>
          <w:tcPr>
            <w:tcW w:w="625" w:type="pct"/>
            <w:vAlign w:val="center"/>
            <w:hideMark/>
          </w:tcPr>
          <w:p w14:paraId="1F9F94FF" w14:textId="0A7E2F74" w:rsidR="00102094" w:rsidRPr="00102094" w:rsidRDefault="00102094" w:rsidP="00102094">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02094">
              <w:rPr>
                <w:rFonts w:ascii="Times New Roman" w:hAnsi="Times New Roman" w:cs="Times New Roman"/>
              </w:rPr>
              <w:t>0,27</w:t>
            </w:r>
          </w:p>
        </w:tc>
        <w:tc>
          <w:tcPr>
            <w:tcW w:w="779" w:type="pct"/>
            <w:vAlign w:val="center"/>
            <w:hideMark/>
          </w:tcPr>
          <w:p w14:paraId="4823BF59" w14:textId="25EF3CA0" w:rsidR="00102094" w:rsidRPr="00102094" w:rsidRDefault="00102094" w:rsidP="00102094">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02094">
              <w:rPr>
                <w:rFonts w:ascii="Times New Roman" w:hAnsi="Times New Roman" w:cs="Times New Roman"/>
              </w:rPr>
              <w:t>0,48</w:t>
            </w:r>
          </w:p>
        </w:tc>
      </w:tr>
      <w:tr w:rsidR="00102094" w:rsidRPr="008B4141" w14:paraId="593B825D" w14:textId="77777777" w:rsidTr="00365461">
        <w:trPr>
          <w:trHeight w:val="330"/>
        </w:trPr>
        <w:tc>
          <w:tcPr>
            <w:cnfStyle w:val="001000000000" w:firstRow="0" w:lastRow="0" w:firstColumn="1" w:lastColumn="0" w:oddVBand="0" w:evenVBand="0" w:oddHBand="0" w:evenHBand="0" w:firstRowFirstColumn="0" w:firstRowLastColumn="0" w:lastRowFirstColumn="0" w:lastRowLastColumn="0"/>
            <w:tcW w:w="1797" w:type="pct"/>
            <w:hideMark/>
          </w:tcPr>
          <w:p w14:paraId="5D49CD7F" w14:textId="77777777" w:rsidR="00102094" w:rsidRPr="008B4141" w:rsidRDefault="00102094" w:rsidP="00102094">
            <w:pPr>
              <w:spacing w:after="0" w:line="336" w:lineRule="auto"/>
              <w:ind w:right="0" w:firstLine="0"/>
              <w:jc w:val="left"/>
              <w:rPr>
                <w:rFonts w:ascii="Times New Roman" w:eastAsia="Times New Roman" w:hAnsi="Times New Roman" w:cs="Times New Roman"/>
                <w:color w:val="auto"/>
                <w:szCs w:val="24"/>
                <w:lang w:val="vi-VN" w:eastAsia="vi-VN"/>
              </w:rPr>
            </w:pPr>
            <w:r w:rsidRPr="008B4141">
              <w:rPr>
                <w:rFonts w:ascii="Times New Roman" w:eastAsia="Times New Roman" w:hAnsi="Times New Roman" w:cs="Times New Roman"/>
                <w:color w:val="auto"/>
                <w:szCs w:val="24"/>
                <w:lang w:val="vi-VN" w:eastAsia="vi-VN"/>
              </w:rPr>
              <w:t>Tây Nguyên</w:t>
            </w:r>
          </w:p>
        </w:tc>
        <w:tc>
          <w:tcPr>
            <w:tcW w:w="704" w:type="pct"/>
            <w:vAlign w:val="center"/>
            <w:hideMark/>
          </w:tcPr>
          <w:p w14:paraId="735D58CD" w14:textId="65F5848A" w:rsidR="00102094" w:rsidRPr="00102094" w:rsidRDefault="00102094" w:rsidP="00102094">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02094">
              <w:rPr>
                <w:rFonts w:ascii="Times New Roman" w:hAnsi="Times New Roman" w:cs="Times New Roman"/>
              </w:rPr>
              <w:t>0,73</w:t>
            </w:r>
          </w:p>
        </w:tc>
        <w:tc>
          <w:tcPr>
            <w:tcW w:w="548" w:type="pct"/>
            <w:vAlign w:val="center"/>
            <w:hideMark/>
          </w:tcPr>
          <w:p w14:paraId="5F249E3E" w14:textId="16EA87BD" w:rsidR="00102094" w:rsidRPr="00102094" w:rsidRDefault="00102094" w:rsidP="00102094">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02094">
              <w:rPr>
                <w:rFonts w:ascii="Times New Roman" w:hAnsi="Times New Roman" w:cs="Times New Roman"/>
              </w:rPr>
              <w:t>0,69</w:t>
            </w:r>
          </w:p>
        </w:tc>
        <w:tc>
          <w:tcPr>
            <w:tcW w:w="547" w:type="pct"/>
            <w:vAlign w:val="center"/>
            <w:hideMark/>
          </w:tcPr>
          <w:p w14:paraId="1AD78E69" w14:textId="3E661CD3" w:rsidR="00102094" w:rsidRPr="00102094" w:rsidRDefault="00102094" w:rsidP="00102094">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02094">
              <w:rPr>
                <w:rFonts w:ascii="Times New Roman" w:hAnsi="Times New Roman" w:cs="Times New Roman"/>
              </w:rPr>
              <w:t>0,54</w:t>
            </w:r>
          </w:p>
        </w:tc>
        <w:tc>
          <w:tcPr>
            <w:tcW w:w="625" w:type="pct"/>
            <w:vAlign w:val="center"/>
            <w:hideMark/>
          </w:tcPr>
          <w:p w14:paraId="5A7F1C79" w14:textId="6E6CA936" w:rsidR="00102094" w:rsidRPr="00102094" w:rsidRDefault="00102094" w:rsidP="00102094">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02094">
              <w:rPr>
                <w:rFonts w:ascii="Times New Roman" w:hAnsi="Times New Roman" w:cs="Times New Roman"/>
              </w:rPr>
              <w:t>0,27</w:t>
            </w:r>
          </w:p>
        </w:tc>
        <w:tc>
          <w:tcPr>
            <w:tcW w:w="779" w:type="pct"/>
            <w:vAlign w:val="center"/>
            <w:hideMark/>
          </w:tcPr>
          <w:p w14:paraId="59742EFD" w14:textId="59A45F4C" w:rsidR="00102094" w:rsidRPr="00102094" w:rsidRDefault="00102094" w:rsidP="00102094">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02094">
              <w:rPr>
                <w:rFonts w:ascii="Times New Roman" w:hAnsi="Times New Roman" w:cs="Times New Roman"/>
              </w:rPr>
              <w:t>0,48</w:t>
            </w:r>
          </w:p>
        </w:tc>
      </w:tr>
      <w:tr w:rsidR="00102094" w:rsidRPr="008B4141" w14:paraId="61C02841" w14:textId="77777777" w:rsidTr="0036546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797" w:type="pct"/>
            <w:hideMark/>
          </w:tcPr>
          <w:p w14:paraId="5B051D8C" w14:textId="77777777" w:rsidR="00102094" w:rsidRPr="008B4141" w:rsidRDefault="00102094" w:rsidP="00102094">
            <w:pPr>
              <w:spacing w:after="0" w:line="336" w:lineRule="auto"/>
              <w:ind w:right="0" w:firstLine="0"/>
              <w:jc w:val="left"/>
              <w:rPr>
                <w:rFonts w:ascii="Times New Roman" w:eastAsia="Times New Roman" w:hAnsi="Times New Roman" w:cs="Times New Roman"/>
                <w:color w:val="auto"/>
                <w:szCs w:val="24"/>
                <w:lang w:val="vi-VN" w:eastAsia="vi-VN"/>
              </w:rPr>
            </w:pPr>
            <w:r w:rsidRPr="008B4141">
              <w:rPr>
                <w:rFonts w:ascii="Times New Roman" w:eastAsia="Times New Roman" w:hAnsi="Times New Roman" w:cs="Times New Roman"/>
                <w:color w:val="auto"/>
                <w:szCs w:val="24"/>
                <w:lang w:val="vi-VN" w:eastAsia="vi-VN"/>
              </w:rPr>
              <w:t>Đông Nam Bộ</w:t>
            </w:r>
          </w:p>
        </w:tc>
        <w:tc>
          <w:tcPr>
            <w:tcW w:w="704" w:type="pct"/>
            <w:vAlign w:val="center"/>
            <w:hideMark/>
          </w:tcPr>
          <w:p w14:paraId="6E4B760C" w14:textId="11E8C8FE" w:rsidR="00102094" w:rsidRPr="00102094" w:rsidRDefault="00102094" w:rsidP="00102094">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02094">
              <w:rPr>
                <w:rFonts w:ascii="Times New Roman" w:hAnsi="Times New Roman" w:cs="Times New Roman"/>
              </w:rPr>
              <w:t>0,73</w:t>
            </w:r>
          </w:p>
        </w:tc>
        <w:tc>
          <w:tcPr>
            <w:tcW w:w="548" w:type="pct"/>
            <w:vAlign w:val="center"/>
            <w:hideMark/>
          </w:tcPr>
          <w:p w14:paraId="5FFCA3AB" w14:textId="2A737EB5" w:rsidR="00102094" w:rsidRPr="00102094" w:rsidRDefault="00102094" w:rsidP="00102094">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02094">
              <w:rPr>
                <w:rFonts w:ascii="Times New Roman" w:hAnsi="Times New Roman" w:cs="Times New Roman"/>
              </w:rPr>
              <w:t>0,70</w:t>
            </w:r>
          </w:p>
        </w:tc>
        <w:tc>
          <w:tcPr>
            <w:tcW w:w="547" w:type="pct"/>
            <w:vAlign w:val="center"/>
            <w:hideMark/>
          </w:tcPr>
          <w:p w14:paraId="7A1FB3F4" w14:textId="2BD0B5B4" w:rsidR="00102094" w:rsidRPr="00102094" w:rsidRDefault="00102094" w:rsidP="00102094">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02094">
              <w:rPr>
                <w:rFonts w:ascii="Times New Roman" w:hAnsi="Times New Roman" w:cs="Times New Roman"/>
              </w:rPr>
              <w:t>0,56</w:t>
            </w:r>
          </w:p>
        </w:tc>
        <w:tc>
          <w:tcPr>
            <w:tcW w:w="625" w:type="pct"/>
            <w:vAlign w:val="center"/>
            <w:hideMark/>
          </w:tcPr>
          <w:p w14:paraId="2D4799DE" w14:textId="00D78CF7" w:rsidR="00102094" w:rsidRPr="00102094" w:rsidRDefault="00102094" w:rsidP="00102094">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02094">
              <w:rPr>
                <w:rFonts w:ascii="Times New Roman" w:hAnsi="Times New Roman" w:cs="Times New Roman"/>
              </w:rPr>
              <w:t>0,50</w:t>
            </w:r>
          </w:p>
        </w:tc>
        <w:tc>
          <w:tcPr>
            <w:tcW w:w="779" w:type="pct"/>
            <w:vAlign w:val="center"/>
            <w:hideMark/>
          </w:tcPr>
          <w:p w14:paraId="2EE6A7CD" w14:textId="684799A6" w:rsidR="00102094" w:rsidRPr="00102094" w:rsidRDefault="00102094" w:rsidP="00102094">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02094">
              <w:rPr>
                <w:rFonts w:ascii="Times New Roman" w:hAnsi="Times New Roman" w:cs="Times New Roman"/>
              </w:rPr>
              <w:t>0,53</w:t>
            </w:r>
          </w:p>
        </w:tc>
      </w:tr>
      <w:tr w:rsidR="00102094" w:rsidRPr="008B4141" w14:paraId="456C1594" w14:textId="77777777" w:rsidTr="00365461">
        <w:trPr>
          <w:trHeight w:val="330"/>
        </w:trPr>
        <w:tc>
          <w:tcPr>
            <w:cnfStyle w:val="001000000000" w:firstRow="0" w:lastRow="0" w:firstColumn="1" w:lastColumn="0" w:oddVBand="0" w:evenVBand="0" w:oddHBand="0" w:evenHBand="0" w:firstRowFirstColumn="0" w:firstRowLastColumn="0" w:lastRowFirstColumn="0" w:lastRowLastColumn="0"/>
            <w:tcW w:w="1797" w:type="pct"/>
            <w:hideMark/>
          </w:tcPr>
          <w:p w14:paraId="23D53C14" w14:textId="77777777" w:rsidR="00102094" w:rsidRPr="008B4141" w:rsidRDefault="00102094" w:rsidP="00102094">
            <w:pPr>
              <w:spacing w:after="0" w:line="336" w:lineRule="auto"/>
              <w:ind w:right="0" w:firstLine="0"/>
              <w:jc w:val="left"/>
              <w:rPr>
                <w:rFonts w:ascii="Times New Roman" w:eastAsia="Times New Roman" w:hAnsi="Times New Roman" w:cs="Times New Roman"/>
                <w:color w:val="auto"/>
                <w:szCs w:val="24"/>
                <w:lang w:val="vi-VN" w:eastAsia="vi-VN"/>
              </w:rPr>
            </w:pPr>
            <w:r w:rsidRPr="008B4141">
              <w:rPr>
                <w:rFonts w:ascii="Times New Roman" w:eastAsia="Times New Roman" w:hAnsi="Times New Roman" w:cs="Times New Roman"/>
                <w:color w:val="auto"/>
                <w:szCs w:val="24"/>
                <w:lang w:val="vi-VN" w:eastAsia="vi-VN"/>
              </w:rPr>
              <w:t>Đồng bằng sông Cửu Long</w:t>
            </w:r>
          </w:p>
        </w:tc>
        <w:tc>
          <w:tcPr>
            <w:tcW w:w="704" w:type="pct"/>
            <w:vAlign w:val="center"/>
            <w:hideMark/>
          </w:tcPr>
          <w:p w14:paraId="466E8569" w14:textId="1DDE5ECF" w:rsidR="00102094" w:rsidRPr="00102094" w:rsidRDefault="00102094" w:rsidP="00102094">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02094">
              <w:rPr>
                <w:rFonts w:ascii="Times New Roman" w:hAnsi="Times New Roman" w:cs="Times New Roman"/>
              </w:rPr>
              <w:t>0,73</w:t>
            </w:r>
          </w:p>
        </w:tc>
        <w:tc>
          <w:tcPr>
            <w:tcW w:w="548" w:type="pct"/>
            <w:vAlign w:val="center"/>
            <w:hideMark/>
          </w:tcPr>
          <w:p w14:paraId="1900E530" w14:textId="76E7E08C" w:rsidR="00102094" w:rsidRPr="00102094" w:rsidRDefault="00102094" w:rsidP="00102094">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02094">
              <w:rPr>
                <w:rFonts w:ascii="Times New Roman" w:hAnsi="Times New Roman" w:cs="Times New Roman"/>
              </w:rPr>
              <w:t>0,70</w:t>
            </w:r>
          </w:p>
        </w:tc>
        <w:tc>
          <w:tcPr>
            <w:tcW w:w="547" w:type="pct"/>
            <w:vAlign w:val="center"/>
            <w:hideMark/>
          </w:tcPr>
          <w:p w14:paraId="52652652" w14:textId="389E414A" w:rsidR="00102094" w:rsidRPr="00102094" w:rsidRDefault="00102094" w:rsidP="00102094">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02094">
              <w:rPr>
                <w:rFonts w:ascii="Times New Roman" w:hAnsi="Times New Roman" w:cs="Times New Roman"/>
              </w:rPr>
              <w:t>0,54</w:t>
            </w:r>
          </w:p>
        </w:tc>
        <w:tc>
          <w:tcPr>
            <w:tcW w:w="625" w:type="pct"/>
            <w:vAlign w:val="center"/>
            <w:hideMark/>
          </w:tcPr>
          <w:p w14:paraId="0D7C075C" w14:textId="2A3B730D" w:rsidR="00102094" w:rsidRPr="00102094" w:rsidRDefault="00102094" w:rsidP="00102094">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02094">
              <w:rPr>
                <w:rFonts w:ascii="Times New Roman" w:hAnsi="Times New Roman" w:cs="Times New Roman"/>
              </w:rPr>
              <w:t>0,19</w:t>
            </w:r>
          </w:p>
        </w:tc>
        <w:tc>
          <w:tcPr>
            <w:tcW w:w="779" w:type="pct"/>
            <w:vAlign w:val="center"/>
            <w:hideMark/>
          </w:tcPr>
          <w:p w14:paraId="6A3319A7" w14:textId="45B971EB" w:rsidR="00102094" w:rsidRPr="00102094" w:rsidRDefault="00102094" w:rsidP="00102094">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02094">
              <w:rPr>
                <w:rFonts w:ascii="Times New Roman" w:hAnsi="Times New Roman" w:cs="Times New Roman"/>
              </w:rPr>
              <w:t>0,51</w:t>
            </w:r>
          </w:p>
        </w:tc>
      </w:tr>
      <w:tr w:rsidR="00102094" w:rsidRPr="008B4141" w14:paraId="5C0CD3EB" w14:textId="77777777" w:rsidTr="0036546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797" w:type="pct"/>
            <w:hideMark/>
          </w:tcPr>
          <w:p w14:paraId="5E84968C" w14:textId="77777777" w:rsidR="00102094" w:rsidRPr="008B4141" w:rsidRDefault="00102094" w:rsidP="00102094">
            <w:pPr>
              <w:spacing w:after="0" w:line="336" w:lineRule="auto"/>
              <w:ind w:right="0" w:firstLine="0"/>
              <w:jc w:val="left"/>
              <w:rPr>
                <w:rFonts w:ascii="Times New Roman" w:eastAsia="Times New Roman" w:hAnsi="Times New Roman" w:cs="Times New Roman"/>
                <w:color w:val="auto"/>
                <w:szCs w:val="24"/>
                <w:lang w:val="vi-VN" w:eastAsia="vi-VN"/>
              </w:rPr>
            </w:pPr>
            <w:r w:rsidRPr="008B4141">
              <w:rPr>
                <w:rFonts w:ascii="Times New Roman" w:eastAsia="Times New Roman" w:hAnsi="Times New Roman" w:cs="Times New Roman"/>
                <w:color w:val="auto"/>
                <w:szCs w:val="24"/>
                <w:lang w:val="vi-VN" w:eastAsia="vi-VN"/>
              </w:rPr>
              <w:t>TP. Hà Nội</w:t>
            </w:r>
          </w:p>
        </w:tc>
        <w:tc>
          <w:tcPr>
            <w:tcW w:w="704" w:type="pct"/>
            <w:vAlign w:val="center"/>
            <w:hideMark/>
          </w:tcPr>
          <w:p w14:paraId="1F905326" w14:textId="7654270C" w:rsidR="00102094" w:rsidRPr="00102094" w:rsidRDefault="00102094" w:rsidP="00102094">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02094">
              <w:rPr>
                <w:rFonts w:ascii="Times New Roman" w:hAnsi="Times New Roman" w:cs="Times New Roman"/>
              </w:rPr>
              <w:t>0,72</w:t>
            </w:r>
          </w:p>
        </w:tc>
        <w:tc>
          <w:tcPr>
            <w:tcW w:w="548" w:type="pct"/>
            <w:vAlign w:val="center"/>
            <w:hideMark/>
          </w:tcPr>
          <w:p w14:paraId="7ED2ADEB" w14:textId="156B0008" w:rsidR="00102094" w:rsidRPr="00102094" w:rsidRDefault="00102094" w:rsidP="00102094">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02094">
              <w:rPr>
                <w:rFonts w:ascii="Times New Roman" w:hAnsi="Times New Roman" w:cs="Times New Roman"/>
              </w:rPr>
              <w:t>0,69</w:t>
            </w:r>
          </w:p>
        </w:tc>
        <w:tc>
          <w:tcPr>
            <w:tcW w:w="547" w:type="pct"/>
            <w:vAlign w:val="center"/>
            <w:hideMark/>
          </w:tcPr>
          <w:p w14:paraId="73671DC2" w14:textId="44ECF25F" w:rsidR="00102094" w:rsidRPr="00102094" w:rsidRDefault="00102094" w:rsidP="00102094">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02094">
              <w:rPr>
                <w:rFonts w:ascii="Times New Roman" w:hAnsi="Times New Roman" w:cs="Times New Roman"/>
              </w:rPr>
              <w:t>0,53</w:t>
            </w:r>
          </w:p>
        </w:tc>
        <w:tc>
          <w:tcPr>
            <w:tcW w:w="625" w:type="pct"/>
            <w:vAlign w:val="center"/>
            <w:hideMark/>
          </w:tcPr>
          <w:p w14:paraId="55ED9263" w14:textId="511AFA95" w:rsidR="00102094" w:rsidRPr="00102094" w:rsidRDefault="00102094" w:rsidP="00102094">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02094">
              <w:rPr>
                <w:rFonts w:ascii="Times New Roman" w:hAnsi="Times New Roman" w:cs="Times New Roman"/>
              </w:rPr>
              <w:t>0,37</w:t>
            </w:r>
          </w:p>
        </w:tc>
        <w:tc>
          <w:tcPr>
            <w:tcW w:w="779" w:type="pct"/>
            <w:vAlign w:val="center"/>
            <w:hideMark/>
          </w:tcPr>
          <w:p w14:paraId="1615C3FF" w14:textId="130BF854" w:rsidR="00102094" w:rsidRPr="00102094" w:rsidRDefault="00102094" w:rsidP="00102094">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02094">
              <w:rPr>
                <w:rFonts w:ascii="Times New Roman" w:hAnsi="Times New Roman" w:cs="Times New Roman"/>
              </w:rPr>
              <w:t>0,47</w:t>
            </w:r>
          </w:p>
        </w:tc>
      </w:tr>
      <w:tr w:rsidR="00102094" w:rsidRPr="008B4141" w14:paraId="2272837C" w14:textId="77777777" w:rsidTr="00365461">
        <w:trPr>
          <w:trHeight w:val="330"/>
        </w:trPr>
        <w:tc>
          <w:tcPr>
            <w:cnfStyle w:val="001000000000" w:firstRow="0" w:lastRow="0" w:firstColumn="1" w:lastColumn="0" w:oddVBand="0" w:evenVBand="0" w:oddHBand="0" w:evenHBand="0" w:firstRowFirstColumn="0" w:firstRowLastColumn="0" w:lastRowFirstColumn="0" w:lastRowLastColumn="0"/>
            <w:tcW w:w="1797" w:type="pct"/>
            <w:hideMark/>
          </w:tcPr>
          <w:p w14:paraId="732AC6BE" w14:textId="77777777" w:rsidR="00102094" w:rsidRPr="008B4141" w:rsidRDefault="00102094" w:rsidP="00102094">
            <w:pPr>
              <w:spacing w:after="0" w:line="336" w:lineRule="auto"/>
              <w:ind w:right="0" w:firstLine="0"/>
              <w:jc w:val="left"/>
              <w:rPr>
                <w:rFonts w:ascii="Times New Roman" w:eastAsia="Times New Roman" w:hAnsi="Times New Roman" w:cs="Times New Roman"/>
                <w:color w:val="auto"/>
                <w:szCs w:val="24"/>
                <w:lang w:val="vi-VN" w:eastAsia="vi-VN"/>
              </w:rPr>
            </w:pPr>
            <w:r w:rsidRPr="008B4141">
              <w:rPr>
                <w:rFonts w:ascii="Times New Roman" w:eastAsia="Times New Roman" w:hAnsi="Times New Roman" w:cs="Times New Roman"/>
                <w:color w:val="auto"/>
                <w:szCs w:val="24"/>
                <w:lang w:val="vi-VN" w:eastAsia="vi-VN"/>
              </w:rPr>
              <w:t>TP. Hồ Chí Minh</w:t>
            </w:r>
          </w:p>
        </w:tc>
        <w:tc>
          <w:tcPr>
            <w:tcW w:w="704" w:type="pct"/>
            <w:vAlign w:val="center"/>
            <w:hideMark/>
          </w:tcPr>
          <w:p w14:paraId="4B176833" w14:textId="4D426BF5" w:rsidR="00102094" w:rsidRPr="00102094" w:rsidRDefault="00102094" w:rsidP="00102094">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02094">
              <w:rPr>
                <w:rFonts w:ascii="Times New Roman" w:hAnsi="Times New Roman" w:cs="Times New Roman"/>
              </w:rPr>
              <w:t>0,76</w:t>
            </w:r>
          </w:p>
        </w:tc>
        <w:tc>
          <w:tcPr>
            <w:tcW w:w="548" w:type="pct"/>
            <w:vAlign w:val="center"/>
            <w:hideMark/>
          </w:tcPr>
          <w:p w14:paraId="5C054C0F" w14:textId="08346DC0" w:rsidR="00102094" w:rsidRPr="00102094" w:rsidRDefault="00102094" w:rsidP="00102094">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02094">
              <w:rPr>
                <w:rFonts w:ascii="Times New Roman" w:hAnsi="Times New Roman" w:cs="Times New Roman"/>
              </w:rPr>
              <w:t>0,72</w:t>
            </w:r>
          </w:p>
        </w:tc>
        <w:tc>
          <w:tcPr>
            <w:tcW w:w="547" w:type="pct"/>
            <w:vAlign w:val="center"/>
            <w:hideMark/>
          </w:tcPr>
          <w:p w14:paraId="5243CBFE" w14:textId="5E6306C3" w:rsidR="00102094" w:rsidRPr="00102094" w:rsidRDefault="00102094" w:rsidP="00102094">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02094">
              <w:rPr>
                <w:rFonts w:ascii="Times New Roman" w:hAnsi="Times New Roman" w:cs="Times New Roman"/>
              </w:rPr>
              <w:t>0,57</w:t>
            </w:r>
          </w:p>
        </w:tc>
        <w:tc>
          <w:tcPr>
            <w:tcW w:w="625" w:type="pct"/>
            <w:vAlign w:val="center"/>
            <w:hideMark/>
          </w:tcPr>
          <w:p w14:paraId="0DF5A25F" w14:textId="18074088" w:rsidR="00102094" w:rsidRPr="00102094" w:rsidRDefault="00102094" w:rsidP="00102094">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02094">
              <w:rPr>
                <w:rFonts w:ascii="Times New Roman" w:hAnsi="Times New Roman" w:cs="Times New Roman"/>
              </w:rPr>
              <w:t>0,51</w:t>
            </w:r>
          </w:p>
        </w:tc>
        <w:tc>
          <w:tcPr>
            <w:tcW w:w="779" w:type="pct"/>
            <w:vAlign w:val="center"/>
            <w:hideMark/>
          </w:tcPr>
          <w:p w14:paraId="2362DAD9" w14:textId="69436524" w:rsidR="00102094" w:rsidRPr="00102094" w:rsidRDefault="00102094" w:rsidP="00102094">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02094">
              <w:rPr>
                <w:rFonts w:ascii="Times New Roman" w:hAnsi="Times New Roman" w:cs="Times New Roman"/>
              </w:rPr>
              <w:t>0,54</w:t>
            </w:r>
          </w:p>
        </w:tc>
      </w:tr>
    </w:tbl>
    <w:p w14:paraId="56E29EF0" w14:textId="79A18C0B" w:rsidR="00D90358" w:rsidRPr="00486E04" w:rsidRDefault="00010C08" w:rsidP="000E04B0">
      <w:pPr>
        <w:spacing w:after="0" w:line="336" w:lineRule="auto"/>
        <w:ind w:right="-1" w:firstLine="0"/>
        <w:rPr>
          <w:rFonts w:ascii="Times New Roman" w:hAnsi="Times New Roman" w:cs="Times New Roman"/>
          <w:b/>
          <w:color w:val="auto"/>
          <w:sz w:val="26"/>
          <w:szCs w:val="26"/>
        </w:rPr>
      </w:pPr>
      <w:r w:rsidRPr="00486E04">
        <w:rPr>
          <w:rFonts w:ascii="Times New Roman" w:hAnsi="Times New Roman" w:cs="Times New Roman"/>
          <w:b/>
          <w:color w:val="auto"/>
          <w:sz w:val="26"/>
          <w:szCs w:val="26"/>
        </w:rPr>
        <w:t>III</w:t>
      </w:r>
      <w:r w:rsidR="00D90358" w:rsidRPr="00486E04">
        <w:rPr>
          <w:rFonts w:ascii="Times New Roman" w:hAnsi="Times New Roman" w:cs="Times New Roman"/>
          <w:b/>
          <w:color w:val="auto"/>
          <w:sz w:val="26"/>
          <w:szCs w:val="26"/>
        </w:rPr>
        <w:t xml:space="preserve">. Diễn biến </w:t>
      </w:r>
      <w:r w:rsidR="00C03CBE" w:rsidRPr="00486E04">
        <w:rPr>
          <w:rFonts w:ascii="Times New Roman" w:hAnsi="Times New Roman" w:cs="Times New Roman"/>
          <w:b/>
          <w:color w:val="auto"/>
          <w:sz w:val="26"/>
          <w:szCs w:val="26"/>
        </w:rPr>
        <w:t>chi tiết giá của một số loại vật liệu</w:t>
      </w:r>
      <w:r w:rsidR="00D90358" w:rsidRPr="00486E04">
        <w:rPr>
          <w:rFonts w:ascii="Times New Roman" w:hAnsi="Times New Roman" w:cs="Times New Roman"/>
          <w:b/>
          <w:color w:val="auto"/>
          <w:sz w:val="26"/>
          <w:szCs w:val="26"/>
        </w:rPr>
        <w:t xml:space="preserve"> </w:t>
      </w:r>
    </w:p>
    <w:p w14:paraId="4EF82F9C" w14:textId="1576ECBE" w:rsidR="00D90358" w:rsidRPr="00486E04" w:rsidRDefault="00572F1E" w:rsidP="000E04B0">
      <w:pPr>
        <w:pStyle w:val="Heading1"/>
        <w:numPr>
          <w:ilvl w:val="0"/>
          <w:numId w:val="0"/>
        </w:numPr>
        <w:spacing w:after="0" w:line="336" w:lineRule="auto"/>
        <w:rPr>
          <w:rFonts w:ascii="Times New Roman" w:hAnsi="Times New Roman"/>
          <w:b/>
          <w:color w:val="auto"/>
          <w:sz w:val="26"/>
          <w:szCs w:val="26"/>
        </w:rPr>
      </w:pPr>
      <w:bookmarkStart w:id="2" w:name="_Toc478909726"/>
      <w:bookmarkStart w:id="3" w:name="_Toc479601637"/>
      <w:bookmarkEnd w:id="0"/>
      <w:bookmarkEnd w:id="1"/>
      <w:r w:rsidRPr="00486E04">
        <w:rPr>
          <w:rFonts w:ascii="Times New Roman" w:hAnsi="Times New Roman"/>
          <w:b/>
          <w:color w:val="auto"/>
          <w:sz w:val="26"/>
          <w:szCs w:val="26"/>
        </w:rPr>
        <w:t>3</w:t>
      </w:r>
      <w:r w:rsidR="007817BA" w:rsidRPr="00486E04">
        <w:rPr>
          <w:rFonts w:ascii="Times New Roman" w:hAnsi="Times New Roman"/>
          <w:b/>
          <w:color w:val="auto"/>
          <w:sz w:val="26"/>
          <w:szCs w:val="26"/>
        </w:rPr>
        <w:t>.</w:t>
      </w:r>
      <w:r w:rsidR="00D90358" w:rsidRPr="00486E04">
        <w:rPr>
          <w:rFonts w:ascii="Times New Roman" w:hAnsi="Times New Roman"/>
          <w:b/>
          <w:color w:val="auto"/>
          <w:sz w:val="26"/>
          <w:szCs w:val="26"/>
        </w:rPr>
        <w:t>1. Thép xây dựng</w:t>
      </w:r>
      <w:bookmarkEnd w:id="2"/>
      <w:bookmarkEnd w:id="3"/>
    </w:p>
    <w:p w14:paraId="33A17130" w14:textId="3AC46F08" w:rsidR="007744E0" w:rsidRPr="00486E04" w:rsidRDefault="007744E0" w:rsidP="000E04B0">
      <w:pPr>
        <w:spacing w:after="0" w:line="336" w:lineRule="auto"/>
        <w:ind w:right="-1" w:firstLine="0"/>
        <w:rPr>
          <w:rFonts w:ascii="Times New Roman" w:hAnsi="Times New Roman"/>
          <w:i/>
          <w:iCs/>
          <w:color w:val="auto"/>
          <w:sz w:val="26"/>
          <w:szCs w:val="26"/>
        </w:rPr>
      </w:pPr>
      <w:bookmarkStart w:id="4" w:name="_Toc479601638"/>
      <w:r w:rsidRPr="00486E04">
        <w:rPr>
          <w:rFonts w:ascii="Times New Roman" w:hAnsi="Times New Roman"/>
          <w:i/>
          <w:iCs/>
          <w:color w:val="auto"/>
          <w:sz w:val="26"/>
          <w:szCs w:val="26"/>
        </w:rPr>
        <w:t xml:space="preserve">- Về giá thép nhập khẩu: </w:t>
      </w:r>
    </w:p>
    <w:p w14:paraId="538000D3" w14:textId="2564CE35" w:rsidR="007744E0" w:rsidRDefault="00DD540F" w:rsidP="00566319">
      <w:pPr>
        <w:spacing w:after="0" w:line="336" w:lineRule="auto"/>
        <w:ind w:right="-1" w:firstLine="567"/>
        <w:rPr>
          <w:rFonts w:ascii="Times New Roman" w:hAnsi="Times New Roman"/>
          <w:color w:val="auto"/>
          <w:sz w:val="26"/>
          <w:szCs w:val="26"/>
        </w:rPr>
      </w:pPr>
      <w:r>
        <w:rPr>
          <w:rFonts w:ascii="Times New Roman" w:hAnsi="Times New Roman"/>
          <w:color w:val="auto"/>
          <w:sz w:val="26"/>
          <w:szCs w:val="26"/>
        </w:rPr>
        <w:t xml:space="preserve">+ </w:t>
      </w:r>
      <w:r w:rsidR="007744E0" w:rsidRPr="00566319">
        <w:rPr>
          <w:rFonts w:ascii="Times New Roman" w:hAnsi="Times New Roman"/>
          <w:color w:val="auto"/>
          <w:sz w:val="26"/>
          <w:szCs w:val="26"/>
        </w:rPr>
        <w:t xml:space="preserve">Tính đến ngày </w:t>
      </w:r>
      <w:r w:rsidR="009F7BCC" w:rsidRPr="00566319">
        <w:rPr>
          <w:rFonts w:ascii="Times New Roman" w:hAnsi="Times New Roman"/>
          <w:color w:val="auto"/>
          <w:sz w:val="26"/>
          <w:szCs w:val="26"/>
        </w:rPr>
        <w:t>20</w:t>
      </w:r>
      <w:r w:rsidR="007744E0" w:rsidRPr="00566319">
        <w:rPr>
          <w:rFonts w:ascii="Times New Roman" w:hAnsi="Times New Roman"/>
          <w:color w:val="auto"/>
          <w:sz w:val="26"/>
          <w:szCs w:val="26"/>
        </w:rPr>
        <w:t>/0</w:t>
      </w:r>
      <w:r w:rsidR="00626D8E" w:rsidRPr="00566319">
        <w:rPr>
          <w:rFonts w:ascii="Times New Roman" w:hAnsi="Times New Roman"/>
          <w:color w:val="auto"/>
          <w:sz w:val="26"/>
          <w:szCs w:val="26"/>
        </w:rPr>
        <w:t>6</w:t>
      </w:r>
      <w:r w:rsidR="007744E0" w:rsidRPr="00566319">
        <w:rPr>
          <w:rFonts w:ascii="Times New Roman" w:hAnsi="Times New Roman"/>
          <w:color w:val="auto"/>
          <w:sz w:val="26"/>
          <w:szCs w:val="26"/>
        </w:rPr>
        <w:t>/</w:t>
      </w:r>
      <w:r w:rsidR="002417AC" w:rsidRPr="00566319">
        <w:rPr>
          <w:rFonts w:ascii="Times New Roman" w:hAnsi="Times New Roman"/>
          <w:color w:val="auto"/>
          <w:sz w:val="26"/>
          <w:szCs w:val="26"/>
        </w:rPr>
        <w:t>2024</w:t>
      </w:r>
      <w:r w:rsidR="00CF3241">
        <w:rPr>
          <w:rFonts w:ascii="Times New Roman" w:hAnsi="Times New Roman"/>
          <w:color w:val="auto"/>
          <w:sz w:val="26"/>
          <w:szCs w:val="26"/>
        </w:rPr>
        <w:t xml:space="preserve">, </w:t>
      </w:r>
      <w:r w:rsidR="007744E0" w:rsidRPr="00566319">
        <w:rPr>
          <w:rFonts w:ascii="Times New Roman" w:hAnsi="Times New Roman"/>
          <w:color w:val="auto"/>
          <w:sz w:val="26"/>
          <w:szCs w:val="26"/>
        </w:rPr>
        <w:t>giá quặng sắt 62% Fe trong quý I</w:t>
      </w:r>
      <w:r w:rsidR="00F43775" w:rsidRPr="00566319">
        <w:rPr>
          <w:rFonts w:ascii="Times New Roman" w:hAnsi="Times New Roman"/>
          <w:color w:val="auto"/>
          <w:sz w:val="26"/>
          <w:szCs w:val="26"/>
        </w:rPr>
        <w:t>I</w:t>
      </w:r>
      <w:r w:rsidR="007744E0" w:rsidRPr="00566319">
        <w:rPr>
          <w:rFonts w:ascii="Times New Roman" w:hAnsi="Times New Roman"/>
          <w:color w:val="auto"/>
          <w:sz w:val="26"/>
          <w:szCs w:val="26"/>
        </w:rPr>
        <w:t>/</w:t>
      </w:r>
      <w:r w:rsidR="002417AC" w:rsidRPr="00566319">
        <w:rPr>
          <w:rFonts w:ascii="Times New Roman" w:hAnsi="Times New Roman"/>
          <w:color w:val="auto"/>
          <w:sz w:val="26"/>
          <w:szCs w:val="26"/>
        </w:rPr>
        <w:t>2024</w:t>
      </w:r>
      <w:r w:rsidR="007744E0" w:rsidRPr="00566319">
        <w:rPr>
          <w:rFonts w:ascii="Times New Roman" w:hAnsi="Times New Roman"/>
          <w:color w:val="auto"/>
          <w:sz w:val="26"/>
          <w:szCs w:val="26"/>
        </w:rPr>
        <w:t xml:space="preserve"> trung bình nhập khẩu có giá là </w:t>
      </w:r>
      <w:r w:rsidR="005A67A0" w:rsidRPr="00566319">
        <w:rPr>
          <w:rFonts w:ascii="Times New Roman" w:hAnsi="Times New Roman"/>
          <w:color w:val="auto"/>
          <w:sz w:val="26"/>
          <w:szCs w:val="26"/>
        </w:rPr>
        <w:t>11</w:t>
      </w:r>
      <w:r w:rsidR="00566319" w:rsidRPr="00566319">
        <w:rPr>
          <w:rFonts w:ascii="Times New Roman" w:hAnsi="Times New Roman"/>
          <w:color w:val="auto"/>
          <w:sz w:val="26"/>
          <w:szCs w:val="26"/>
        </w:rPr>
        <w:t>2</w:t>
      </w:r>
      <w:r w:rsidR="005A67A0" w:rsidRPr="00566319">
        <w:rPr>
          <w:rFonts w:ascii="Times New Roman" w:hAnsi="Times New Roman"/>
          <w:color w:val="auto"/>
          <w:sz w:val="26"/>
          <w:szCs w:val="26"/>
        </w:rPr>
        <w:t>,</w:t>
      </w:r>
      <w:r w:rsidR="00F43775" w:rsidRPr="00566319">
        <w:rPr>
          <w:rFonts w:ascii="Times New Roman" w:hAnsi="Times New Roman"/>
          <w:color w:val="auto"/>
          <w:sz w:val="26"/>
          <w:szCs w:val="26"/>
        </w:rPr>
        <w:t>5</w:t>
      </w:r>
      <w:r w:rsidR="00566319" w:rsidRPr="00566319">
        <w:rPr>
          <w:rFonts w:ascii="Times New Roman" w:hAnsi="Times New Roman"/>
          <w:color w:val="auto"/>
          <w:sz w:val="26"/>
          <w:szCs w:val="26"/>
        </w:rPr>
        <w:t>6</w:t>
      </w:r>
      <w:r w:rsidR="007744E0" w:rsidRPr="00566319">
        <w:rPr>
          <w:rFonts w:ascii="Times New Roman" w:hAnsi="Times New Roman"/>
          <w:color w:val="auto"/>
          <w:sz w:val="26"/>
          <w:szCs w:val="26"/>
        </w:rPr>
        <w:t xml:space="preserve"> USD/tấn, </w:t>
      </w:r>
      <w:r w:rsidR="00792876" w:rsidRPr="00566319">
        <w:rPr>
          <w:rFonts w:ascii="Times New Roman" w:hAnsi="Times New Roman"/>
          <w:color w:val="auto"/>
          <w:sz w:val="26"/>
          <w:szCs w:val="26"/>
        </w:rPr>
        <w:t xml:space="preserve">giảm </w:t>
      </w:r>
      <w:r w:rsidR="007A7A77">
        <w:rPr>
          <w:rFonts w:ascii="Times New Roman" w:hAnsi="Times New Roman"/>
          <w:color w:val="auto"/>
          <w:sz w:val="26"/>
          <w:szCs w:val="26"/>
        </w:rPr>
        <w:t>14,8</w:t>
      </w:r>
      <w:r w:rsidR="00264E54" w:rsidRPr="00566319">
        <w:rPr>
          <w:rFonts w:ascii="Times New Roman" w:hAnsi="Times New Roman"/>
          <w:color w:val="auto"/>
          <w:sz w:val="26"/>
          <w:szCs w:val="26"/>
        </w:rPr>
        <w:t>% so với quý I/</w:t>
      </w:r>
      <w:r w:rsidR="002417AC" w:rsidRPr="00566319">
        <w:rPr>
          <w:rFonts w:ascii="Times New Roman" w:hAnsi="Times New Roman"/>
          <w:color w:val="auto"/>
          <w:sz w:val="26"/>
          <w:szCs w:val="26"/>
        </w:rPr>
        <w:t>2024</w:t>
      </w:r>
      <w:r w:rsidR="00264E54" w:rsidRPr="00566319">
        <w:rPr>
          <w:rFonts w:ascii="Times New Roman" w:hAnsi="Times New Roman"/>
          <w:color w:val="auto"/>
          <w:sz w:val="26"/>
          <w:szCs w:val="26"/>
        </w:rPr>
        <w:t xml:space="preserve"> và </w:t>
      </w:r>
      <w:r w:rsidR="00A532DA">
        <w:rPr>
          <w:rFonts w:ascii="Times New Roman" w:hAnsi="Times New Roman"/>
          <w:color w:val="auto"/>
          <w:sz w:val="26"/>
          <w:szCs w:val="26"/>
        </w:rPr>
        <w:t>giảm</w:t>
      </w:r>
      <w:r w:rsidR="007744E0" w:rsidRPr="00566319">
        <w:rPr>
          <w:rFonts w:ascii="Times New Roman" w:hAnsi="Times New Roman"/>
          <w:color w:val="auto"/>
          <w:sz w:val="26"/>
          <w:szCs w:val="26"/>
        </w:rPr>
        <w:t xml:space="preserve"> </w:t>
      </w:r>
      <w:r w:rsidR="007737CD">
        <w:rPr>
          <w:rFonts w:ascii="Times New Roman" w:hAnsi="Times New Roman"/>
          <w:color w:val="auto"/>
          <w:sz w:val="26"/>
          <w:szCs w:val="26"/>
        </w:rPr>
        <w:t>3,0</w:t>
      </w:r>
      <w:r w:rsidR="007744E0" w:rsidRPr="00566319">
        <w:rPr>
          <w:rFonts w:ascii="Times New Roman" w:hAnsi="Times New Roman"/>
          <w:color w:val="auto"/>
          <w:sz w:val="26"/>
          <w:szCs w:val="26"/>
        </w:rPr>
        <w:t xml:space="preserve">% so với </w:t>
      </w:r>
      <w:r w:rsidR="007737CD">
        <w:rPr>
          <w:rFonts w:ascii="Times New Roman" w:hAnsi="Times New Roman"/>
          <w:color w:val="auto"/>
          <w:sz w:val="26"/>
          <w:szCs w:val="26"/>
        </w:rPr>
        <w:t>cùng kỳ năm 2023</w:t>
      </w:r>
      <w:r w:rsidR="007D5A67" w:rsidRPr="00566319">
        <w:rPr>
          <w:rFonts w:ascii="Times New Roman" w:hAnsi="Times New Roman"/>
          <w:color w:val="auto"/>
          <w:sz w:val="26"/>
          <w:szCs w:val="26"/>
        </w:rPr>
        <w:t xml:space="preserve">. Tính chung 6 tháng đầu năm </w:t>
      </w:r>
      <w:r w:rsidR="002417AC" w:rsidRPr="00566319">
        <w:rPr>
          <w:rFonts w:ascii="Times New Roman" w:hAnsi="Times New Roman"/>
          <w:color w:val="auto"/>
          <w:sz w:val="26"/>
          <w:szCs w:val="26"/>
        </w:rPr>
        <w:t>2024</w:t>
      </w:r>
      <w:r w:rsidR="007D5A67" w:rsidRPr="00566319">
        <w:rPr>
          <w:rFonts w:ascii="Times New Roman" w:hAnsi="Times New Roman"/>
          <w:color w:val="auto"/>
          <w:sz w:val="26"/>
          <w:szCs w:val="26"/>
        </w:rPr>
        <w:t xml:space="preserve">, giá </w:t>
      </w:r>
      <w:r w:rsidR="00C53729" w:rsidRPr="00566319">
        <w:rPr>
          <w:rFonts w:ascii="Times New Roman" w:hAnsi="Times New Roman"/>
          <w:color w:val="auto"/>
          <w:sz w:val="26"/>
          <w:szCs w:val="26"/>
        </w:rPr>
        <w:t xml:space="preserve">quặng sắt 62% Fe </w:t>
      </w:r>
      <w:r w:rsidR="00B03743">
        <w:rPr>
          <w:rFonts w:ascii="Times New Roman" w:hAnsi="Times New Roman"/>
          <w:color w:val="auto"/>
          <w:sz w:val="26"/>
          <w:szCs w:val="26"/>
        </w:rPr>
        <w:t>tăng</w:t>
      </w:r>
      <w:r w:rsidR="00EB53C1">
        <w:rPr>
          <w:rFonts w:ascii="Times New Roman" w:hAnsi="Times New Roman"/>
          <w:color w:val="auto"/>
          <w:sz w:val="26"/>
          <w:szCs w:val="26"/>
        </w:rPr>
        <w:t xml:space="preserve"> </w:t>
      </w:r>
      <w:r w:rsidR="00895E58">
        <w:rPr>
          <w:rFonts w:ascii="Times New Roman" w:hAnsi="Times New Roman"/>
          <w:color w:val="auto"/>
          <w:sz w:val="26"/>
          <w:szCs w:val="26"/>
        </w:rPr>
        <w:t>2,7</w:t>
      </w:r>
      <w:r w:rsidR="00C53729" w:rsidRPr="00566319">
        <w:rPr>
          <w:rFonts w:ascii="Times New Roman" w:hAnsi="Times New Roman"/>
          <w:color w:val="auto"/>
          <w:sz w:val="26"/>
          <w:szCs w:val="26"/>
        </w:rPr>
        <w:t xml:space="preserve">% so với </w:t>
      </w:r>
      <w:r w:rsidR="008301B4" w:rsidRPr="00566319">
        <w:rPr>
          <w:rFonts w:ascii="Times New Roman" w:hAnsi="Times New Roman"/>
          <w:color w:val="auto"/>
          <w:sz w:val="26"/>
          <w:szCs w:val="26"/>
        </w:rPr>
        <w:t>cùng kỳ</w:t>
      </w:r>
      <w:r w:rsidR="00895E58">
        <w:rPr>
          <w:rFonts w:ascii="Times New Roman" w:hAnsi="Times New Roman"/>
          <w:color w:val="auto"/>
          <w:sz w:val="26"/>
          <w:szCs w:val="26"/>
        </w:rPr>
        <w:t xml:space="preserve"> và</w:t>
      </w:r>
      <w:r w:rsidR="007744E0" w:rsidRPr="00566319">
        <w:rPr>
          <w:rFonts w:ascii="Times New Roman" w:hAnsi="Times New Roman"/>
          <w:color w:val="auto"/>
          <w:sz w:val="26"/>
          <w:szCs w:val="26"/>
        </w:rPr>
        <w:t xml:space="preserve"> </w:t>
      </w:r>
      <w:r w:rsidR="008301B4" w:rsidRPr="00566319">
        <w:rPr>
          <w:rFonts w:ascii="Times New Roman" w:hAnsi="Times New Roman"/>
          <w:color w:val="auto"/>
          <w:sz w:val="26"/>
          <w:szCs w:val="26"/>
        </w:rPr>
        <w:t xml:space="preserve">cao hơn 6 tháng </w:t>
      </w:r>
      <w:r w:rsidR="006A0940" w:rsidRPr="00566319">
        <w:rPr>
          <w:rFonts w:ascii="Times New Roman" w:hAnsi="Times New Roman"/>
          <w:color w:val="auto"/>
          <w:sz w:val="26"/>
          <w:szCs w:val="26"/>
        </w:rPr>
        <w:t xml:space="preserve">cuối </w:t>
      </w:r>
      <w:r w:rsidR="007744E0" w:rsidRPr="00566319">
        <w:rPr>
          <w:rFonts w:ascii="Times New Roman" w:hAnsi="Times New Roman"/>
          <w:color w:val="auto"/>
          <w:sz w:val="26"/>
          <w:szCs w:val="26"/>
        </w:rPr>
        <w:t>năm 202</w:t>
      </w:r>
      <w:r w:rsidR="00EB53C1">
        <w:rPr>
          <w:rFonts w:ascii="Times New Roman" w:hAnsi="Times New Roman"/>
          <w:color w:val="auto"/>
          <w:sz w:val="26"/>
          <w:szCs w:val="26"/>
        </w:rPr>
        <w:t>3</w:t>
      </w:r>
      <w:r w:rsidR="007744E0" w:rsidRPr="00566319">
        <w:rPr>
          <w:rFonts w:ascii="Times New Roman" w:hAnsi="Times New Roman"/>
          <w:color w:val="auto"/>
          <w:sz w:val="26"/>
          <w:szCs w:val="26"/>
        </w:rPr>
        <w:t xml:space="preserve"> là </w:t>
      </w:r>
      <w:r w:rsidR="00EB53C1">
        <w:rPr>
          <w:rFonts w:ascii="Times New Roman" w:hAnsi="Times New Roman"/>
          <w:color w:val="auto"/>
          <w:sz w:val="26"/>
          <w:szCs w:val="26"/>
        </w:rPr>
        <w:t>4,2</w:t>
      </w:r>
      <w:r w:rsidR="007744E0" w:rsidRPr="00566319">
        <w:rPr>
          <w:rFonts w:ascii="Times New Roman" w:hAnsi="Times New Roman"/>
          <w:color w:val="auto"/>
          <w:sz w:val="26"/>
          <w:szCs w:val="26"/>
        </w:rPr>
        <w:t>%</w:t>
      </w:r>
      <w:r w:rsidR="007744E0" w:rsidRPr="00566319">
        <w:rPr>
          <w:rFonts w:ascii="Times New Roman" w:hAnsi="Times New Roman"/>
          <w:color w:val="auto"/>
          <w:sz w:val="26"/>
          <w:szCs w:val="26"/>
          <w:vertAlign w:val="superscript"/>
        </w:rPr>
        <w:t>[</w:t>
      </w:r>
      <w:r w:rsidR="007744E0" w:rsidRPr="00566319">
        <w:rPr>
          <w:rStyle w:val="FootnoteReference"/>
          <w:rFonts w:ascii="Times New Roman" w:hAnsi="Times New Roman"/>
          <w:color w:val="auto"/>
          <w:sz w:val="26"/>
          <w:szCs w:val="26"/>
          <w:vertAlign w:val="superscript"/>
        </w:rPr>
        <w:footnoteReference w:id="12"/>
      </w:r>
      <w:r w:rsidR="007744E0" w:rsidRPr="00566319">
        <w:rPr>
          <w:rFonts w:ascii="Times New Roman" w:hAnsi="Times New Roman"/>
          <w:color w:val="auto"/>
          <w:sz w:val="26"/>
          <w:szCs w:val="26"/>
          <w:vertAlign w:val="superscript"/>
        </w:rPr>
        <w:t>]</w:t>
      </w:r>
      <w:r w:rsidR="007744E0" w:rsidRPr="00566319">
        <w:rPr>
          <w:rFonts w:ascii="Times New Roman" w:hAnsi="Times New Roman"/>
          <w:color w:val="auto"/>
          <w:sz w:val="26"/>
          <w:szCs w:val="26"/>
        </w:rPr>
        <w:t>.</w:t>
      </w:r>
    </w:p>
    <w:p w14:paraId="59B02401" w14:textId="77777777" w:rsidR="00DF6649" w:rsidRPr="00DC59F6" w:rsidRDefault="00CF3241" w:rsidP="00CF3241">
      <w:pPr>
        <w:spacing w:after="0" w:line="336" w:lineRule="auto"/>
        <w:ind w:right="-1" w:firstLine="567"/>
        <w:rPr>
          <w:rFonts w:ascii="Times New Roman" w:hAnsi="Times New Roman"/>
          <w:i/>
          <w:iCs/>
          <w:color w:val="auto"/>
          <w:sz w:val="26"/>
          <w:szCs w:val="26"/>
        </w:rPr>
      </w:pPr>
      <w:r>
        <w:rPr>
          <w:rFonts w:ascii="Times New Roman" w:hAnsi="Times New Roman"/>
          <w:color w:val="auto"/>
          <w:sz w:val="26"/>
          <w:szCs w:val="26"/>
        </w:rPr>
        <w:t xml:space="preserve">+ </w:t>
      </w:r>
      <w:r w:rsidR="007744E0" w:rsidRPr="00DD540F">
        <w:rPr>
          <w:rFonts w:ascii="Times New Roman" w:hAnsi="Times New Roman"/>
          <w:color w:val="auto"/>
          <w:sz w:val="26"/>
          <w:szCs w:val="26"/>
        </w:rPr>
        <w:t>Giá thép cuộn cán nóng</w:t>
      </w:r>
      <w:r w:rsidR="00DD540F">
        <w:rPr>
          <w:rFonts w:ascii="Times New Roman" w:hAnsi="Times New Roman"/>
          <w:color w:val="auto"/>
          <w:sz w:val="26"/>
          <w:szCs w:val="26"/>
        </w:rPr>
        <w:t xml:space="preserve">: </w:t>
      </w:r>
      <w:r w:rsidR="00DD540F" w:rsidRPr="00DD540F">
        <w:rPr>
          <w:rFonts w:ascii="Times New Roman" w:hAnsi="Times New Roman"/>
          <w:color w:val="auto"/>
          <w:sz w:val="26"/>
          <w:szCs w:val="26"/>
        </w:rPr>
        <w:t>Giá HRC bình quân tháng 6/2024 là 539 USD/tấn, giảm 5,2% so với cùng kỳ năm 2023 và giảm 2,3% so với tháng trước.</w:t>
      </w:r>
      <w:r>
        <w:rPr>
          <w:rFonts w:ascii="Times New Roman" w:hAnsi="Times New Roman"/>
          <w:color w:val="auto"/>
          <w:sz w:val="26"/>
          <w:szCs w:val="26"/>
        </w:rPr>
        <w:t xml:space="preserve"> </w:t>
      </w:r>
      <w:r w:rsidR="00E24148" w:rsidRPr="00DD540F">
        <w:rPr>
          <w:rFonts w:ascii="Times New Roman" w:hAnsi="Times New Roman"/>
          <w:color w:val="auto"/>
          <w:sz w:val="26"/>
          <w:szCs w:val="26"/>
        </w:rPr>
        <w:lastRenderedPageBreak/>
        <w:t xml:space="preserve">Nhìn chung, thị trường thép cán nóng (HRC) thế giới biến động, khiến thị trường HRC </w:t>
      </w:r>
      <w:r w:rsidR="00E24148" w:rsidRPr="00DC59F6">
        <w:rPr>
          <w:rFonts w:ascii="Times New Roman" w:hAnsi="Times New Roman"/>
          <w:color w:val="auto"/>
          <w:sz w:val="26"/>
          <w:szCs w:val="26"/>
        </w:rPr>
        <w:t>trong nước khó khăn do các doanh nghiệp sản xuất thép dẹt (CRC, tôn mạ, ống thép, v.v) sử dụng HRC làm nguyên liệu sản xuất.</w:t>
      </w:r>
      <w:r w:rsidR="00E24148" w:rsidRPr="00DC59F6">
        <w:rPr>
          <w:rFonts w:ascii="Times New Roman" w:hAnsi="Times New Roman"/>
          <w:color w:val="auto"/>
          <w:sz w:val="26"/>
          <w:szCs w:val="26"/>
          <w:vertAlign w:val="superscript"/>
        </w:rPr>
        <w:t xml:space="preserve"> </w:t>
      </w:r>
      <w:r w:rsidR="007744E0" w:rsidRPr="00DC59F6">
        <w:rPr>
          <w:rFonts w:ascii="Times New Roman" w:hAnsi="Times New Roman"/>
          <w:color w:val="auto"/>
          <w:sz w:val="26"/>
          <w:szCs w:val="26"/>
          <w:vertAlign w:val="superscript"/>
        </w:rPr>
        <w:t>[</w:t>
      </w:r>
      <w:r w:rsidR="007744E0" w:rsidRPr="00DC59F6">
        <w:rPr>
          <w:rStyle w:val="FootnoteReference"/>
          <w:rFonts w:ascii="Times New Roman" w:hAnsi="Times New Roman"/>
          <w:color w:val="auto"/>
          <w:sz w:val="26"/>
          <w:szCs w:val="26"/>
          <w:vertAlign w:val="superscript"/>
        </w:rPr>
        <w:footnoteReference w:id="13"/>
      </w:r>
      <w:r w:rsidR="007744E0" w:rsidRPr="00DC59F6">
        <w:rPr>
          <w:rFonts w:ascii="Times New Roman" w:hAnsi="Times New Roman"/>
          <w:color w:val="auto"/>
          <w:sz w:val="26"/>
          <w:szCs w:val="26"/>
          <w:vertAlign w:val="superscript"/>
        </w:rPr>
        <w:t>]</w:t>
      </w:r>
    </w:p>
    <w:p w14:paraId="58DC1D85" w14:textId="5562280F" w:rsidR="007744E0" w:rsidRPr="000D53DB" w:rsidRDefault="00DF6649" w:rsidP="00DF6649">
      <w:pPr>
        <w:spacing w:after="0" w:line="336" w:lineRule="auto"/>
        <w:ind w:right="-1" w:firstLine="0"/>
        <w:rPr>
          <w:rFonts w:ascii="Times New Roman" w:hAnsi="Times New Roman"/>
          <w:i/>
          <w:iCs/>
          <w:color w:val="auto"/>
          <w:sz w:val="26"/>
          <w:szCs w:val="26"/>
        </w:rPr>
      </w:pPr>
      <w:r w:rsidRPr="000D53DB">
        <w:rPr>
          <w:rFonts w:ascii="Times New Roman" w:hAnsi="Times New Roman"/>
          <w:i/>
          <w:iCs/>
          <w:color w:val="auto"/>
          <w:sz w:val="26"/>
          <w:szCs w:val="26"/>
        </w:rPr>
        <w:t>-</w:t>
      </w:r>
      <w:r w:rsidR="007744E0" w:rsidRPr="000D53DB">
        <w:rPr>
          <w:rFonts w:ascii="Times New Roman" w:hAnsi="Times New Roman"/>
          <w:i/>
          <w:iCs/>
          <w:color w:val="auto"/>
          <w:sz w:val="26"/>
          <w:szCs w:val="26"/>
        </w:rPr>
        <w:t xml:space="preserve"> Về giá thép trong nước: </w:t>
      </w:r>
    </w:p>
    <w:p w14:paraId="0A357B17" w14:textId="461F4B76" w:rsidR="00C71E82" w:rsidRPr="000D53DB" w:rsidRDefault="007744E0" w:rsidP="000E04B0">
      <w:pPr>
        <w:spacing w:after="0" w:line="336" w:lineRule="auto"/>
        <w:ind w:right="-1"/>
        <w:rPr>
          <w:rFonts w:ascii="Times New Roman" w:hAnsi="Times New Roman"/>
          <w:color w:val="auto"/>
          <w:sz w:val="26"/>
          <w:szCs w:val="26"/>
        </w:rPr>
      </w:pPr>
      <w:r w:rsidRPr="000D53DB">
        <w:rPr>
          <w:rFonts w:ascii="Times New Roman" w:hAnsi="Times New Roman"/>
          <w:color w:val="auto"/>
          <w:sz w:val="26"/>
          <w:szCs w:val="26"/>
        </w:rPr>
        <w:tab/>
        <w:t xml:space="preserve"> Trước ảnh hưởng thị trường thép thế giới và các nguyên liệu đầu vảo sản xuất thép, giá thép trong nước trong quý </w:t>
      </w:r>
      <w:r w:rsidR="00503913" w:rsidRPr="000D53DB">
        <w:rPr>
          <w:rFonts w:ascii="Times New Roman" w:hAnsi="Times New Roman"/>
          <w:color w:val="auto"/>
          <w:sz w:val="26"/>
          <w:szCs w:val="26"/>
        </w:rPr>
        <w:t>I</w:t>
      </w:r>
      <w:r w:rsidRPr="000D53DB">
        <w:rPr>
          <w:rFonts w:ascii="Times New Roman" w:hAnsi="Times New Roman"/>
          <w:color w:val="auto"/>
          <w:sz w:val="26"/>
          <w:szCs w:val="26"/>
        </w:rPr>
        <w:t>I/</w:t>
      </w:r>
      <w:r w:rsidR="002417AC" w:rsidRPr="000D53DB">
        <w:rPr>
          <w:rFonts w:ascii="Times New Roman" w:hAnsi="Times New Roman"/>
          <w:color w:val="auto"/>
          <w:sz w:val="26"/>
          <w:szCs w:val="26"/>
        </w:rPr>
        <w:t>2024</w:t>
      </w:r>
      <w:r w:rsidR="00904DBF">
        <w:rPr>
          <w:rFonts w:ascii="Times New Roman" w:hAnsi="Times New Roman"/>
          <w:color w:val="auto"/>
          <w:sz w:val="26"/>
          <w:szCs w:val="26"/>
        </w:rPr>
        <w:t xml:space="preserve"> có xu hướng giảm nhẹ</w:t>
      </w:r>
      <w:r w:rsidR="00505950" w:rsidRPr="000D53DB">
        <w:rPr>
          <w:rFonts w:ascii="Times New Roman" w:hAnsi="Times New Roman"/>
          <w:color w:val="auto"/>
          <w:sz w:val="26"/>
          <w:szCs w:val="26"/>
        </w:rPr>
        <w:t xml:space="preserve"> với quý </w:t>
      </w:r>
      <w:r w:rsidR="00E070F8" w:rsidRPr="000D53DB">
        <w:rPr>
          <w:rFonts w:ascii="Times New Roman" w:hAnsi="Times New Roman"/>
          <w:color w:val="auto"/>
          <w:sz w:val="26"/>
          <w:szCs w:val="26"/>
        </w:rPr>
        <w:t>I/</w:t>
      </w:r>
      <w:r w:rsidR="002417AC" w:rsidRPr="000D53DB">
        <w:rPr>
          <w:rFonts w:ascii="Times New Roman" w:hAnsi="Times New Roman"/>
          <w:color w:val="auto"/>
          <w:sz w:val="26"/>
          <w:szCs w:val="26"/>
        </w:rPr>
        <w:t>2024</w:t>
      </w:r>
      <w:r w:rsidRPr="000D53DB">
        <w:rPr>
          <w:rFonts w:ascii="Times New Roman" w:hAnsi="Times New Roman"/>
          <w:color w:val="auto"/>
          <w:sz w:val="26"/>
          <w:szCs w:val="26"/>
        </w:rPr>
        <w:t xml:space="preserve">. Tính đến ngày </w:t>
      </w:r>
      <w:r w:rsidR="00190A3D">
        <w:rPr>
          <w:rFonts w:ascii="Times New Roman" w:hAnsi="Times New Roman"/>
          <w:color w:val="auto"/>
          <w:sz w:val="26"/>
          <w:szCs w:val="26"/>
        </w:rPr>
        <w:t>20</w:t>
      </w:r>
      <w:r w:rsidRPr="000D53DB">
        <w:rPr>
          <w:rFonts w:ascii="Times New Roman" w:hAnsi="Times New Roman"/>
          <w:color w:val="auto"/>
          <w:sz w:val="26"/>
          <w:szCs w:val="26"/>
        </w:rPr>
        <w:t>/</w:t>
      </w:r>
      <w:r w:rsidR="00775FAE" w:rsidRPr="000D53DB">
        <w:rPr>
          <w:rFonts w:ascii="Times New Roman" w:hAnsi="Times New Roman"/>
          <w:color w:val="auto"/>
          <w:sz w:val="26"/>
          <w:szCs w:val="26"/>
        </w:rPr>
        <w:t>6</w:t>
      </w:r>
      <w:r w:rsidRPr="000D53DB">
        <w:rPr>
          <w:rFonts w:ascii="Times New Roman" w:hAnsi="Times New Roman"/>
          <w:color w:val="auto"/>
          <w:sz w:val="26"/>
          <w:szCs w:val="26"/>
        </w:rPr>
        <w:t>/</w:t>
      </w:r>
      <w:r w:rsidR="002417AC" w:rsidRPr="000D53DB">
        <w:rPr>
          <w:rFonts w:ascii="Times New Roman" w:hAnsi="Times New Roman"/>
          <w:color w:val="auto"/>
          <w:sz w:val="26"/>
          <w:szCs w:val="26"/>
        </w:rPr>
        <w:t>2024</w:t>
      </w:r>
      <w:r w:rsidRPr="000D53DB">
        <w:rPr>
          <w:rFonts w:ascii="Times New Roman" w:hAnsi="Times New Roman"/>
          <w:color w:val="auto"/>
          <w:sz w:val="26"/>
          <w:szCs w:val="26"/>
        </w:rPr>
        <w:t xml:space="preserve">, giá thép </w:t>
      </w:r>
      <w:r w:rsidR="00892042" w:rsidRPr="000D53DB">
        <w:rPr>
          <w:rFonts w:ascii="Times New Roman" w:hAnsi="Times New Roman"/>
          <w:color w:val="auto"/>
          <w:sz w:val="26"/>
          <w:szCs w:val="26"/>
        </w:rPr>
        <w:t>trung bình</w:t>
      </w:r>
      <w:r w:rsidR="00966FF9" w:rsidRPr="000D53DB">
        <w:rPr>
          <w:rFonts w:ascii="Times New Roman" w:hAnsi="Times New Roman"/>
          <w:color w:val="auto"/>
          <w:sz w:val="26"/>
          <w:szCs w:val="26"/>
        </w:rPr>
        <w:t xml:space="preserve"> quý </w:t>
      </w:r>
      <w:r w:rsidR="00775FAE" w:rsidRPr="000D53DB">
        <w:rPr>
          <w:rFonts w:ascii="Times New Roman" w:hAnsi="Times New Roman"/>
          <w:color w:val="auto"/>
          <w:sz w:val="26"/>
          <w:szCs w:val="26"/>
        </w:rPr>
        <w:t>I</w:t>
      </w:r>
      <w:r w:rsidR="00966FF9" w:rsidRPr="000D53DB">
        <w:rPr>
          <w:rFonts w:ascii="Times New Roman" w:hAnsi="Times New Roman"/>
          <w:color w:val="auto"/>
          <w:sz w:val="26"/>
          <w:szCs w:val="26"/>
        </w:rPr>
        <w:t>I/</w:t>
      </w:r>
      <w:r w:rsidR="002417AC" w:rsidRPr="000D53DB">
        <w:rPr>
          <w:rFonts w:ascii="Times New Roman" w:hAnsi="Times New Roman"/>
          <w:color w:val="auto"/>
          <w:sz w:val="26"/>
          <w:szCs w:val="26"/>
        </w:rPr>
        <w:t>2024</w:t>
      </w:r>
      <w:r w:rsidR="00892042" w:rsidRPr="000D53DB">
        <w:rPr>
          <w:rFonts w:ascii="Times New Roman" w:hAnsi="Times New Roman"/>
          <w:color w:val="auto"/>
          <w:sz w:val="26"/>
          <w:szCs w:val="26"/>
        </w:rPr>
        <w:t xml:space="preserve"> cả nước </w:t>
      </w:r>
      <w:r w:rsidR="00300182" w:rsidRPr="000D53DB">
        <w:rPr>
          <w:rFonts w:ascii="Times New Roman" w:hAnsi="Times New Roman"/>
          <w:color w:val="auto"/>
          <w:sz w:val="26"/>
          <w:szCs w:val="26"/>
        </w:rPr>
        <w:t>khoảng</w:t>
      </w:r>
      <w:r w:rsidR="00892042" w:rsidRPr="000D53DB">
        <w:rPr>
          <w:rFonts w:ascii="Times New Roman" w:hAnsi="Times New Roman"/>
          <w:color w:val="auto"/>
          <w:sz w:val="26"/>
          <w:szCs w:val="26"/>
        </w:rPr>
        <w:t xml:space="preserve"> </w:t>
      </w:r>
      <w:r w:rsidR="0039165B">
        <w:rPr>
          <w:rFonts w:ascii="Times New Roman" w:hAnsi="Times New Roman"/>
          <w:color w:val="auto"/>
          <w:sz w:val="26"/>
          <w:szCs w:val="26"/>
        </w:rPr>
        <w:t>15.85</w:t>
      </w:r>
      <w:r w:rsidR="00BC46A8">
        <w:rPr>
          <w:rFonts w:ascii="Times New Roman" w:hAnsi="Times New Roman"/>
          <w:color w:val="auto"/>
          <w:sz w:val="26"/>
          <w:szCs w:val="26"/>
        </w:rPr>
        <w:t>0</w:t>
      </w:r>
      <w:r w:rsidR="00645E94">
        <w:rPr>
          <w:rFonts w:ascii="Times New Roman" w:hAnsi="Times New Roman"/>
          <w:color w:val="auto"/>
          <w:sz w:val="26"/>
          <w:szCs w:val="26"/>
        </w:rPr>
        <w:t xml:space="preserve"> </w:t>
      </w:r>
      <w:r w:rsidR="00892042" w:rsidRPr="000D53DB">
        <w:rPr>
          <w:rFonts w:ascii="Times New Roman" w:hAnsi="Times New Roman"/>
          <w:color w:val="auto"/>
          <w:sz w:val="26"/>
          <w:szCs w:val="26"/>
        </w:rPr>
        <w:t>đồng/kg</w:t>
      </w:r>
      <w:r w:rsidRPr="000D53DB">
        <w:rPr>
          <w:rFonts w:ascii="Times New Roman" w:hAnsi="Times New Roman"/>
          <w:color w:val="auto"/>
          <w:sz w:val="26"/>
          <w:szCs w:val="26"/>
        </w:rPr>
        <w:t xml:space="preserve"> (giá thép tròn tại nhà máy trung bình của Hòa Phát, miền Nam, Việt </w:t>
      </w:r>
      <w:r w:rsidR="00504083" w:rsidRPr="000D53DB">
        <w:rPr>
          <w:rFonts w:ascii="Times New Roman" w:hAnsi="Times New Roman"/>
          <w:color w:val="auto"/>
          <w:sz w:val="26"/>
          <w:szCs w:val="26"/>
        </w:rPr>
        <w:t>Mỹ</w:t>
      </w:r>
      <w:r w:rsidR="007D78A9" w:rsidRPr="000D53DB">
        <w:rPr>
          <w:rFonts w:ascii="Times New Roman" w:hAnsi="Times New Roman"/>
          <w:color w:val="auto"/>
          <w:sz w:val="26"/>
          <w:szCs w:val="26"/>
        </w:rPr>
        <w:t>…</w:t>
      </w:r>
      <w:r w:rsidRPr="000D53DB">
        <w:rPr>
          <w:rFonts w:ascii="Times New Roman" w:hAnsi="Times New Roman"/>
          <w:color w:val="auto"/>
          <w:sz w:val="26"/>
          <w:szCs w:val="26"/>
        </w:rPr>
        <w:t xml:space="preserve">lần lượt là </w:t>
      </w:r>
      <w:r w:rsidR="00837C71" w:rsidRPr="000D53DB">
        <w:rPr>
          <w:rFonts w:ascii="Times New Roman" w:hAnsi="Times New Roman"/>
          <w:color w:val="auto"/>
          <w:sz w:val="26"/>
          <w:szCs w:val="26"/>
        </w:rPr>
        <w:t>15.</w:t>
      </w:r>
      <w:r w:rsidR="008B52EE">
        <w:rPr>
          <w:rFonts w:ascii="Times New Roman" w:hAnsi="Times New Roman"/>
          <w:color w:val="auto"/>
          <w:sz w:val="26"/>
          <w:szCs w:val="26"/>
        </w:rPr>
        <w:t>7</w:t>
      </w:r>
      <w:r w:rsidR="00837C71" w:rsidRPr="000D53DB">
        <w:rPr>
          <w:rFonts w:ascii="Times New Roman" w:hAnsi="Times New Roman"/>
          <w:color w:val="auto"/>
          <w:sz w:val="26"/>
          <w:szCs w:val="26"/>
        </w:rPr>
        <w:t xml:space="preserve">50 </w:t>
      </w:r>
      <w:r w:rsidRPr="000D53DB">
        <w:rPr>
          <w:rFonts w:ascii="Times New Roman" w:hAnsi="Times New Roman"/>
          <w:color w:val="auto"/>
          <w:sz w:val="26"/>
          <w:szCs w:val="26"/>
        </w:rPr>
        <w:t xml:space="preserve">đồng/kg, </w:t>
      </w:r>
      <w:r w:rsidR="00A651A1" w:rsidRPr="000D53DB">
        <w:rPr>
          <w:rFonts w:ascii="Times New Roman" w:hAnsi="Times New Roman"/>
          <w:color w:val="auto"/>
          <w:sz w:val="26"/>
          <w:szCs w:val="26"/>
        </w:rPr>
        <w:t>16.</w:t>
      </w:r>
      <w:r w:rsidR="000150CA">
        <w:rPr>
          <w:rFonts w:ascii="Times New Roman" w:hAnsi="Times New Roman"/>
          <w:color w:val="auto"/>
          <w:sz w:val="26"/>
          <w:szCs w:val="26"/>
        </w:rPr>
        <w:t>45</w:t>
      </w:r>
      <w:r w:rsidR="00A651A1" w:rsidRPr="000D53DB">
        <w:rPr>
          <w:rFonts w:ascii="Times New Roman" w:hAnsi="Times New Roman"/>
          <w:color w:val="auto"/>
          <w:sz w:val="26"/>
          <w:szCs w:val="26"/>
        </w:rPr>
        <w:t>0</w:t>
      </w:r>
      <w:r w:rsidRPr="000D53DB">
        <w:rPr>
          <w:rFonts w:ascii="Times New Roman" w:hAnsi="Times New Roman"/>
          <w:color w:val="auto"/>
          <w:sz w:val="26"/>
          <w:szCs w:val="26"/>
        </w:rPr>
        <w:t xml:space="preserve"> đồng, </w:t>
      </w:r>
      <w:r w:rsidR="00827D31" w:rsidRPr="000D53DB">
        <w:rPr>
          <w:rFonts w:ascii="Times New Roman" w:hAnsi="Times New Roman"/>
          <w:color w:val="auto"/>
          <w:sz w:val="26"/>
          <w:szCs w:val="26"/>
        </w:rPr>
        <w:t>15.</w:t>
      </w:r>
      <w:r w:rsidR="008207D0">
        <w:rPr>
          <w:rFonts w:ascii="Times New Roman" w:hAnsi="Times New Roman"/>
          <w:color w:val="auto"/>
          <w:sz w:val="26"/>
          <w:szCs w:val="26"/>
        </w:rPr>
        <w:t>69</w:t>
      </w:r>
      <w:r w:rsidR="006F5E29" w:rsidRPr="000D53DB">
        <w:rPr>
          <w:rFonts w:ascii="Times New Roman" w:hAnsi="Times New Roman"/>
          <w:color w:val="auto"/>
          <w:sz w:val="26"/>
          <w:szCs w:val="26"/>
        </w:rPr>
        <w:t>0</w:t>
      </w:r>
      <w:r w:rsidRPr="000D53DB">
        <w:rPr>
          <w:rFonts w:ascii="Times New Roman" w:hAnsi="Times New Roman"/>
          <w:color w:val="auto"/>
          <w:sz w:val="26"/>
          <w:szCs w:val="26"/>
        </w:rPr>
        <w:t xml:space="preserve"> đồng/kg</w:t>
      </w:r>
      <w:r w:rsidR="00C65E65" w:rsidRPr="000D53DB">
        <w:rPr>
          <w:rFonts w:ascii="Times New Roman" w:hAnsi="Times New Roman"/>
          <w:color w:val="auto"/>
          <w:sz w:val="26"/>
          <w:szCs w:val="26"/>
        </w:rPr>
        <w:t>...)</w:t>
      </w:r>
      <w:r w:rsidRPr="000D53DB">
        <w:rPr>
          <w:rFonts w:ascii="Times New Roman" w:hAnsi="Times New Roman"/>
          <w:color w:val="auto"/>
          <w:sz w:val="26"/>
          <w:szCs w:val="26"/>
        </w:rPr>
        <w:t xml:space="preserve">. </w:t>
      </w:r>
      <w:r w:rsidR="002F2D23" w:rsidRPr="000D53DB">
        <w:rPr>
          <w:rFonts w:ascii="Times New Roman" w:hAnsi="Times New Roman"/>
          <w:color w:val="auto"/>
          <w:sz w:val="26"/>
          <w:szCs w:val="26"/>
        </w:rPr>
        <w:t>Như vậy, giá thép ở các khu vực trong quý I</w:t>
      </w:r>
      <w:r w:rsidR="00366043" w:rsidRPr="000D53DB">
        <w:rPr>
          <w:rFonts w:ascii="Times New Roman" w:hAnsi="Times New Roman"/>
          <w:color w:val="auto"/>
          <w:sz w:val="26"/>
          <w:szCs w:val="26"/>
        </w:rPr>
        <w:t>I</w:t>
      </w:r>
      <w:r w:rsidR="002F2D23" w:rsidRPr="000D53DB">
        <w:rPr>
          <w:rFonts w:ascii="Times New Roman" w:hAnsi="Times New Roman"/>
          <w:color w:val="auto"/>
          <w:sz w:val="26"/>
          <w:szCs w:val="26"/>
        </w:rPr>
        <w:t>/</w:t>
      </w:r>
      <w:r w:rsidR="002417AC" w:rsidRPr="000D53DB">
        <w:rPr>
          <w:rFonts w:ascii="Times New Roman" w:hAnsi="Times New Roman"/>
          <w:color w:val="auto"/>
          <w:sz w:val="26"/>
          <w:szCs w:val="26"/>
        </w:rPr>
        <w:t>2024</w:t>
      </w:r>
      <w:r w:rsidR="002F2D23" w:rsidRPr="000D53DB">
        <w:rPr>
          <w:rFonts w:ascii="Times New Roman" w:hAnsi="Times New Roman"/>
          <w:color w:val="auto"/>
          <w:sz w:val="26"/>
          <w:szCs w:val="26"/>
        </w:rPr>
        <w:t xml:space="preserve"> </w:t>
      </w:r>
      <w:r w:rsidR="00624FBD">
        <w:rPr>
          <w:rFonts w:ascii="Times New Roman" w:hAnsi="Times New Roman"/>
          <w:color w:val="auto"/>
          <w:sz w:val="26"/>
          <w:szCs w:val="26"/>
        </w:rPr>
        <w:t xml:space="preserve">gần tương đương </w:t>
      </w:r>
      <w:r w:rsidR="00047A75" w:rsidRPr="000D53DB">
        <w:rPr>
          <w:rFonts w:ascii="Times New Roman" w:hAnsi="Times New Roman"/>
          <w:color w:val="auto"/>
          <w:sz w:val="26"/>
          <w:szCs w:val="26"/>
        </w:rPr>
        <w:t>so với quý I/</w:t>
      </w:r>
      <w:r w:rsidR="002417AC" w:rsidRPr="000D53DB">
        <w:rPr>
          <w:rFonts w:ascii="Times New Roman" w:hAnsi="Times New Roman"/>
          <w:color w:val="auto"/>
          <w:sz w:val="26"/>
          <w:szCs w:val="26"/>
        </w:rPr>
        <w:t>2024</w:t>
      </w:r>
      <w:r w:rsidR="00047A75" w:rsidRPr="000D53DB">
        <w:rPr>
          <w:rFonts w:ascii="Times New Roman" w:hAnsi="Times New Roman"/>
          <w:color w:val="auto"/>
          <w:sz w:val="26"/>
          <w:szCs w:val="26"/>
        </w:rPr>
        <w:t xml:space="preserve"> và </w:t>
      </w:r>
      <w:r w:rsidR="004C70AB" w:rsidRPr="000D53DB">
        <w:rPr>
          <w:rFonts w:ascii="Times New Roman" w:hAnsi="Times New Roman"/>
          <w:color w:val="auto"/>
          <w:sz w:val="26"/>
          <w:szCs w:val="26"/>
        </w:rPr>
        <w:t xml:space="preserve">giảm </w:t>
      </w:r>
      <w:r w:rsidR="00F5183C">
        <w:rPr>
          <w:rFonts w:ascii="Times New Roman" w:hAnsi="Times New Roman"/>
          <w:color w:val="auto"/>
          <w:sz w:val="26"/>
          <w:szCs w:val="26"/>
        </w:rPr>
        <w:t>3,2-4,4</w:t>
      </w:r>
      <w:r w:rsidR="004C70AB" w:rsidRPr="000D53DB">
        <w:rPr>
          <w:rFonts w:ascii="Times New Roman" w:hAnsi="Times New Roman"/>
          <w:color w:val="auto"/>
          <w:sz w:val="26"/>
          <w:szCs w:val="26"/>
        </w:rPr>
        <w:t>% so với cùng kỳ năm 202</w:t>
      </w:r>
      <w:r w:rsidR="00F5183C">
        <w:rPr>
          <w:rFonts w:ascii="Times New Roman" w:hAnsi="Times New Roman"/>
          <w:color w:val="auto"/>
          <w:sz w:val="26"/>
          <w:szCs w:val="26"/>
        </w:rPr>
        <w:t>3</w:t>
      </w:r>
      <w:r w:rsidR="004C70AB" w:rsidRPr="000D53DB">
        <w:rPr>
          <w:rFonts w:ascii="Times New Roman" w:hAnsi="Times New Roman"/>
          <w:color w:val="auto"/>
          <w:sz w:val="26"/>
          <w:szCs w:val="26"/>
        </w:rPr>
        <w:t>.</w:t>
      </w:r>
    </w:p>
    <w:p w14:paraId="6DA08058" w14:textId="1A212AC9" w:rsidR="00F11E1F" w:rsidRPr="00C52F76" w:rsidRDefault="00F11E1F" w:rsidP="000E04B0">
      <w:pPr>
        <w:spacing w:after="0" w:line="336" w:lineRule="auto"/>
        <w:jc w:val="center"/>
        <w:rPr>
          <w:rFonts w:ascii="Times New Roman" w:hAnsi="Times New Roman"/>
          <w:b/>
          <w:color w:val="auto"/>
          <w:sz w:val="26"/>
          <w:szCs w:val="26"/>
        </w:rPr>
      </w:pPr>
      <w:r w:rsidRPr="00C52F76">
        <w:rPr>
          <w:rFonts w:ascii="Times New Roman" w:hAnsi="Times New Roman"/>
          <w:b/>
          <w:color w:val="auto"/>
          <w:sz w:val="26"/>
          <w:szCs w:val="26"/>
        </w:rPr>
        <w:t xml:space="preserve">Bảng </w:t>
      </w:r>
      <w:r w:rsidR="00654DD0" w:rsidRPr="00C52F76">
        <w:rPr>
          <w:rFonts w:ascii="Times New Roman" w:hAnsi="Times New Roman"/>
          <w:b/>
          <w:color w:val="auto"/>
          <w:sz w:val="26"/>
          <w:szCs w:val="26"/>
        </w:rPr>
        <w:t>3</w:t>
      </w:r>
      <w:r w:rsidRPr="00C52F76">
        <w:rPr>
          <w:rFonts w:ascii="Times New Roman" w:hAnsi="Times New Roman"/>
          <w:b/>
          <w:color w:val="auto"/>
          <w:sz w:val="26"/>
          <w:szCs w:val="26"/>
        </w:rPr>
        <w:t>: Giá thép xây dựng tại các khu vực năm 202</w:t>
      </w:r>
      <w:r w:rsidR="00F5183C">
        <w:rPr>
          <w:rFonts w:ascii="Times New Roman" w:hAnsi="Times New Roman"/>
          <w:b/>
          <w:color w:val="auto"/>
          <w:sz w:val="26"/>
          <w:szCs w:val="26"/>
        </w:rPr>
        <w:t>3</w:t>
      </w:r>
      <w:r w:rsidRPr="00C52F76">
        <w:rPr>
          <w:rFonts w:ascii="Times New Roman" w:hAnsi="Times New Roman"/>
          <w:b/>
          <w:color w:val="auto"/>
          <w:sz w:val="26"/>
          <w:szCs w:val="26"/>
        </w:rPr>
        <w:t xml:space="preserve"> </w:t>
      </w:r>
      <w:r w:rsidR="00393DE1" w:rsidRPr="00C52F76">
        <w:rPr>
          <w:rFonts w:ascii="Times New Roman" w:hAnsi="Times New Roman"/>
          <w:b/>
          <w:color w:val="auto"/>
          <w:sz w:val="26"/>
          <w:szCs w:val="26"/>
        </w:rPr>
        <w:t xml:space="preserve">- </w:t>
      </w:r>
      <w:r w:rsidRPr="00C52F76">
        <w:rPr>
          <w:rFonts w:ascii="Times New Roman" w:hAnsi="Times New Roman"/>
          <w:b/>
          <w:color w:val="auto"/>
          <w:sz w:val="26"/>
          <w:szCs w:val="26"/>
        </w:rPr>
        <w:t>quý I</w:t>
      </w:r>
      <w:r w:rsidR="000B4E9D" w:rsidRPr="00C52F76">
        <w:rPr>
          <w:rFonts w:ascii="Times New Roman" w:hAnsi="Times New Roman"/>
          <w:b/>
          <w:color w:val="auto"/>
          <w:sz w:val="26"/>
          <w:szCs w:val="26"/>
        </w:rPr>
        <w:t>I</w:t>
      </w:r>
      <w:r w:rsidRPr="00C52F76">
        <w:rPr>
          <w:rFonts w:ascii="Times New Roman" w:hAnsi="Times New Roman"/>
          <w:b/>
          <w:color w:val="auto"/>
          <w:sz w:val="26"/>
          <w:szCs w:val="26"/>
        </w:rPr>
        <w:t>/</w:t>
      </w:r>
      <w:r w:rsidR="002417AC" w:rsidRPr="00C52F76">
        <w:rPr>
          <w:rFonts w:ascii="Times New Roman" w:hAnsi="Times New Roman"/>
          <w:b/>
          <w:color w:val="auto"/>
          <w:sz w:val="26"/>
          <w:szCs w:val="26"/>
        </w:rPr>
        <w:t>2024</w:t>
      </w:r>
    </w:p>
    <w:p w14:paraId="3F00C505" w14:textId="68CE340B" w:rsidR="007744E0" w:rsidRPr="00C52F76" w:rsidRDefault="007744E0" w:rsidP="000E04B0">
      <w:pPr>
        <w:spacing w:after="0" w:line="336" w:lineRule="auto"/>
        <w:ind w:right="-1" w:firstLine="720"/>
        <w:jc w:val="right"/>
        <w:rPr>
          <w:rFonts w:ascii="Times New Roman" w:hAnsi="Times New Roman"/>
          <w:i/>
          <w:color w:val="auto"/>
          <w:sz w:val="26"/>
          <w:szCs w:val="26"/>
        </w:rPr>
      </w:pPr>
      <w:r w:rsidRPr="00C52F76">
        <w:rPr>
          <w:rFonts w:ascii="Times New Roman" w:hAnsi="Times New Roman"/>
          <w:i/>
          <w:color w:val="auto"/>
          <w:sz w:val="26"/>
          <w:szCs w:val="26"/>
        </w:rPr>
        <w:t>Đơn vị tính: đồng/kg</w:t>
      </w:r>
    </w:p>
    <w:tbl>
      <w:tblPr>
        <w:tblStyle w:val="GridTable4-Accent5"/>
        <w:tblW w:w="5000" w:type="pct"/>
        <w:jc w:val="center"/>
        <w:tblLook w:val="04A0" w:firstRow="1" w:lastRow="0" w:firstColumn="1" w:lastColumn="0" w:noHBand="0" w:noVBand="1"/>
      </w:tblPr>
      <w:tblGrid>
        <w:gridCol w:w="632"/>
        <w:gridCol w:w="1622"/>
        <w:gridCol w:w="1176"/>
        <w:gridCol w:w="1176"/>
        <w:gridCol w:w="1146"/>
        <w:gridCol w:w="1133"/>
        <w:gridCol w:w="1116"/>
        <w:gridCol w:w="1060"/>
      </w:tblGrid>
      <w:tr w:rsidR="00C52F76" w:rsidRPr="00C52F76" w14:paraId="0C3B7E54" w14:textId="62272269" w:rsidTr="007B41D9">
        <w:trPr>
          <w:cnfStyle w:val="100000000000" w:firstRow="1" w:lastRow="0" w:firstColumn="0" w:lastColumn="0" w:oddVBand="0" w:evenVBand="0" w:oddHBand="0" w:evenHBand="0" w:firstRowFirstColumn="0" w:firstRowLastColumn="0" w:lastRowFirstColumn="0" w:lastRowLastColumn="0"/>
          <w:trHeight w:val="530"/>
          <w:tblHeader/>
          <w:jc w:val="center"/>
        </w:trPr>
        <w:tc>
          <w:tcPr>
            <w:cnfStyle w:val="001000000000" w:firstRow="0" w:lastRow="0" w:firstColumn="1" w:lastColumn="0" w:oddVBand="0" w:evenVBand="0" w:oddHBand="0" w:evenHBand="0" w:firstRowFirstColumn="0" w:firstRowLastColumn="0" w:lastRowFirstColumn="0" w:lastRowLastColumn="0"/>
            <w:tcW w:w="349" w:type="pct"/>
            <w:noWrap/>
            <w:vAlign w:val="center"/>
            <w:hideMark/>
          </w:tcPr>
          <w:p w14:paraId="23D563EC" w14:textId="77777777" w:rsidR="009D5131" w:rsidRPr="00C52F76" w:rsidRDefault="009D5131" w:rsidP="000E04B0">
            <w:pPr>
              <w:spacing w:after="0" w:line="336" w:lineRule="auto"/>
              <w:ind w:right="0" w:firstLine="0"/>
              <w:jc w:val="center"/>
              <w:rPr>
                <w:rFonts w:ascii="Times New Roman" w:eastAsia="Times New Roman" w:hAnsi="Times New Roman" w:cs="Times New Roman"/>
                <w:color w:val="auto"/>
                <w:sz w:val="22"/>
                <w:lang w:val="vi-VN" w:eastAsia="vi-VN"/>
              </w:rPr>
            </w:pPr>
            <w:r w:rsidRPr="00C52F76">
              <w:rPr>
                <w:rFonts w:ascii="Times New Roman" w:eastAsia="Times New Roman" w:hAnsi="Times New Roman" w:cs="Times New Roman"/>
                <w:color w:val="auto"/>
                <w:sz w:val="22"/>
                <w:lang w:val="vi-VN" w:eastAsia="vi-VN"/>
              </w:rPr>
              <w:t>STT</w:t>
            </w:r>
          </w:p>
        </w:tc>
        <w:tc>
          <w:tcPr>
            <w:tcW w:w="1105" w:type="pct"/>
            <w:noWrap/>
            <w:vAlign w:val="center"/>
            <w:hideMark/>
          </w:tcPr>
          <w:p w14:paraId="4C670C7B" w14:textId="77777777" w:rsidR="009D5131" w:rsidRPr="00C52F76" w:rsidRDefault="009D5131"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C52F76">
              <w:rPr>
                <w:rFonts w:ascii="Times New Roman" w:eastAsia="Times New Roman" w:hAnsi="Times New Roman" w:cs="Times New Roman"/>
                <w:color w:val="auto"/>
                <w:szCs w:val="24"/>
                <w:lang w:val="vi-VN" w:eastAsia="vi-VN"/>
              </w:rPr>
              <w:t>Các khu vực</w:t>
            </w:r>
          </w:p>
        </w:tc>
        <w:tc>
          <w:tcPr>
            <w:tcW w:w="514" w:type="pct"/>
            <w:vAlign w:val="center"/>
            <w:hideMark/>
          </w:tcPr>
          <w:p w14:paraId="2856A9EB" w14:textId="2A64C3A1" w:rsidR="009D5131" w:rsidRPr="00F5183C" w:rsidRDefault="009D5131"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lang w:eastAsia="vi-VN"/>
              </w:rPr>
            </w:pPr>
            <w:r w:rsidRPr="00C52F76">
              <w:rPr>
                <w:rFonts w:ascii="Times New Roman" w:eastAsia="Times New Roman" w:hAnsi="Times New Roman" w:cs="Times New Roman"/>
                <w:color w:val="auto"/>
                <w:sz w:val="22"/>
                <w:lang w:val="vi-VN" w:eastAsia="vi-VN"/>
              </w:rPr>
              <w:t>Quý</w:t>
            </w:r>
            <w:r w:rsidRPr="00C52F76">
              <w:rPr>
                <w:rFonts w:ascii="Times New Roman" w:eastAsia="Times New Roman" w:hAnsi="Times New Roman" w:cs="Times New Roman"/>
                <w:color w:val="auto"/>
                <w:sz w:val="22"/>
                <w:lang w:val="vi-VN" w:eastAsia="vi-VN"/>
              </w:rPr>
              <w:br/>
              <w:t xml:space="preserve"> I/202</w:t>
            </w:r>
            <w:r w:rsidR="00F5183C">
              <w:rPr>
                <w:rFonts w:ascii="Times New Roman" w:eastAsia="Times New Roman" w:hAnsi="Times New Roman" w:cs="Times New Roman"/>
                <w:color w:val="auto"/>
                <w:sz w:val="22"/>
                <w:lang w:eastAsia="vi-VN"/>
              </w:rPr>
              <w:t>3</w:t>
            </w:r>
          </w:p>
        </w:tc>
        <w:tc>
          <w:tcPr>
            <w:tcW w:w="585" w:type="pct"/>
            <w:vAlign w:val="center"/>
            <w:hideMark/>
          </w:tcPr>
          <w:p w14:paraId="1FC1710B" w14:textId="1DB2C0F5" w:rsidR="009D5131" w:rsidRPr="00F5183C" w:rsidRDefault="009D5131"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lang w:eastAsia="vi-VN"/>
              </w:rPr>
            </w:pPr>
            <w:r w:rsidRPr="00C52F76">
              <w:rPr>
                <w:rFonts w:ascii="Times New Roman" w:eastAsia="Times New Roman" w:hAnsi="Times New Roman" w:cs="Times New Roman"/>
                <w:color w:val="auto"/>
                <w:sz w:val="22"/>
                <w:lang w:val="vi-VN" w:eastAsia="vi-VN"/>
              </w:rPr>
              <w:t xml:space="preserve">Quý </w:t>
            </w:r>
            <w:r w:rsidRPr="00C52F76">
              <w:rPr>
                <w:rFonts w:ascii="Times New Roman" w:eastAsia="Times New Roman" w:hAnsi="Times New Roman" w:cs="Times New Roman"/>
                <w:color w:val="auto"/>
                <w:sz w:val="22"/>
                <w:lang w:val="vi-VN" w:eastAsia="vi-VN"/>
              </w:rPr>
              <w:br/>
              <w:t>QII/202</w:t>
            </w:r>
            <w:r w:rsidR="00F5183C">
              <w:rPr>
                <w:rFonts w:ascii="Times New Roman" w:eastAsia="Times New Roman" w:hAnsi="Times New Roman" w:cs="Times New Roman"/>
                <w:color w:val="auto"/>
                <w:sz w:val="22"/>
                <w:lang w:eastAsia="vi-VN"/>
              </w:rPr>
              <w:t>3</w:t>
            </w:r>
          </w:p>
        </w:tc>
        <w:tc>
          <w:tcPr>
            <w:tcW w:w="632" w:type="pct"/>
            <w:vAlign w:val="center"/>
            <w:hideMark/>
          </w:tcPr>
          <w:p w14:paraId="5B1A7036" w14:textId="5F4E4FA8" w:rsidR="009D5131" w:rsidRPr="00F5183C" w:rsidRDefault="009D5131"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lang w:eastAsia="vi-VN"/>
              </w:rPr>
            </w:pPr>
            <w:r w:rsidRPr="00C52F76">
              <w:rPr>
                <w:rFonts w:ascii="Times New Roman" w:eastAsia="Times New Roman" w:hAnsi="Times New Roman" w:cs="Times New Roman"/>
                <w:color w:val="auto"/>
                <w:sz w:val="22"/>
                <w:lang w:val="vi-VN" w:eastAsia="vi-VN"/>
              </w:rPr>
              <w:t xml:space="preserve">Quý </w:t>
            </w:r>
            <w:r w:rsidRPr="00C52F76">
              <w:rPr>
                <w:rFonts w:ascii="Times New Roman" w:eastAsia="Times New Roman" w:hAnsi="Times New Roman" w:cs="Times New Roman"/>
                <w:color w:val="auto"/>
                <w:sz w:val="22"/>
                <w:lang w:val="vi-VN" w:eastAsia="vi-VN"/>
              </w:rPr>
              <w:br/>
              <w:t>QIII/202</w:t>
            </w:r>
            <w:r w:rsidR="00F5183C">
              <w:rPr>
                <w:rFonts w:ascii="Times New Roman" w:eastAsia="Times New Roman" w:hAnsi="Times New Roman" w:cs="Times New Roman"/>
                <w:color w:val="auto"/>
                <w:sz w:val="22"/>
                <w:lang w:eastAsia="vi-VN"/>
              </w:rPr>
              <w:t>3</w:t>
            </w:r>
          </w:p>
        </w:tc>
        <w:tc>
          <w:tcPr>
            <w:tcW w:w="625" w:type="pct"/>
            <w:vAlign w:val="center"/>
            <w:hideMark/>
          </w:tcPr>
          <w:p w14:paraId="204FB0D2" w14:textId="37C4B73B" w:rsidR="009D5131" w:rsidRPr="00F5183C" w:rsidRDefault="009D5131"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lang w:eastAsia="vi-VN"/>
              </w:rPr>
            </w:pPr>
            <w:r w:rsidRPr="00C52F76">
              <w:rPr>
                <w:rFonts w:ascii="Times New Roman" w:eastAsia="Times New Roman" w:hAnsi="Times New Roman" w:cs="Times New Roman"/>
                <w:color w:val="auto"/>
                <w:sz w:val="22"/>
                <w:lang w:val="vi-VN" w:eastAsia="vi-VN"/>
              </w:rPr>
              <w:t xml:space="preserve">Quý </w:t>
            </w:r>
            <w:r w:rsidRPr="00C52F76">
              <w:rPr>
                <w:rFonts w:ascii="Times New Roman" w:eastAsia="Times New Roman" w:hAnsi="Times New Roman" w:cs="Times New Roman"/>
                <w:color w:val="auto"/>
                <w:sz w:val="22"/>
                <w:lang w:val="vi-VN" w:eastAsia="vi-VN"/>
              </w:rPr>
              <w:br/>
              <w:t>QIV/202</w:t>
            </w:r>
            <w:r w:rsidR="00F5183C">
              <w:rPr>
                <w:rFonts w:ascii="Times New Roman" w:eastAsia="Times New Roman" w:hAnsi="Times New Roman" w:cs="Times New Roman"/>
                <w:color w:val="auto"/>
                <w:sz w:val="22"/>
                <w:lang w:eastAsia="vi-VN"/>
              </w:rPr>
              <w:t>3</w:t>
            </w:r>
          </w:p>
        </w:tc>
        <w:tc>
          <w:tcPr>
            <w:tcW w:w="605" w:type="pct"/>
            <w:vAlign w:val="center"/>
            <w:hideMark/>
          </w:tcPr>
          <w:p w14:paraId="2C3F1CAA" w14:textId="57F488B9" w:rsidR="009D5131" w:rsidRPr="00C52F76" w:rsidRDefault="009D5131"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lang w:val="vi-VN" w:eastAsia="vi-VN"/>
              </w:rPr>
            </w:pPr>
            <w:r w:rsidRPr="00C52F76">
              <w:rPr>
                <w:rFonts w:ascii="Times New Roman" w:eastAsia="Times New Roman" w:hAnsi="Times New Roman" w:cs="Times New Roman"/>
                <w:color w:val="auto"/>
                <w:sz w:val="22"/>
                <w:lang w:val="vi-VN" w:eastAsia="vi-VN"/>
              </w:rPr>
              <w:t>Quý</w:t>
            </w:r>
            <w:r w:rsidRPr="00C52F76">
              <w:rPr>
                <w:rFonts w:ascii="Times New Roman" w:eastAsia="Times New Roman" w:hAnsi="Times New Roman" w:cs="Times New Roman"/>
                <w:color w:val="auto"/>
                <w:sz w:val="22"/>
                <w:lang w:val="vi-VN" w:eastAsia="vi-VN"/>
              </w:rPr>
              <w:br/>
              <w:t xml:space="preserve"> I/</w:t>
            </w:r>
            <w:r w:rsidR="002417AC" w:rsidRPr="00C52F76">
              <w:rPr>
                <w:rFonts w:ascii="Times New Roman" w:eastAsia="Times New Roman" w:hAnsi="Times New Roman" w:cs="Times New Roman"/>
                <w:color w:val="auto"/>
                <w:sz w:val="22"/>
                <w:lang w:val="vi-VN" w:eastAsia="vi-VN"/>
              </w:rPr>
              <w:t>2024</w:t>
            </w:r>
          </w:p>
        </w:tc>
        <w:tc>
          <w:tcPr>
            <w:tcW w:w="585" w:type="pct"/>
            <w:vAlign w:val="center"/>
          </w:tcPr>
          <w:p w14:paraId="12601214" w14:textId="100FF57F" w:rsidR="009D5131" w:rsidRPr="00C52F76" w:rsidRDefault="009D5131"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lang w:val="vi-VN" w:eastAsia="vi-VN"/>
              </w:rPr>
            </w:pPr>
            <w:r w:rsidRPr="00C52F76">
              <w:rPr>
                <w:rFonts w:ascii="Times New Roman" w:eastAsia="Times New Roman" w:hAnsi="Times New Roman" w:cs="Times New Roman"/>
                <w:color w:val="auto"/>
                <w:sz w:val="22"/>
                <w:lang w:val="vi-VN" w:eastAsia="vi-VN"/>
              </w:rPr>
              <w:t xml:space="preserve">Quý </w:t>
            </w:r>
            <w:r w:rsidRPr="00C52F76">
              <w:rPr>
                <w:rFonts w:ascii="Times New Roman" w:eastAsia="Times New Roman" w:hAnsi="Times New Roman" w:cs="Times New Roman"/>
                <w:color w:val="auto"/>
                <w:sz w:val="22"/>
                <w:lang w:val="vi-VN" w:eastAsia="vi-VN"/>
              </w:rPr>
              <w:br/>
              <w:t>QII/</w:t>
            </w:r>
            <w:r w:rsidR="002417AC" w:rsidRPr="00C52F76">
              <w:rPr>
                <w:rFonts w:ascii="Times New Roman" w:eastAsia="Times New Roman" w:hAnsi="Times New Roman" w:cs="Times New Roman"/>
                <w:color w:val="auto"/>
                <w:sz w:val="22"/>
                <w:lang w:val="vi-VN" w:eastAsia="vi-VN"/>
              </w:rPr>
              <w:t>2024</w:t>
            </w:r>
          </w:p>
        </w:tc>
      </w:tr>
      <w:tr w:rsidR="00D475EA" w:rsidRPr="00C52F76" w14:paraId="1824D916" w14:textId="1EE057C8" w:rsidTr="007838FE">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349" w:type="pct"/>
            <w:noWrap/>
            <w:vAlign w:val="center"/>
            <w:hideMark/>
          </w:tcPr>
          <w:p w14:paraId="616A0473" w14:textId="77777777" w:rsidR="00D475EA" w:rsidRPr="00C52F76" w:rsidRDefault="00D475EA" w:rsidP="00D475EA">
            <w:pPr>
              <w:spacing w:after="0" w:line="336" w:lineRule="auto"/>
              <w:ind w:right="0" w:firstLine="0"/>
              <w:jc w:val="center"/>
              <w:rPr>
                <w:rFonts w:ascii="Times New Roman" w:eastAsia="Times New Roman" w:hAnsi="Times New Roman" w:cs="Times New Roman"/>
                <w:color w:val="auto"/>
                <w:sz w:val="22"/>
                <w:lang w:val="vi-VN" w:eastAsia="vi-VN"/>
              </w:rPr>
            </w:pPr>
            <w:r w:rsidRPr="00C52F76">
              <w:rPr>
                <w:rFonts w:ascii="Times New Roman" w:eastAsia="Times New Roman" w:hAnsi="Times New Roman" w:cs="Times New Roman"/>
                <w:color w:val="auto"/>
                <w:sz w:val="22"/>
                <w:lang w:val="vi-VN" w:eastAsia="vi-VN"/>
              </w:rPr>
              <w:t>1</w:t>
            </w:r>
          </w:p>
        </w:tc>
        <w:tc>
          <w:tcPr>
            <w:tcW w:w="1105" w:type="pct"/>
            <w:vAlign w:val="center"/>
            <w:hideMark/>
          </w:tcPr>
          <w:p w14:paraId="3B39A8DD" w14:textId="77777777" w:rsidR="00D475EA" w:rsidRPr="00C52F76" w:rsidRDefault="00D475EA" w:rsidP="00D475EA">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C52F76">
              <w:rPr>
                <w:rFonts w:ascii="Times New Roman" w:eastAsia="Times New Roman" w:hAnsi="Times New Roman" w:cs="Times New Roman"/>
                <w:color w:val="auto"/>
                <w:szCs w:val="24"/>
                <w:lang w:val="vi-VN" w:eastAsia="vi-VN"/>
              </w:rPr>
              <w:t>Trung du và miền núi phía Bắc</w:t>
            </w:r>
          </w:p>
        </w:tc>
        <w:tc>
          <w:tcPr>
            <w:tcW w:w="514" w:type="pct"/>
            <w:noWrap/>
            <w:vAlign w:val="center"/>
            <w:hideMark/>
          </w:tcPr>
          <w:p w14:paraId="2E0FEE25" w14:textId="43C81755" w:rsidR="00D475EA" w:rsidRPr="00D475EA" w:rsidRDefault="00D475EA" w:rsidP="00D475EA">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17.258 </w:t>
            </w:r>
          </w:p>
        </w:tc>
        <w:tc>
          <w:tcPr>
            <w:tcW w:w="585" w:type="pct"/>
            <w:noWrap/>
            <w:vAlign w:val="center"/>
            <w:hideMark/>
          </w:tcPr>
          <w:p w14:paraId="342FBC56" w14:textId="5C81B259" w:rsidR="00D475EA" w:rsidRPr="00D475EA" w:rsidRDefault="00D475EA" w:rsidP="00D475EA">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16.544 </w:t>
            </w:r>
          </w:p>
        </w:tc>
        <w:tc>
          <w:tcPr>
            <w:tcW w:w="632" w:type="pct"/>
            <w:noWrap/>
            <w:vAlign w:val="center"/>
            <w:hideMark/>
          </w:tcPr>
          <w:p w14:paraId="2659003E" w14:textId="078B14EF" w:rsidR="00D475EA" w:rsidRPr="00D475EA" w:rsidRDefault="00D475EA" w:rsidP="00D475EA">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15.304 </w:t>
            </w:r>
          </w:p>
        </w:tc>
        <w:tc>
          <w:tcPr>
            <w:tcW w:w="625" w:type="pct"/>
            <w:noWrap/>
            <w:vAlign w:val="center"/>
            <w:hideMark/>
          </w:tcPr>
          <w:p w14:paraId="3F6B0B90" w14:textId="379CE8BF" w:rsidR="00D475EA" w:rsidRPr="00D475EA" w:rsidRDefault="00D475EA" w:rsidP="00D475EA">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15.180 </w:t>
            </w:r>
          </w:p>
        </w:tc>
        <w:tc>
          <w:tcPr>
            <w:tcW w:w="605" w:type="pct"/>
            <w:noWrap/>
            <w:vAlign w:val="center"/>
            <w:hideMark/>
          </w:tcPr>
          <w:p w14:paraId="08A76044" w14:textId="38913706" w:rsidR="00D475EA" w:rsidRPr="00D475EA" w:rsidRDefault="00D475EA" w:rsidP="00D475EA">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15.881 </w:t>
            </w:r>
          </w:p>
        </w:tc>
        <w:tc>
          <w:tcPr>
            <w:tcW w:w="585" w:type="pct"/>
            <w:vAlign w:val="center"/>
          </w:tcPr>
          <w:p w14:paraId="1F946854" w14:textId="28B2B86E" w:rsidR="00D475EA" w:rsidRPr="00D475EA" w:rsidRDefault="00D475EA" w:rsidP="00D475EA">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15.808 </w:t>
            </w:r>
          </w:p>
        </w:tc>
      </w:tr>
      <w:tr w:rsidR="00D475EA" w:rsidRPr="00C52F76" w14:paraId="7C86075A" w14:textId="39B9F917" w:rsidTr="007838FE">
        <w:trPr>
          <w:trHeight w:val="315"/>
          <w:jc w:val="center"/>
        </w:trPr>
        <w:tc>
          <w:tcPr>
            <w:cnfStyle w:val="001000000000" w:firstRow="0" w:lastRow="0" w:firstColumn="1" w:lastColumn="0" w:oddVBand="0" w:evenVBand="0" w:oddHBand="0" w:evenHBand="0" w:firstRowFirstColumn="0" w:firstRowLastColumn="0" w:lastRowFirstColumn="0" w:lastRowLastColumn="0"/>
            <w:tcW w:w="349" w:type="pct"/>
            <w:noWrap/>
            <w:vAlign w:val="center"/>
            <w:hideMark/>
          </w:tcPr>
          <w:p w14:paraId="58A8E64D" w14:textId="77777777" w:rsidR="00D475EA" w:rsidRPr="00C52F76" w:rsidRDefault="00D475EA" w:rsidP="00D475EA">
            <w:pPr>
              <w:spacing w:after="0" w:line="336" w:lineRule="auto"/>
              <w:ind w:right="0" w:firstLine="0"/>
              <w:jc w:val="center"/>
              <w:rPr>
                <w:rFonts w:ascii="Times New Roman" w:eastAsia="Times New Roman" w:hAnsi="Times New Roman" w:cs="Times New Roman"/>
                <w:color w:val="auto"/>
                <w:sz w:val="22"/>
                <w:lang w:val="vi-VN" w:eastAsia="vi-VN"/>
              </w:rPr>
            </w:pPr>
            <w:r w:rsidRPr="00C52F76">
              <w:rPr>
                <w:rFonts w:ascii="Times New Roman" w:eastAsia="Times New Roman" w:hAnsi="Times New Roman" w:cs="Times New Roman"/>
                <w:color w:val="auto"/>
                <w:sz w:val="22"/>
                <w:lang w:val="vi-VN" w:eastAsia="vi-VN"/>
              </w:rPr>
              <w:t>2</w:t>
            </w:r>
          </w:p>
        </w:tc>
        <w:tc>
          <w:tcPr>
            <w:tcW w:w="1105" w:type="pct"/>
            <w:vAlign w:val="center"/>
            <w:hideMark/>
          </w:tcPr>
          <w:p w14:paraId="6297F27C" w14:textId="77777777" w:rsidR="00D475EA" w:rsidRPr="00C52F76" w:rsidRDefault="00D475EA" w:rsidP="00D475EA">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C52F76">
              <w:rPr>
                <w:rFonts w:ascii="Times New Roman" w:eastAsia="Times New Roman" w:hAnsi="Times New Roman" w:cs="Times New Roman"/>
                <w:color w:val="auto"/>
                <w:szCs w:val="24"/>
                <w:lang w:val="vi-VN" w:eastAsia="vi-VN"/>
              </w:rPr>
              <w:t>Đồng bằng sông Hồng</w:t>
            </w:r>
          </w:p>
        </w:tc>
        <w:tc>
          <w:tcPr>
            <w:tcW w:w="514" w:type="pct"/>
            <w:noWrap/>
            <w:vAlign w:val="center"/>
            <w:hideMark/>
          </w:tcPr>
          <w:p w14:paraId="7A3E6911" w14:textId="221F648B" w:rsidR="00D475EA" w:rsidRPr="00D475EA" w:rsidRDefault="00D475EA" w:rsidP="00D475EA">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16.833 </w:t>
            </w:r>
          </w:p>
        </w:tc>
        <w:tc>
          <w:tcPr>
            <w:tcW w:w="585" w:type="pct"/>
            <w:noWrap/>
            <w:vAlign w:val="center"/>
            <w:hideMark/>
          </w:tcPr>
          <w:p w14:paraId="4751B234" w14:textId="062E16C0" w:rsidR="00D475EA" w:rsidRPr="00D475EA" w:rsidRDefault="00D475EA" w:rsidP="00D475EA">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16.137 </w:t>
            </w:r>
          </w:p>
        </w:tc>
        <w:tc>
          <w:tcPr>
            <w:tcW w:w="632" w:type="pct"/>
            <w:noWrap/>
            <w:vAlign w:val="center"/>
            <w:hideMark/>
          </w:tcPr>
          <w:p w14:paraId="242E46A4" w14:textId="6BF6F8D3" w:rsidR="00D475EA" w:rsidRPr="00D475EA" w:rsidRDefault="00D475EA" w:rsidP="00D475EA">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14.928 </w:t>
            </w:r>
          </w:p>
        </w:tc>
        <w:tc>
          <w:tcPr>
            <w:tcW w:w="625" w:type="pct"/>
            <w:noWrap/>
            <w:vAlign w:val="center"/>
            <w:hideMark/>
          </w:tcPr>
          <w:p w14:paraId="1E58BB93" w14:textId="3B4DC783" w:rsidR="00D475EA" w:rsidRPr="00D475EA" w:rsidRDefault="00D475EA" w:rsidP="00D475EA">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14.807 </w:t>
            </w:r>
          </w:p>
        </w:tc>
        <w:tc>
          <w:tcPr>
            <w:tcW w:w="605" w:type="pct"/>
            <w:noWrap/>
            <w:vAlign w:val="center"/>
            <w:hideMark/>
          </w:tcPr>
          <w:p w14:paraId="4D20C082" w14:textId="3F0B25E8" w:rsidR="00D475EA" w:rsidRPr="00D475EA" w:rsidRDefault="00D475EA" w:rsidP="00D475EA">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15.490 </w:t>
            </w:r>
          </w:p>
        </w:tc>
        <w:tc>
          <w:tcPr>
            <w:tcW w:w="585" w:type="pct"/>
            <w:vAlign w:val="center"/>
          </w:tcPr>
          <w:p w14:paraId="2E95BFEC" w14:textId="6B5A0CAE" w:rsidR="00D475EA" w:rsidRPr="00D475EA" w:rsidRDefault="00D475EA" w:rsidP="00D475EA">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15.420 </w:t>
            </w:r>
          </w:p>
        </w:tc>
      </w:tr>
      <w:tr w:rsidR="00D475EA" w:rsidRPr="00C52F76" w14:paraId="52B9EE45" w14:textId="1A2DBE22" w:rsidTr="007838FE">
        <w:trPr>
          <w:cnfStyle w:val="000000100000" w:firstRow="0" w:lastRow="0" w:firstColumn="0" w:lastColumn="0" w:oddVBand="0" w:evenVBand="0" w:oddHBand="1" w:evenHBand="0" w:firstRowFirstColumn="0" w:firstRowLastColumn="0" w:lastRowFirstColumn="0" w:lastRowLastColumn="0"/>
          <w:trHeight w:val="630"/>
          <w:jc w:val="center"/>
        </w:trPr>
        <w:tc>
          <w:tcPr>
            <w:cnfStyle w:val="001000000000" w:firstRow="0" w:lastRow="0" w:firstColumn="1" w:lastColumn="0" w:oddVBand="0" w:evenVBand="0" w:oddHBand="0" w:evenHBand="0" w:firstRowFirstColumn="0" w:firstRowLastColumn="0" w:lastRowFirstColumn="0" w:lastRowLastColumn="0"/>
            <w:tcW w:w="349" w:type="pct"/>
            <w:noWrap/>
            <w:vAlign w:val="center"/>
            <w:hideMark/>
          </w:tcPr>
          <w:p w14:paraId="3CD4F684" w14:textId="77777777" w:rsidR="00D475EA" w:rsidRPr="00C52F76" w:rsidRDefault="00D475EA" w:rsidP="00D475EA">
            <w:pPr>
              <w:spacing w:after="0" w:line="336" w:lineRule="auto"/>
              <w:ind w:right="0" w:firstLine="0"/>
              <w:jc w:val="center"/>
              <w:rPr>
                <w:rFonts w:ascii="Times New Roman" w:eastAsia="Times New Roman" w:hAnsi="Times New Roman" w:cs="Times New Roman"/>
                <w:color w:val="auto"/>
                <w:sz w:val="22"/>
                <w:lang w:val="vi-VN" w:eastAsia="vi-VN"/>
              </w:rPr>
            </w:pPr>
            <w:r w:rsidRPr="00C52F76">
              <w:rPr>
                <w:rFonts w:ascii="Times New Roman" w:eastAsia="Times New Roman" w:hAnsi="Times New Roman" w:cs="Times New Roman"/>
                <w:color w:val="auto"/>
                <w:sz w:val="22"/>
                <w:lang w:val="vi-VN" w:eastAsia="vi-VN"/>
              </w:rPr>
              <w:t>3</w:t>
            </w:r>
          </w:p>
        </w:tc>
        <w:tc>
          <w:tcPr>
            <w:tcW w:w="1105" w:type="pct"/>
            <w:vAlign w:val="center"/>
            <w:hideMark/>
          </w:tcPr>
          <w:p w14:paraId="5101F24E" w14:textId="77777777" w:rsidR="00D475EA" w:rsidRPr="00C52F76" w:rsidRDefault="00D475EA" w:rsidP="00D475EA">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C52F76">
              <w:rPr>
                <w:rFonts w:ascii="Times New Roman" w:eastAsia="Times New Roman" w:hAnsi="Times New Roman" w:cs="Times New Roman"/>
                <w:color w:val="auto"/>
                <w:szCs w:val="24"/>
                <w:lang w:val="vi-VN" w:eastAsia="vi-VN"/>
              </w:rPr>
              <w:t>Bắc Trung Bộ và Duyên hải miền Trung</w:t>
            </w:r>
          </w:p>
        </w:tc>
        <w:tc>
          <w:tcPr>
            <w:tcW w:w="514" w:type="pct"/>
            <w:noWrap/>
            <w:vAlign w:val="center"/>
            <w:hideMark/>
          </w:tcPr>
          <w:p w14:paraId="52B977B2" w14:textId="0A3B5920" w:rsidR="00D475EA" w:rsidRPr="00D475EA" w:rsidRDefault="00D475EA" w:rsidP="00D475EA">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16.573 </w:t>
            </w:r>
          </w:p>
        </w:tc>
        <w:tc>
          <w:tcPr>
            <w:tcW w:w="585" w:type="pct"/>
            <w:noWrap/>
            <w:vAlign w:val="center"/>
            <w:hideMark/>
          </w:tcPr>
          <w:p w14:paraId="3031CDF1" w14:textId="4BD2A140" w:rsidR="00D475EA" w:rsidRPr="00D475EA" w:rsidRDefault="00D475EA" w:rsidP="00D475EA">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15.758 </w:t>
            </w:r>
          </w:p>
        </w:tc>
        <w:tc>
          <w:tcPr>
            <w:tcW w:w="632" w:type="pct"/>
            <w:noWrap/>
            <w:vAlign w:val="center"/>
            <w:hideMark/>
          </w:tcPr>
          <w:p w14:paraId="01B66E12" w14:textId="722058A9" w:rsidR="00D475EA" w:rsidRPr="00D475EA" w:rsidRDefault="00D475EA" w:rsidP="00D475EA">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14.667 </w:t>
            </w:r>
          </w:p>
        </w:tc>
        <w:tc>
          <w:tcPr>
            <w:tcW w:w="625" w:type="pct"/>
            <w:noWrap/>
            <w:vAlign w:val="center"/>
            <w:hideMark/>
          </w:tcPr>
          <w:p w14:paraId="4EA96202" w14:textId="4891AE70" w:rsidR="00D475EA" w:rsidRPr="00D475EA" w:rsidRDefault="00D475EA" w:rsidP="00D475EA">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14.635 </w:t>
            </w:r>
          </w:p>
        </w:tc>
        <w:tc>
          <w:tcPr>
            <w:tcW w:w="605" w:type="pct"/>
            <w:noWrap/>
            <w:vAlign w:val="center"/>
            <w:hideMark/>
          </w:tcPr>
          <w:p w14:paraId="5321CCC8" w14:textId="35891C0D" w:rsidR="00D475EA" w:rsidRPr="00D475EA" w:rsidRDefault="00D475EA" w:rsidP="00D475EA">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15.277 </w:t>
            </w:r>
          </w:p>
        </w:tc>
        <w:tc>
          <w:tcPr>
            <w:tcW w:w="585" w:type="pct"/>
            <w:vAlign w:val="center"/>
          </w:tcPr>
          <w:p w14:paraId="67E3D93E" w14:textId="78A55C4E" w:rsidR="00D475EA" w:rsidRPr="00D475EA" w:rsidRDefault="00D475EA" w:rsidP="00D475EA">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15.252 </w:t>
            </w:r>
          </w:p>
        </w:tc>
      </w:tr>
      <w:tr w:rsidR="00D475EA" w:rsidRPr="00C52F76" w14:paraId="584AF8B8" w14:textId="01CCF8D2" w:rsidTr="007838FE">
        <w:trPr>
          <w:trHeight w:val="315"/>
          <w:jc w:val="center"/>
        </w:trPr>
        <w:tc>
          <w:tcPr>
            <w:cnfStyle w:val="001000000000" w:firstRow="0" w:lastRow="0" w:firstColumn="1" w:lastColumn="0" w:oddVBand="0" w:evenVBand="0" w:oddHBand="0" w:evenHBand="0" w:firstRowFirstColumn="0" w:firstRowLastColumn="0" w:lastRowFirstColumn="0" w:lastRowLastColumn="0"/>
            <w:tcW w:w="349" w:type="pct"/>
            <w:noWrap/>
            <w:vAlign w:val="center"/>
            <w:hideMark/>
          </w:tcPr>
          <w:p w14:paraId="41F6B032" w14:textId="77777777" w:rsidR="00D475EA" w:rsidRPr="00C52F76" w:rsidRDefault="00D475EA" w:rsidP="00D475EA">
            <w:pPr>
              <w:spacing w:after="0" w:line="336" w:lineRule="auto"/>
              <w:ind w:right="0" w:firstLine="0"/>
              <w:jc w:val="center"/>
              <w:rPr>
                <w:rFonts w:ascii="Times New Roman" w:eastAsia="Times New Roman" w:hAnsi="Times New Roman" w:cs="Times New Roman"/>
                <w:color w:val="auto"/>
                <w:sz w:val="22"/>
                <w:lang w:val="vi-VN" w:eastAsia="vi-VN"/>
              </w:rPr>
            </w:pPr>
            <w:r w:rsidRPr="00C52F76">
              <w:rPr>
                <w:rFonts w:ascii="Times New Roman" w:eastAsia="Times New Roman" w:hAnsi="Times New Roman" w:cs="Times New Roman"/>
                <w:color w:val="auto"/>
                <w:sz w:val="22"/>
                <w:lang w:val="vi-VN" w:eastAsia="vi-VN"/>
              </w:rPr>
              <w:t>4</w:t>
            </w:r>
          </w:p>
        </w:tc>
        <w:tc>
          <w:tcPr>
            <w:tcW w:w="1105" w:type="pct"/>
            <w:vAlign w:val="center"/>
            <w:hideMark/>
          </w:tcPr>
          <w:p w14:paraId="2FD253EB" w14:textId="77777777" w:rsidR="00D475EA" w:rsidRPr="00C52F76" w:rsidRDefault="00D475EA" w:rsidP="00D475EA">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C52F76">
              <w:rPr>
                <w:rFonts w:ascii="Times New Roman" w:eastAsia="Times New Roman" w:hAnsi="Times New Roman" w:cs="Times New Roman"/>
                <w:color w:val="auto"/>
                <w:szCs w:val="24"/>
                <w:lang w:val="vi-VN" w:eastAsia="vi-VN"/>
              </w:rPr>
              <w:t>Tây Nguyên</w:t>
            </w:r>
          </w:p>
        </w:tc>
        <w:tc>
          <w:tcPr>
            <w:tcW w:w="514" w:type="pct"/>
            <w:noWrap/>
            <w:vAlign w:val="center"/>
            <w:hideMark/>
          </w:tcPr>
          <w:p w14:paraId="32EA2B79" w14:textId="464610B7" w:rsidR="00D475EA" w:rsidRPr="00D475EA" w:rsidRDefault="00D475EA" w:rsidP="00D475EA">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18.264 </w:t>
            </w:r>
          </w:p>
        </w:tc>
        <w:tc>
          <w:tcPr>
            <w:tcW w:w="585" w:type="pct"/>
            <w:noWrap/>
            <w:vAlign w:val="center"/>
            <w:hideMark/>
          </w:tcPr>
          <w:p w14:paraId="5C929746" w14:textId="4C8EDB54" w:rsidR="00D475EA" w:rsidRPr="00D475EA" w:rsidRDefault="00D475EA" w:rsidP="00D475EA">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17.366 </w:t>
            </w:r>
          </w:p>
        </w:tc>
        <w:tc>
          <w:tcPr>
            <w:tcW w:w="632" w:type="pct"/>
            <w:noWrap/>
            <w:vAlign w:val="center"/>
            <w:hideMark/>
          </w:tcPr>
          <w:p w14:paraId="7EC23BDB" w14:textId="3294BA73" w:rsidR="00D475EA" w:rsidRPr="00D475EA" w:rsidRDefault="00D475EA" w:rsidP="00D475EA">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16.163 </w:t>
            </w:r>
          </w:p>
        </w:tc>
        <w:tc>
          <w:tcPr>
            <w:tcW w:w="625" w:type="pct"/>
            <w:noWrap/>
            <w:vAlign w:val="center"/>
            <w:hideMark/>
          </w:tcPr>
          <w:p w14:paraId="7C7F422E" w14:textId="31EFBC1F" w:rsidR="00D475EA" w:rsidRPr="00D475EA" w:rsidRDefault="00D475EA" w:rsidP="00D475EA">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16.128 </w:t>
            </w:r>
          </w:p>
        </w:tc>
        <w:tc>
          <w:tcPr>
            <w:tcW w:w="605" w:type="pct"/>
            <w:noWrap/>
            <w:vAlign w:val="center"/>
            <w:hideMark/>
          </w:tcPr>
          <w:p w14:paraId="391AE835" w14:textId="7DC5B336" w:rsidR="00D475EA" w:rsidRPr="00D475EA" w:rsidRDefault="00D475EA" w:rsidP="00D475EA">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16.835 </w:t>
            </w:r>
          </w:p>
        </w:tc>
        <w:tc>
          <w:tcPr>
            <w:tcW w:w="585" w:type="pct"/>
            <w:vAlign w:val="center"/>
          </w:tcPr>
          <w:p w14:paraId="2F723262" w14:textId="7AD30828" w:rsidR="00D475EA" w:rsidRPr="00D475EA" w:rsidRDefault="00D475EA" w:rsidP="00D475EA">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16.808 </w:t>
            </w:r>
          </w:p>
        </w:tc>
      </w:tr>
      <w:tr w:rsidR="00D475EA" w:rsidRPr="00C52F76" w14:paraId="3586E177" w14:textId="192F77B0" w:rsidTr="007838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49" w:type="pct"/>
            <w:noWrap/>
            <w:vAlign w:val="center"/>
            <w:hideMark/>
          </w:tcPr>
          <w:p w14:paraId="4F347EEA" w14:textId="77777777" w:rsidR="00D475EA" w:rsidRPr="00C52F76" w:rsidRDefault="00D475EA" w:rsidP="00D475EA">
            <w:pPr>
              <w:spacing w:after="0" w:line="336" w:lineRule="auto"/>
              <w:ind w:right="0" w:firstLine="0"/>
              <w:jc w:val="center"/>
              <w:rPr>
                <w:rFonts w:ascii="Times New Roman" w:eastAsia="Times New Roman" w:hAnsi="Times New Roman" w:cs="Times New Roman"/>
                <w:color w:val="auto"/>
                <w:sz w:val="22"/>
                <w:lang w:val="vi-VN" w:eastAsia="vi-VN"/>
              </w:rPr>
            </w:pPr>
            <w:r w:rsidRPr="00C52F76">
              <w:rPr>
                <w:rFonts w:ascii="Times New Roman" w:eastAsia="Times New Roman" w:hAnsi="Times New Roman" w:cs="Times New Roman"/>
                <w:color w:val="auto"/>
                <w:sz w:val="22"/>
                <w:lang w:val="vi-VN" w:eastAsia="vi-VN"/>
              </w:rPr>
              <w:t>5</w:t>
            </w:r>
          </w:p>
        </w:tc>
        <w:tc>
          <w:tcPr>
            <w:tcW w:w="1105" w:type="pct"/>
            <w:vAlign w:val="center"/>
            <w:hideMark/>
          </w:tcPr>
          <w:p w14:paraId="2BF5A935" w14:textId="77777777" w:rsidR="00D475EA" w:rsidRPr="00C52F76" w:rsidRDefault="00D475EA" w:rsidP="00D475EA">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C52F76">
              <w:rPr>
                <w:rFonts w:ascii="Times New Roman" w:eastAsia="Times New Roman" w:hAnsi="Times New Roman" w:cs="Times New Roman"/>
                <w:color w:val="auto"/>
                <w:szCs w:val="24"/>
                <w:lang w:val="vi-VN" w:eastAsia="vi-VN"/>
              </w:rPr>
              <w:t>Đông Nam Bộ</w:t>
            </w:r>
          </w:p>
        </w:tc>
        <w:tc>
          <w:tcPr>
            <w:tcW w:w="514" w:type="pct"/>
            <w:noWrap/>
            <w:vAlign w:val="center"/>
            <w:hideMark/>
          </w:tcPr>
          <w:p w14:paraId="0A6913B3" w14:textId="76DA461F" w:rsidR="00D475EA" w:rsidRPr="00D475EA" w:rsidRDefault="00D475EA" w:rsidP="00D475EA">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17.177 </w:t>
            </w:r>
          </w:p>
        </w:tc>
        <w:tc>
          <w:tcPr>
            <w:tcW w:w="585" w:type="pct"/>
            <w:noWrap/>
            <w:vAlign w:val="center"/>
            <w:hideMark/>
          </w:tcPr>
          <w:p w14:paraId="7C256B67" w14:textId="4136E0D7" w:rsidR="00D475EA" w:rsidRPr="00D475EA" w:rsidRDefault="00D475EA" w:rsidP="00D475EA">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16.403 </w:t>
            </w:r>
          </w:p>
        </w:tc>
        <w:tc>
          <w:tcPr>
            <w:tcW w:w="632" w:type="pct"/>
            <w:noWrap/>
            <w:vAlign w:val="center"/>
            <w:hideMark/>
          </w:tcPr>
          <w:p w14:paraId="42964328" w14:textId="03583968" w:rsidR="00D475EA" w:rsidRPr="00D475EA" w:rsidRDefault="00D475EA" w:rsidP="00D475EA">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15.171 </w:t>
            </w:r>
          </w:p>
        </w:tc>
        <w:tc>
          <w:tcPr>
            <w:tcW w:w="625" w:type="pct"/>
            <w:noWrap/>
            <w:vAlign w:val="center"/>
            <w:hideMark/>
          </w:tcPr>
          <w:p w14:paraId="199B2F5F" w14:textId="72A3A397" w:rsidR="00D475EA" w:rsidRPr="00D475EA" w:rsidRDefault="00D475EA" w:rsidP="00D475EA">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15.006 </w:t>
            </w:r>
          </w:p>
        </w:tc>
        <w:tc>
          <w:tcPr>
            <w:tcW w:w="605" w:type="pct"/>
            <w:noWrap/>
            <w:vAlign w:val="center"/>
            <w:hideMark/>
          </w:tcPr>
          <w:p w14:paraId="7175212E" w14:textId="2FC408AE" w:rsidR="00D475EA" w:rsidRPr="00D475EA" w:rsidRDefault="00D475EA" w:rsidP="00D475EA">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15.749 </w:t>
            </w:r>
          </w:p>
        </w:tc>
        <w:tc>
          <w:tcPr>
            <w:tcW w:w="585" w:type="pct"/>
            <w:vAlign w:val="center"/>
          </w:tcPr>
          <w:p w14:paraId="4D0F4C8A" w14:textId="73D034E8" w:rsidR="00D475EA" w:rsidRPr="00D475EA" w:rsidRDefault="00D475EA" w:rsidP="00D475EA">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15.699 </w:t>
            </w:r>
          </w:p>
        </w:tc>
      </w:tr>
      <w:tr w:rsidR="00D475EA" w:rsidRPr="00C52F76" w14:paraId="06596A19" w14:textId="13A6BE9B" w:rsidTr="007838FE">
        <w:trPr>
          <w:trHeight w:val="419"/>
          <w:jc w:val="center"/>
        </w:trPr>
        <w:tc>
          <w:tcPr>
            <w:cnfStyle w:val="001000000000" w:firstRow="0" w:lastRow="0" w:firstColumn="1" w:lastColumn="0" w:oddVBand="0" w:evenVBand="0" w:oddHBand="0" w:evenHBand="0" w:firstRowFirstColumn="0" w:firstRowLastColumn="0" w:lastRowFirstColumn="0" w:lastRowLastColumn="0"/>
            <w:tcW w:w="349" w:type="pct"/>
            <w:noWrap/>
            <w:vAlign w:val="center"/>
            <w:hideMark/>
          </w:tcPr>
          <w:p w14:paraId="12846089" w14:textId="77777777" w:rsidR="00D475EA" w:rsidRPr="00C52F76" w:rsidRDefault="00D475EA" w:rsidP="00D475EA">
            <w:pPr>
              <w:spacing w:after="0" w:line="336" w:lineRule="auto"/>
              <w:ind w:right="0" w:firstLine="0"/>
              <w:jc w:val="center"/>
              <w:rPr>
                <w:rFonts w:ascii="Times New Roman" w:eastAsia="Times New Roman" w:hAnsi="Times New Roman" w:cs="Times New Roman"/>
                <w:color w:val="auto"/>
                <w:sz w:val="22"/>
                <w:lang w:val="vi-VN" w:eastAsia="vi-VN"/>
              </w:rPr>
            </w:pPr>
            <w:r w:rsidRPr="00C52F76">
              <w:rPr>
                <w:rFonts w:ascii="Times New Roman" w:eastAsia="Times New Roman" w:hAnsi="Times New Roman" w:cs="Times New Roman"/>
                <w:color w:val="auto"/>
                <w:sz w:val="22"/>
                <w:lang w:val="vi-VN" w:eastAsia="vi-VN"/>
              </w:rPr>
              <w:t>6</w:t>
            </w:r>
          </w:p>
        </w:tc>
        <w:tc>
          <w:tcPr>
            <w:tcW w:w="1105" w:type="pct"/>
            <w:vAlign w:val="center"/>
            <w:hideMark/>
          </w:tcPr>
          <w:p w14:paraId="7B781420" w14:textId="77777777" w:rsidR="00D475EA" w:rsidRPr="00C52F76" w:rsidRDefault="00D475EA" w:rsidP="00D475EA">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C52F76">
              <w:rPr>
                <w:rFonts w:ascii="Times New Roman" w:eastAsia="Times New Roman" w:hAnsi="Times New Roman" w:cs="Times New Roman"/>
                <w:color w:val="auto"/>
                <w:szCs w:val="24"/>
                <w:lang w:val="vi-VN" w:eastAsia="vi-VN"/>
              </w:rPr>
              <w:t>Đồng bằng sông Cửu Long</w:t>
            </w:r>
          </w:p>
        </w:tc>
        <w:tc>
          <w:tcPr>
            <w:tcW w:w="514" w:type="pct"/>
            <w:noWrap/>
            <w:vAlign w:val="center"/>
            <w:hideMark/>
          </w:tcPr>
          <w:p w14:paraId="48A8FDD8" w14:textId="6C75E1E2" w:rsidR="00D475EA" w:rsidRPr="00D475EA" w:rsidRDefault="00D475EA" w:rsidP="00D475EA">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17.635 </w:t>
            </w:r>
          </w:p>
        </w:tc>
        <w:tc>
          <w:tcPr>
            <w:tcW w:w="585" w:type="pct"/>
            <w:noWrap/>
            <w:vAlign w:val="center"/>
            <w:hideMark/>
          </w:tcPr>
          <w:p w14:paraId="161F28CE" w14:textId="7DD4FBA1" w:rsidR="00D475EA" w:rsidRPr="00D475EA" w:rsidRDefault="00D475EA" w:rsidP="00D475EA">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16.840 </w:t>
            </w:r>
          </w:p>
        </w:tc>
        <w:tc>
          <w:tcPr>
            <w:tcW w:w="632" w:type="pct"/>
            <w:noWrap/>
            <w:vAlign w:val="center"/>
            <w:hideMark/>
          </w:tcPr>
          <w:p w14:paraId="446D1870" w14:textId="4939B305" w:rsidR="00D475EA" w:rsidRPr="00D475EA" w:rsidRDefault="00D475EA" w:rsidP="00D475EA">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15.575 </w:t>
            </w:r>
          </w:p>
        </w:tc>
        <w:tc>
          <w:tcPr>
            <w:tcW w:w="625" w:type="pct"/>
            <w:noWrap/>
            <w:vAlign w:val="center"/>
            <w:hideMark/>
          </w:tcPr>
          <w:p w14:paraId="284F63F8" w14:textId="189D1A91" w:rsidR="00D475EA" w:rsidRPr="00D475EA" w:rsidRDefault="00D475EA" w:rsidP="00D475EA">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15.406 </w:t>
            </w:r>
          </w:p>
        </w:tc>
        <w:tc>
          <w:tcPr>
            <w:tcW w:w="605" w:type="pct"/>
            <w:noWrap/>
            <w:vAlign w:val="center"/>
            <w:hideMark/>
          </w:tcPr>
          <w:p w14:paraId="08BAEE6C" w14:textId="4B9EA55F" w:rsidR="00D475EA" w:rsidRPr="00D475EA" w:rsidRDefault="00D475EA" w:rsidP="00D475EA">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16.169 </w:t>
            </w:r>
          </w:p>
        </w:tc>
        <w:tc>
          <w:tcPr>
            <w:tcW w:w="585" w:type="pct"/>
            <w:vAlign w:val="center"/>
          </w:tcPr>
          <w:p w14:paraId="7EEAF115" w14:textId="0CECCF0F" w:rsidR="00D475EA" w:rsidRPr="00D475EA" w:rsidRDefault="00D475EA" w:rsidP="00D475EA">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16.117 </w:t>
            </w:r>
          </w:p>
        </w:tc>
      </w:tr>
      <w:tr w:rsidR="00D475EA" w:rsidRPr="00C52F76" w14:paraId="448E3FDA" w14:textId="432E7EF8" w:rsidTr="007838FE">
        <w:trPr>
          <w:cnfStyle w:val="000000100000" w:firstRow="0" w:lastRow="0" w:firstColumn="0" w:lastColumn="0" w:oddVBand="0" w:evenVBand="0" w:oddHBand="1" w:evenHBand="0" w:firstRowFirstColumn="0" w:firstRowLastColumn="0" w:lastRowFirstColumn="0" w:lastRowLastColumn="0"/>
          <w:trHeight w:val="429"/>
          <w:jc w:val="center"/>
        </w:trPr>
        <w:tc>
          <w:tcPr>
            <w:cnfStyle w:val="001000000000" w:firstRow="0" w:lastRow="0" w:firstColumn="1" w:lastColumn="0" w:oddVBand="0" w:evenVBand="0" w:oddHBand="0" w:evenHBand="0" w:firstRowFirstColumn="0" w:firstRowLastColumn="0" w:lastRowFirstColumn="0" w:lastRowLastColumn="0"/>
            <w:tcW w:w="349" w:type="pct"/>
            <w:noWrap/>
            <w:vAlign w:val="center"/>
            <w:hideMark/>
          </w:tcPr>
          <w:p w14:paraId="2F47F1C9" w14:textId="77777777" w:rsidR="00D475EA" w:rsidRPr="00C52F76" w:rsidRDefault="00D475EA" w:rsidP="00D475EA">
            <w:pPr>
              <w:spacing w:after="0" w:line="336" w:lineRule="auto"/>
              <w:ind w:right="0" w:firstLine="0"/>
              <w:jc w:val="center"/>
              <w:rPr>
                <w:rFonts w:ascii="Times New Roman" w:eastAsia="Times New Roman" w:hAnsi="Times New Roman" w:cs="Times New Roman"/>
                <w:color w:val="auto"/>
                <w:sz w:val="22"/>
                <w:lang w:val="vi-VN" w:eastAsia="vi-VN"/>
              </w:rPr>
            </w:pPr>
            <w:r w:rsidRPr="00C52F76">
              <w:rPr>
                <w:rFonts w:ascii="Times New Roman" w:eastAsia="Times New Roman" w:hAnsi="Times New Roman" w:cs="Times New Roman"/>
                <w:color w:val="auto"/>
                <w:sz w:val="22"/>
                <w:lang w:val="vi-VN" w:eastAsia="vi-VN"/>
              </w:rPr>
              <w:t>7</w:t>
            </w:r>
          </w:p>
        </w:tc>
        <w:tc>
          <w:tcPr>
            <w:tcW w:w="1105" w:type="pct"/>
            <w:vAlign w:val="center"/>
            <w:hideMark/>
          </w:tcPr>
          <w:p w14:paraId="76138867" w14:textId="77777777" w:rsidR="00D475EA" w:rsidRPr="00C52F76" w:rsidRDefault="00D475EA" w:rsidP="00D475EA">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C52F76">
              <w:rPr>
                <w:rFonts w:ascii="Times New Roman" w:eastAsia="Times New Roman" w:hAnsi="Times New Roman" w:cs="Times New Roman"/>
                <w:color w:val="auto"/>
                <w:szCs w:val="24"/>
                <w:lang w:val="vi-VN" w:eastAsia="vi-VN"/>
              </w:rPr>
              <w:t>TP. Hà Nội</w:t>
            </w:r>
          </w:p>
        </w:tc>
        <w:tc>
          <w:tcPr>
            <w:tcW w:w="514" w:type="pct"/>
            <w:noWrap/>
            <w:vAlign w:val="center"/>
            <w:hideMark/>
          </w:tcPr>
          <w:p w14:paraId="6664D632" w14:textId="59BFD0BA" w:rsidR="00D475EA" w:rsidRPr="00D475EA" w:rsidRDefault="00D475EA" w:rsidP="00D475EA">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17.088 </w:t>
            </w:r>
          </w:p>
        </w:tc>
        <w:tc>
          <w:tcPr>
            <w:tcW w:w="585" w:type="pct"/>
            <w:noWrap/>
            <w:vAlign w:val="center"/>
            <w:hideMark/>
          </w:tcPr>
          <w:p w14:paraId="457A22E4" w14:textId="484315EC" w:rsidR="00D475EA" w:rsidRPr="00D475EA" w:rsidRDefault="00D475EA" w:rsidP="00D475EA">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16.318 </w:t>
            </w:r>
          </w:p>
        </w:tc>
        <w:tc>
          <w:tcPr>
            <w:tcW w:w="632" w:type="pct"/>
            <w:noWrap/>
            <w:vAlign w:val="center"/>
            <w:hideMark/>
          </w:tcPr>
          <w:p w14:paraId="79995FCA" w14:textId="0F7F2DCA" w:rsidR="00D475EA" w:rsidRPr="00D475EA" w:rsidRDefault="00D475EA" w:rsidP="00D475EA">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15.188 </w:t>
            </w:r>
          </w:p>
        </w:tc>
        <w:tc>
          <w:tcPr>
            <w:tcW w:w="625" w:type="pct"/>
            <w:noWrap/>
            <w:vAlign w:val="center"/>
            <w:hideMark/>
          </w:tcPr>
          <w:p w14:paraId="0BFCB5DB" w14:textId="7BBBC174" w:rsidR="00D475EA" w:rsidRPr="00D475EA" w:rsidRDefault="00D475EA" w:rsidP="00D475EA">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15.063 </w:t>
            </w:r>
          </w:p>
        </w:tc>
        <w:tc>
          <w:tcPr>
            <w:tcW w:w="605" w:type="pct"/>
            <w:noWrap/>
            <w:vAlign w:val="center"/>
            <w:hideMark/>
          </w:tcPr>
          <w:p w14:paraId="78D95491" w14:textId="3AA863F1" w:rsidR="00D475EA" w:rsidRPr="00D475EA" w:rsidRDefault="00D475EA" w:rsidP="00D475EA">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15.821 </w:t>
            </w:r>
          </w:p>
        </w:tc>
        <w:tc>
          <w:tcPr>
            <w:tcW w:w="585" w:type="pct"/>
            <w:vAlign w:val="center"/>
          </w:tcPr>
          <w:p w14:paraId="69C9BF4A" w14:textId="158AACE8" w:rsidR="00D475EA" w:rsidRPr="00D475EA" w:rsidRDefault="00D475EA" w:rsidP="00D475EA">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15.697 </w:t>
            </w:r>
          </w:p>
        </w:tc>
      </w:tr>
      <w:tr w:rsidR="00D475EA" w:rsidRPr="00C52F76" w14:paraId="687ED34C" w14:textId="5C89688C" w:rsidTr="007838FE">
        <w:trPr>
          <w:trHeight w:val="467"/>
          <w:jc w:val="center"/>
        </w:trPr>
        <w:tc>
          <w:tcPr>
            <w:cnfStyle w:val="001000000000" w:firstRow="0" w:lastRow="0" w:firstColumn="1" w:lastColumn="0" w:oddVBand="0" w:evenVBand="0" w:oddHBand="0" w:evenHBand="0" w:firstRowFirstColumn="0" w:firstRowLastColumn="0" w:lastRowFirstColumn="0" w:lastRowLastColumn="0"/>
            <w:tcW w:w="349" w:type="pct"/>
            <w:noWrap/>
            <w:vAlign w:val="center"/>
            <w:hideMark/>
          </w:tcPr>
          <w:p w14:paraId="20346DBB" w14:textId="77777777" w:rsidR="00D475EA" w:rsidRPr="00C52F76" w:rsidRDefault="00D475EA" w:rsidP="00D475EA">
            <w:pPr>
              <w:spacing w:after="0" w:line="336" w:lineRule="auto"/>
              <w:ind w:right="0" w:firstLine="0"/>
              <w:jc w:val="center"/>
              <w:rPr>
                <w:rFonts w:ascii="Times New Roman" w:eastAsia="Times New Roman" w:hAnsi="Times New Roman" w:cs="Times New Roman"/>
                <w:color w:val="auto"/>
                <w:sz w:val="22"/>
                <w:lang w:val="vi-VN" w:eastAsia="vi-VN"/>
              </w:rPr>
            </w:pPr>
            <w:r w:rsidRPr="00C52F76">
              <w:rPr>
                <w:rFonts w:ascii="Times New Roman" w:eastAsia="Times New Roman" w:hAnsi="Times New Roman" w:cs="Times New Roman"/>
                <w:color w:val="auto"/>
                <w:sz w:val="22"/>
                <w:lang w:val="vi-VN" w:eastAsia="vi-VN"/>
              </w:rPr>
              <w:t>8</w:t>
            </w:r>
          </w:p>
        </w:tc>
        <w:tc>
          <w:tcPr>
            <w:tcW w:w="1105" w:type="pct"/>
            <w:vAlign w:val="center"/>
            <w:hideMark/>
          </w:tcPr>
          <w:p w14:paraId="1662691E" w14:textId="77777777" w:rsidR="00D475EA" w:rsidRPr="00C52F76" w:rsidRDefault="00D475EA" w:rsidP="00D475EA">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C52F76">
              <w:rPr>
                <w:rFonts w:ascii="Times New Roman" w:eastAsia="Times New Roman" w:hAnsi="Times New Roman" w:cs="Times New Roman"/>
                <w:color w:val="auto"/>
                <w:szCs w:val="24"/>
                <w:lang w:val="vi-VN" w:eastAsia="vi-VN"/>
              </w:rPr>
              <w:t>TP. Hồ Chí Minh</w:t>
            </w:r>
          </w:p>
        </w:tc>
        <w:tc>
          <w:tcPr>
            <w:tcW w:w="514" w:type="pct"/>
            <w:noWrap/>
            <w:vAlign w:val="center"/>
            <w:hideMark/>
          </w:tcPr>
          <w:p w14:paraId="586750A1" w14:textId="1BFE3290" w:rsidR="00D475EA" w:rsidRPr="00D475EA" w:rsidRDefault="00D475EA" w:rsidP="00D475EA">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17.372 </w:t>
            </w:r>
          </w:p>
        </w:tc>
        <w:tc>
          <w:tcPr>
            <w:tcW w:w="585" w:type="pct"/>
            <w:noWrap/>
            <w:vAlign w:val="center"/>
            <w:hideMark/>
          </w:tcPr>
          <w:p w14:paraId="0E8D1B31" w14:textId="00D3421E" w:rsidR="00D475EA" w:rsidRPr="00D475EA" w:rsidRDefault="00D475EA" w:rsidP="00D475EA">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16.591 </w:t>
            </w:r>
          </w:p>
        </w:tc>
        <w:tc>
          <w:tcPr>
            <w:tcW w:w="632" w:type="pct"/>
            <w:noWrap/>
            <w:vAlign w:val="center"/>
            <w:hideMark/>
          </w:tcPr>
          <w:p w14:paraId="5658CD17" w14:textId="5B8A0E95" w:rsidR="00D475EA" w:rsidRPr="00D475EA" w:rsidRDefault="00D475EA" w:rsidP="00D475EA">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15.337 </w:t>
            </w:r>
          </w:p>
        </w:tc>
        <w:tc>
          <w:tcPr>
            <w:tcW w:w="625" w:type="pct"/>
            <w:noWrap/>
            <w:vAlign w:val="center"/>
            <w:hideMark/>
          </w:tcPr>
          <w:p w14:paraId="27C0BE3A" w14:textId="7061D03C" w:rsidR="00D475EA" w:rsidRPr="00D475EA" w:rsidRDefault="00D475EA" w:rsidP="00D475EA">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15.205 </w:t>
            </w:r>
          </w:p>
        </w:tc>
        <w:tc>
          <w:tcPr>
            <w:tcW w:w="605" w:type="pct"/>
            <w:noWrap/>
            <w:vAlign w:val="center"/>
            <w:hideMark/>
          </w:tcPr>
          <w:p w14:paraId="284E8CDD" w14:textId="551DF595" w:rsidR="00D475EA" w:rsidRPr="00D475EA" w:rsidRDefault="00D475EA" w:rsidP="00D475EA">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15.958 </w:t>
            </w:r>
          </w:p>
        </w:tc>
        <w:tc>
          <w:tcPr>
            <w:tcW w:w="585" w:type="pct"/>
            <w:vAlign w:val="center"/>
          </w:tcPr>
          <w:p w14:paraId="1E7CBD4B" w14:textId="0418073E" w:rsidR="00D475EA" w:rsidRPr="00D475EA" w:rsidRDefault="00D475EA" w:rsidP="00D475EA">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lang w:val="vi-VN" w:eastAsia="vi-VN"/>
              </w:rPr>
            </w:pPr>
            <w:r w:rsidRPr="00D475EA">
              <w:rPr>
                <w:rFonts w:ascii="Times New Roman" w:hAnsi="Times New Roman" w:cs="Times New Roman"/>
              </w:rPr>
              <w:t xml:space="preserve">   15.907 </w:t>
            </w:r>
          </w:p>
        </w:tc>
      </w:tr>
    </w:tbl>
    <w:p w14:paraId="66FF4785" w14:textId="7FB8B28B" w:rsidR="00F15475" w:rsidRDefault="00615996" w:rsidP="000E04B0">
      <w:pPr>
        <w:spacing w:after="0" w:line="336" w:lineRule="auto"/>
        <w:ind w:right="-140" w:firstLine="0"/>
        <w:rPr>
          <w:rFonts w:ascii="Times New Roman" w:hAnsi="Times New Roman" w:cs="Times New Roman"/>
          <w:bCs/>
          <w:iCs/>
          <w:color w:val="auto"/>
          <w:sz w:val="26"/>
          <w:szCs w:val="26"/>
        </w:rPr>
      </w:pPr>
      <w:r w:rsidRPr="00C52F76">
        <w:rPr>
          <w:rFonts w:ascii="Times New Roman" w:hAnsi="Times New Roman" w:cs="Times New Roman"/>
          <w:bCs/>
          <w:iCs/>
          <w:color w:val="auto"/>
          <w:sz w:val="26"/>
          <w:szCs w:val="26"/>
        </w:rPr>
        <w:tab/>
        <w:t xml:space="preserve">Giá thép xây dựng ở khu vực Tây Nguyên và </w:t>
      </w:r>
      <w:r w:rsidR="00F66246" w:rsidRPr="00C52F76">
        <w:rPr>
          <w:rFonts w:ascii="Times New Roman" w:hAnsi="Times New Roman" w:cs="Times New Roman"/>
          <w:bCs/>
          <w:iCs/>
          <w:color w:val="auto"/>
          <w:sz w:val="26"/>
          <w:szCs w:val="26"/>
        </w:rPr>
        <w:t xml:space="preserve">Đồng bằng sông Cửu Long </w:t>
      </w:r>
      <w:r w:rsidRPr="00C52F76">
        <w:rPr>
          <w:rFonts w:ascii="Times New Roman" w:hAnsi="Times New Roman" w:cs="Times New Roman"/>
          <w:bCs/>
          <w:iCs/>
          <w:color w:val="auto"/>
          <w:sz w:val="26"/>
          <w:szCs w:val="26"/>
        </w:rPr>
        <w:t>cao</w:t>
      </w:r>
      <w:r w:rsidR="00240226" w:rsidRPr="00C52F76">
        <w:rPr>
          <w:rFonts w:ascii="Times New Roman" w:hAnsi="Times New Roman" w:cs="Times New Roman"/>
          <w:bCs/>
          <w:iCs/>
          <w:color w:val="auto"/>
          <w:sz w:val="26"/>
          <w:szCs w:val="26"/>
        </w:rPr>
        <w:t xml:space="preserve"> hơn </w:t>
      </w:r>
      <w:r w:rsidR="001628C8">
        <w:rPr>
          <w:rFonts w:ascii="Times New Roman" w:hAnsi="Times New Roman" w:cs="Times New Roman"/>
          <w:bCs/>
          <w:iCs/>
          <w:color w:val="auto"/>
          <w:sz w:val="26"/>
          <w:szCs w:val="26"/>
        </w:rPr>
        <w:t>1,6</w:t>
      </w:r>
      <w:r w:rsidR="007E3055" w:rsidRPr="00C52F76">
        <w:rPr>
          <w:rFonts w:ascii="Times New Roman" w:hAnsi="Times New Roman" w:cs="Times New Roman"/>
          <w:bCs/>
          <w:iCs/>
          <w:color w:val="auto"/>
          <w:sz w:val="26"/>
          <w:szCs w:val="26"/>
        </w:rPr>
        <w:t>-6,</w:t>
      </w:r>
      <w:r w:rsidR="006A715C">
        <w:rPr>
          <w:rFonts w:ascii="Times New Roman" w:hAnsi="Times New Roman" w:cs="Times New Roman"/>
          <w:bCs/>
          <w:iCs/>
          <w:color w:val="auto"/>
          <w:sz w:val="26"/>
          <w:szCs w:val="26"/>
        </w:rPr>
        <w:t>1</w:t>
      </w:r>
      <w:r w:rsidR="000D753E" w:rsidRPr="00C52F76">
        <w:rPr>
          <w:rFonts w:ascii="Times New Roman" w:hAnsi="Times New Roman" w:cs="Times New Roman"/>
          <w:bCs/>
          <w:iCs/>
          <w:color w:val="auto"/>
          <w:sz w:val="26"/>
          <w:szCs w:val="26"/>
        </w:rPr>
        <w:t xml:space="preserve">% </w:t>
      </w:r>
      <w:r w:rsidR="00240226" w:rsidRPr="00C52F76">
        <w:rPr>
          <w:rFonts w:ascii="Times New Roman" w:hAnsi="Times New Roman" w:cs="Times New Roman"/>
          <w:bCs/>
          <w:iCs/>
          <w:color w:val="auto"/>
          <w:sz w:val="26"/>
          <w:szCs w:val="26"/>
        </w:rPr>
        <w:t xml:space="preserve">so với các khu vực khác do </w:t>
      </w:r>
      <w:r w:rsidR="00983E9D" w:rsidRPr="00C52F76">
        <w:rPr>
          <w:rFonts w:ascii="Times New Roman" w:hAnsi="Times New Roman" w:cs="Times New Roman"/>
          <w:bCs/>
          <w:iCs/>
          <w:color w:val="auto"/>
          <w:sz w:val="26"/>
          <w:szCs w:val="26"/>
        </w:rPr>
        <w:t xml:space="preserve">hai khu vực này không gần các </w:t>
      </w:r>
      <w:r w:rsidR="00A66ABB" w:rsidRPr="00C52F76">
        <w:rPr>
          <w:rFonts w:ascii="Times New Roman" w:hAnsi="Times New Roman" w:cs="Times New Roman"/>
          <w:bCs/>
          <w:iCs/>
          <w:color w:val="auto"/>
          <w:sz w:val="26"/>
          <w:szCs w:val="26"/>
        </w:rPr>
        <w:t xml:space="preserve">nhà máy sản xuất, cung cấp và chi phí vận chuyển </w:t>
      </w:r>
      <w:r w:rsidR="00CC001A" w:rsidRPr="00C52F76">
        <w:rPr>
          <w:rFonts w:ascii="Times New Roman" w:hAnsi="Times New Roman" w:cs="Times New Roman"/>
          <w:bCs/>
          <w:iCs/>
          <w:color w:val="auto"/>
          <w:sz w:val="26"/>
          <w:szCs w:val="26"/>
        </w:rPr>
        <w:t>cao hơn.</w:t>
      </w:r>
      <w:r w:rsidRPr="00C52F76">
        <w:rPr>
          <w:rFonts w:ascii="Times New Roman" w:hAnsi="Times New Roman" w:cs="Times New Roman"/>
          <w:bCs/>
          <w:iCs/>
          <w:color w:val="auto"/>
          <w:sz w:val="26"/>
          <w:szCs w:val="26"/>
        </w:rPr>
        <w:tab/>
      </w:r>
    </w:p>
    <w:p w14:paraId="46CBF4A8" w14:textId="217A5951" w:rsidR="004826CF" w:rsidRPr="00C52F76" w:rsidRDefault="004826CF" w:rsidP="000E04B0">
      <w:pPr>
        <w:spacing w:after="0" w:line="336" w:lineRule="auto"/>
        <w:ind w:right="-140" w:firstLine="0"/>
        <w:rPr>
          <w:rFonts w:ascii="Times New Roman" w:hAnsi="Times New Roman" w:cs="Times New Roman"/>
          <w:bCs/>
          <w:iCs/>
          <w:color w:val="auto"/>
          <w:sz w:val="26"/>
          <w:szCs w:val="26"/>
        </w:rPr>
      </w:pPr>
      <w:r>
        <w:rPr>
          <w:rFonts w:ascii="Times New Roman" w:hAnsi="Times New Roman" w:cs="Times New Roman"/>
          <w:bCs/>
          <w:iCs/>
          <w:color w:val="auto"/>
          <w:sz w:val="26"/>
          <w:szCs w:val="26"/>
        </w:rPr>
        <w:lastRenderedPageBreak/>
        <w:tab/>
        <w:t xml:space="preserve">Tính chung 6 tháng đầu năm 2024, giá thép </w:t>
      </w:r>
      <w:r w:rsidR="00734983">
        <w:rPr>
          <w:rFonts w:ascii="Times New Roman" w:hAnsi="Times New Roman" w:cs="Times New Roman"/>
          <w:bCs/>
          <w:iCs/>
          <w:color w:val="auto"/>
          <w:sz w:val="26"/>
          <w:szCs w:val="26"/>
        </w:rPr>
        <w:t xml:space="preserve">tăng 4,1% so với </w:t>
      </w:r>
      <w:r w:rsidR="00117240">
        <w:rPr>
          <w:rFonts w:ascii="Times New Roman" w:hAnsi="Times New Roman" w:cs="Times New Roman"/>
          <w:bCs/>
          <w:iCs/>
          <w:color w:val="auto"/>
          <w:sz w:val="26"/>
          <w:szCs w:val="26"/>
        </w:rPr>
        <w:t>6 tháng cuối năm 2023 và giảm 6% so với cùng kỳ năm 2023.</w:t>
      </w:r>
    </w:p>
    <w:p w14:paraId="0D0499B6" w14:textId="0FEA758A" w:rsidR="00D27B9B" w:rsidRDefault="00A34F29" w:rsidP="000E04B0">
      <w:pPr>
        <w:spacing w:after="0" w:line="336" w:lineRule="auto"/>
        <w:ind w:right="-140" w:firstLine="0"/>
        <w:rPr>
          <w:rFonts w:ascii="Times New Roman" w:hAnsi="Times New Roman" w:cs="Times New Roman"/>
          <w:b/>
          <w:i/>
          <w:color w:val="auto"/>
          <w:sz w:val="26"/>
          <w:szCs w:val="26"/>
        </w:rPr>
      </w:pPr>
      <w:r w:rsidRPr="00693608">
        <w:rPr>
          <w:rFonts w:ascii="Times New Roman" w:hAnsi="Times New Roman" w:cs="Times New Roman"/>
          <w:b/>
          <w:i/>
          <w:color w:val="auto"/>
          <w:sz w:val="26"/>
          <w:szCs w:val="26"/>
        </w:rPr>
        <w:t>3</w:t>
      </w:r>
      <w:r w:rsidR="00AF2707" w:rsidRPr="00693608">
        <w:rPr>
          <w:rFonts w:ascii="Times New Roman" w:hAnsi="Times New Roman" w:cs="Times New Roman"/>
          <w:b/>
          <w:i/>
          <w:color w:val="auto"/>
          <w:sz w:val="26"/>
          <w:szCs w:val="26"/>
        </w:rPr>
        <w:t>.</w:t>
      </w:r>
      <w:r w:rsidR="00D27B9B" w:rsidRPr="00693608">
        <w:rPr>
          <w:rFonts w:ascii="Times New Roman" w:hAnsi="Times New Roman" w:cs="Times New Roman"/>
          <w:b/>
          <w:i/>
          <w:color w:val="auto"/>
          <w:sz w:val="26"/>
          <w:szCs w:val="26"/>
        </w:rPr>
        <w:t>2. Xi măng</w:t>
      </w:r>
      <w:bookmarkEnd w:id="4"/>
      <w:r w:rsidR="00D27B9B" w:rsidRPr="00693608">
        <w:rPr>
          <w:rFonts w:ascii="Times New Roman" w:hAnsi="Times New Roman" w:cs="Times New Roman"/>
          <w:b/>
          <w:i/>
          <w:color w:val="auto"/>
          <w:sz w:val="26"/>
          <w:szCs w:val="26"/>
        </w:rPr>
        <w:t xml:space="preserve"> </w:t>
      </w:r>
    </w:p>
    <w:p w14:paraId="5653BBE3" w14:textId="4AF17C9E" w:rsidR="005A3A2F" w:rsidRPr="00693608" w:rsidRDefault="005A3A2F" w:rsidP="005A3A2F">
      <w:pPr>
        <w:spacing w:after="0" w:line="288" w:lineRule="auto"/>
        <w:ind w:right="0" w:firstLine="567"/>
        <w:rPr>
          <w:rFonts w:ascii="Times New Roman" w:hAnsi="Times New Roman"/>
          <w:color w:val="auto"/>
          <w:sz w:val="26"/>
          <w:szCs w:val="26"/>
        </w:rPr>
      </w:pPr>
      <w:r w:rsidRPr="00693608">
        <w:rPr>
          <w:rFonts w:ascii="Times New Roman" w:hAnsi="Times New Roman"/>
          <w:color w:val="auto"/>
          <w:sz w:val="26"/>
          <w:szCs w:val="26"/>
        </w:rPr>
        <w:t>Hiện nay, ngành xi măng có 57 nhà máy sản xuất xi măng với công suất 95.000.000 tấn Cl</w:t>
      </w:r>
      <w:r w:rsidR="0039741E">
        <w:rPr>
          <w:rFonts w:ascii="Times New Roman" w:hAnsi="Times New Roman"/>
          <w:color w:val="auto"/>
          <w:sz w:val="26"/>
          <w:szCs w:val="26"/>
        </w:rPr>
        <w:t>inker</w:t>
      </w:r>
      <w:r w:rsidRPr="00693608">
        <w:rPr>
          <w:rFonts w:ascii="Times New Roman" w:hAnsi="Times New Roman"/>
          <w:color w:val="auto"/>
          <w:sz w:val="26"/>
          <w:szCs w:val="26"/>
        </w:rPr>
        <w:t>/năm và 112.000.000 tấn xi măng/năm phân bố không đều ở 3 miền Bắc, Trung, Nam.</w:t>
      </w:r>
    </w:p>
    <w:p w14:paraId="4A355FC1" w14:textId="69478DEA" w:rsidR="005A3A2F" w:rsidRDefault="005A3A2F" w:rsidP="005A3A2F">
      <w:pPr>
        <w:spacing w:after="0" w:line="336" w:lineRule="auto"/>
        <w:ind w:right="-140" w:firstLine="0"/>
        <w:jc w:val="center"/>
        <w:rPr>
          <w:rFonts w:ascii="Times New Roman" w:hAnsi="Times New Roman" w:cs="Times New Roman"/>
          <w:b/>
          <w:i/>
          <w:color w:val="auto"/>
          <w:sz w:val="26"/>
          <w:szCs w:val="26"/>
        </w:rPr>
      </w:pPr>
      <w:r w:rsidRPr="00693608">
        <w:rPr>
          <w:noProof/>
          <w:color w:val="auto"/>
        </w:rPr>
        <w:drawing>
          <wp:inline distT="0" distB="0" distL="0" distR="0" wp14:anchorId="791C268B" wp14:editId="47FF88D9">
            <wp:extent cx="3178175" cy="1877195"/>
            <wp:effectExtent l="0" t="0" r="3175" b="8890"/>
            <wp:docPr id="2020355292" name="Chart 1">
              <a:extLst xmlns:a="http://schemas.openxmlformats.org/drawingml/2006/main">
                <a:ext uri="{FF2B5EF4-FFF2-40B4-BE49-F238E27FC236}">
                  <a16:creationId xmlns:a16="http://schemas.microsoft.com/office/drawing/2014/main" id="{ECDB1425-BE4B-B9A0-F5DE-CA64170EB9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AFF49A8" w14:textId="0EB99517" w:rsidR="005A3A2F" w:rsidRPr="00693608" w:rsidRDefault="005A3A2F" w:rsidP="005A3A2F">
      <w:pPr>
        <w:spacing w:after="0" w:line="336" w:lineRule="auto"/>
        <w:ind w:right="-140" w:firstLine="0"/>
        <w:jc w:val="center"/>
        <w:rPr>
          <w:rFonts w:ascii="Times New Roman" w:hAnsi="Times New Roman" w:cs="Times New Roman"/>
          <w:b/>
          <w:i/>
          <w:color w:val="auto"/>
          <w:sz w:val="26"/>
          <w:szCs w:val="26"/>
        </w:rPr>
      </w:pPr>
      <w:r w:rsidRPr="00693608">
        <w:rPr>
          <w:rFonts w:ascii="Times New Roman Bold" w:hAnsi="Times New Roman Bold"/>
          <w:b/>
          <w:color w:val="auto"/>
          <w:spacing w:val="-16"/>
          <w:sz w:val="26"/>
          <w:szCs w:val="26"/>
        </w:rPr>
        <w:t xml:space="preserve">Biểu đồ </w:t>
      </w:r>
      <w:r>
        <w:rPr>
          <w:rFonts w:ascii="Times New Roman Bold" w:hAnsi="Times New Roman Bold"/>
          <w:b/>
          <w:color w:val="auto"/>
          <w:spacing w:val="-16"/>
          <w:sz w:val="26"/>
          <w:szCs w:val="26"/>
        </w:rPr>
        <w:t>5</w:t>
      </w:r>
      <w:r w:rsidRPr="00693608">
        <w:rPr>
          <w:rFonts w:ascii="Times New Roman Bold" w:hAnsi="Times New Roman Bold"/>
          <w:b/>
          <w:color w:val="auto"/>
          <w:spacing w:val="-16"/>
          <w:sz w:val="26"/>
          <w:szCs w:val="26"/>
        </w:rPr>
        <w:t>: Phân bổ các nhà máy xi măng tại Việt Nam và công suất thiết kế</w:t>
      </w:r>
    </w:p>
    <w:p w14:paraId="4711122C" w14:textId="77777777" w:rsidR="00441509" w:rsidRDefault="009457F7" w:rsidP="00441509">
      <w:pPr>
        <w:spacing w:after="0" w:line="336" w:lineRule="auto"/>
        <w:ind w:right="-1" w:firstLine="567"/>
        <w:rPr>
          <w:rFonts w:ascii="Times New Roman" w:hAnsi="Times New Roman"/>
          <w:color w:val="auto"/>
          <w:sz w:val="26"/>
          <w:szCs w:val="26"/>
        </w:rPr>
      </w:pPr>
      <w:r w:rsidRPr="009457F7">
        <w:rPr>
          <w:rFonts w:ascii="Times New Roman" w:hAnsi="Times New Roman"/>
          <w:color w:val="auto"/>
          <w:sz w:val="26"/>
          <w:szCs w:val="26"/>
        </w:rPr>
        <w:t>Tổng sản lượng sản xuất xi măng 6 tháng đầu năm ước đạt 44 triệu tấn, tương đương cùng kỳ. Hiện các nhà máy chỉ chạy 70 - 75% tổng công suất thiết kế, tồn kho lũy kế tới 5 triệu tấn.</w:t>
      </w:r>
      <w:r w:rsidR="00301391">
        <w:rPr>
          <w:rFonts w:ascii="Times New Roman" w:hAnsi="Times New Roman"/>
          <w:color w:val="auto"/>
          <w:sz w:val="26"/>
          <w:szCs w:val="26"/>
        </w:rPr>
        <w:t xml:space="preserve"> </w:t>
      </w:r>
      <w:r w:rsidR="004553C1" w:rsidRPr="00A77F71">
        <w:rPr>
          <w:rFonts w:ascii="Times New Roman" w:hAnsi="Times New Roman"/>
          <w:color w:val="auto"/>
          <w:sz w:val="26"/>
          <w:szCs w:val="26"/>
        </w:rPr>
        <w:t xml:space="preserve">Thị trường xuất khẩu xi măng trong </w:t>
      </w:r>
      <w:r w:rsidR="00B57C7C" w:rsidRPr="00A77F71">
        <w:rPr>
          <w:rFonts w:ascii="Times New Roman" w:hAnsi="Times New Roman"/>
          <w:color w:val="auto"/>
          <w:sz w:val="26"/>
          <w:szCs w:val="26"/>
        </w:rPr>
        <w:t>6</w:t>
      </w:r>
      <w:r w:rsidR="004553C1" w:rsidRPr="00A77F71">
        <w:rPr>
          <w:rFonts w:ascii="Times New Roman" w:hAnsi="Times New Roman"/>
          <w:color w:val="auto"/>
          <w:sz w:val="26"/>
          <w:szCs w:val="26"/>
        </w:rPr>
        <w:t xml:space="preserve"> tháng đầu năm</w:t>
      </w:r>
      <w:r w:rsidR="00B57C7C" w:rsidRPr="00A77F71">
        <w:rPr>
          <w:rFonts w:ascii="Times New Roman" w:hAnsi="Times New Roman"/>
          <w:color w:val="auto"/>
          <w:sz w:val="26"/>
          <w:szCs w:val="26"/>
        </w:rPr>
        <w:t xml:space="preserve"> đạt 15</w:t>
      </w:r>
      <w:r w:rsidR="009B1591" w:rsidRPr="00A77F71">
        <w:rPr>
          <w:rFonts w:ascii="Times New Roman" w:hAnsi="Times New Roman"/>
          <w:color w:val="auto"/>
          <w:sz w:val="26"/>
          <w:szCs w:val="26"/>
        </w:rPr>
        <w:t>,</w:t>
      </w:r>
      <w:r w:rsidR="00B57C7C" w:rsidRPr="00A77F71">
        <w:rPr>
          <w:rFonts w:ascii="Times New Roman" w:hAnsi="Times New Roman"/>
          <w:color w:val="auto"/>
          <w:sz w:val="26"/>
          <w:szCs w:val="26"/>
        </w:rPr>
        <w:t>8</w:t>
      </w:r>
      <w:r w:rsidR="009B1591" w:rsidRPr="00A77F71">
        <w:rPr>
          <w:rFonts w:ascii="Times New Roman" w:hAnsi="Times New Roman"/>
          <w:color w:val="auto"/>
          <w:sz w:val="26"/>
          <w:szCs w:val="26"/>
        </w:rPr>
        <w:t>6</w:t>
      </w:r>
      <w:r w:rsidR="00B57C7C" w:rsidRPr="00A77F71">
        <w:rPr>
          <w:rFonts w:ascii="Times New Roman" w:hAnsi="Times New Roman"/>
          <w:color w:val="auto"/>
          <w:sz w:val="26"/>
          <w:szCs w:val="26"/>
        </w:rPr>
        <w:t xml:space="preserve"> triệu tấn</w:t>
      </w:r>
      <w:r w:rsidR="004553C1" w:rsidRPr="00A77F71">
        <w:rPr>
          <w:rFonts w:ascii="Times New Roman" w:hAnsi="Times New Roman"/>
          <w:color w:val="auto"/>
          <w:sz w:val="26"/>
          <w:szCs w:val="26"/>
        </w:rPr>
        <w:t xml:space="preserve"> </w:t>
      </w:r>
      <w:r w:rsidR="003C11BB" w:rsidRPr="00A77F71">
        <w:rPr>
          <w:rFonts w:ascii="Times New Roman" w:hAnsi="Times New Roman"/>
          <w:color w:val="auto"/>
          <w:sz w:val="26"/>
          <w:szCs w:val="26"/>
        </w:rPr>
        <w:t>tương đương</w:t>
      </w:r>
      <w:r w:rsidR="004553C1" w:rsidRPr="00A77F71">
        <w:rPr>
          <w:rFonts w:ascii="Times New Roman" w:hAnsi="Times New Roman"/>
          <w:color w:val="auto"/>
          <w:sz w:val="26"/>
          <w:szCs w:val="26"/>
        </w:rPr>
        <w:t xml:space="preserve"> so với cùng kỳ năm 202</w:t>
      </w:r>
      <w:r w:rsidR="003C11BB" w:rsidRPr="00A77F71">
        <w:rPr>
          <w:rFonts w:ascii="Times New Roman" w:hAnsi="Times New Roman"/>
          <w:color w:val="auto"/>
          <w:sz w:val="26"/>
          <w:szCs w:val="26"/>
        </w:rPr>
        <w:t>3 (tă</w:t>
      </w:r>
      <w:r w:rsidR="00E072F2" w:rsidRPr="00A77F71">
        <w:rPr>
          <w:rFonts w:ascii="Times New Roman" w:hAnsi="Times New Roman"/>
          <w:color w:val="auto"/>
          <w:sz w:val="26"/>
          <w:szCs w:val="26"/>
        </w:rPr>
        <w:t>ng 0,7%)</w:t>
      </w:r>
      <w:r w:rsidR="004553C1" w:rsidRPr="00A77F71">
        <w:rPr>
          <w:rFonts w:ascii="Times New Roman" w:hAnsi="Times New Roman"/>
          <w:color w:val="auto"/>
          <w:sz w:val="26"/>
          <w:szCs w:val="26"/>
        </w:rPr>
        <w:t xml:space="preserve">, giá trị xuất khẩu ước đạt </w:t>
      </w:r>
      <w:r w:rsidR="00E072F2" w:rsidRPr="00A77F71">
        <w:rPr>
          <w:rFonts w:ascii="Times New Roman" w:hAnsi="Times New Roman"/>
          <w:color w:val="auto"/>
          <w:sz w:val="26"/>
          <w:szCs w:val="26"/>
        </w:rPr>
        <w:t>610,2</w:t>
      </w:r>
      <w:r w:rsidR="00B57C7C" w:rsidRPr="00A77F71">
        <w:rPr>
          <w:rFonts w:ascii="Times New Roman" w:hAnsi="Times New Roman"/>
          <w:color w:val="auto"/>
          <w:sz w:val="26"/>
          <w:szCs w:val="26"/>
        </w:rPr>
        <w:t xml:space="preserve"> triệu USD, giảm </w:t>
      </w:r>
      <w:r w:rsidR="002C6658" w:rsidRPr="00A77F71">
        <w:rPr>
          <w:rFonts w:ascii="Times New Roman" w:hAnsi="Times New Roman"/>
          <w:color w:val="auto"/>
          <w:sz w:val="26"/>
          <w:szCs w:val="26"/>
        </w:rPr>
        <w:t>12,12</w:t>
      </w:r>
      <w:r w:rsidR="00B57C7C" w:rsidRPr="00A77F71">
        <w:rPr>
          <w:rFonts w:ascii="Times New Roman" w:hAnsi="Times New Roman"/>
          <w:color w:val="auto"/>
          <w:sz w:val="26"/>
          <w:szCs w:val="26"/>
        </w:rPr>
        <w:t xml:space="preserve">% so với cùng kỳ năm </w:t>
      </w:r>
      <w:r w:rsidR="00B57C7C" w:rsidRPr="00B26C72">
        <w:rPr>
          <w:rFonts w:ascii="Times New Roman" w:hAnsi="Times New Roman"/>
          <w:color w:val="auto"/>
          <w:sz w:val="26"/>
          <w:szCs w:val="26"/>
        </w:rPr>
        <w:t>ngoái</w:t>
      </w:r>
      <w:r w:rsidR="001F0FF6" w:rsidRPr="00B26C72">
        <w:rPr>
          <w:rFonts w:ascii="Times New Roman" w:hAnsi="Times New Roman"/>
          <w:color w:val="auto"/>
          <w:sz w:val="26"/>
          <w:szCs w:val="26"/>
          <w:vertAlign w:val="superscript"/>
        </w:rPr>
        <w:t>[</w:t>
      </w:r>
      <w:r w:rsidR="001F0FF6" w:rsidRPr="00B26C72">
        <w:rPr>
          <w:rStyle w:val="FootnoteReference"/>
          <w:rFonts w:ascii="Times New Roman" w:hAnsi="Times New Roman"/>
          <w:color w:val="auto"/>
          <w:sz w:val="26"/>
          <w:szCs w:val="26"/>
          <w:vertAlign w:val="superscript"/>
        </w:rPr>
        <w:footnoteReference w:id="14"/>
      </w:r>
      <w:r w:rsidR="001F0FF6" w:rsidRPr="00B26C72">
        <w:rPr>
          <w:rFonts w:ascii="Times New Roman" w:hAnsi="Times New Roman"/>
          <w:color w:val="auto"/>
          <w:sz w:val="26"/>
          <w:szCs w:val="26"/>
          <w:vertAlign w:val="superscript"/>
        </w:rPr>
        <w:t>]</w:t>
      </w:r>
      <w:r w:rsidR="00B57C7C" w:rsidRPr="00B26C72">
        <w:rPr>
          <w:rFonts w:ascii="Times New Roman" w:hAnsi="Times New Roman"/>
          <w:color w:val="auto"/>
          <w:sz w:val="26"/>
          <w:szCs w:val="26"/>
        </w:rPr>
        <w:t xml:space="preserve">. </w:t>
      </w:r>
    </w:p>
    <w:p w14:paraId="71623EF2" w14:textId="2A883975" w:rsidR="00490773" w:rsidRPr="00B26C72" w:rsidRDefault="00877FB1" w:rsidP="00441509">
      <w:pPr>
        <w:spacing w:after="0" w:line="336" w:lineRule="auto"/>
        <w:ind w:right="-1" w:firstLine="567"/>
        <w:rPr>
          <w:rFonts w:ascii="Times New Roman" w:hAnsi="Times New Roman"/>
          <w:color w:val="auto"/>
          <w:sz w:val="26"/>
          <w:szCs w:val="26"/>
        </w:rPr>
      </w:pPr>
      <w:r w:rsidRPr="00B26C72">
        <w:rPr>
          <w:rFonts w:ascii="Times New Roman" w:hAnsi="Times New Roman"/>
          <w:color w:val="auto"/>
          <w:sz w:val="26"/>
          <w:szCs w:val="26"/>
        </w:rPr>
        <w:t xml:space="preserve">Chiếm thị phần xi măng lớn nhất là hệ thống các doanh nghiệp thuộc Tổng công ty Xi măng Việt Nam (Vicem). </w:t>
      </w:r>
      <w:r w:rsidR="002404FA" w:rsidRPr="00B26C72">
        <w:rPr>
          <w:rFonts w:ascii="Times New Roman" w:hAnsi="Times New Roman"/>
          <w:color w:val="auto"/>
          <w:sz w:val="26"/>
          <w:szCs w:val="26"/>
        </w:rPr>
        <w:t>Sản lượng sản xuất clinker 6 tháng đầu năm 2024 của Vicem chỉ đạt 7,63 triệu tấn, bằng 45,1% kế hoạch năm 2024 và giảm 7,8% so với cùng kỳ năm 2023. Sản lượng sản xuất xi măng đạt 9,77 triệu tấn, bằng 45,4% kế hoạch và giảm 7,2% so với cùng kỳ.</w:t>
      </w:r>
      <w:r w:rsidRPr="00B26C72">
        <w:rPr>
          <w:rFonts w:ascii="Times New Roman" w:hAnsi="Times New Roman"/>
          <w:color w:val="auto"/>
          <w:sz w:val="26"/>
          <w:szCs w:val="26"/>
        </w:rPr>
        <w:t xml:space="preserve"> </w:t>
      </w:r>
      <w:r w:rsidR="00FF6081" w:rsidRPr="00B26C72">
        <w:rPr>
          <w:rFonts w:ascii="Times New Roman" w:hAnsi="Times New Roman"/>
          <w:color w:val="auto"/>
          <w:sz w:val="26"/>
          <w:szCs w:val="26"/>
        </w:rPr>
        <w:t>Tổng sản phẩm tiêu thụ 6 tháng đạt 11,45 triệu tấn, bằng 47,6% kế hoạch năm 2024 và tương đương so với cùng kỳ năm 2023. Trong đó tiêu thụ xi măng đạt 9,86 triệu tấn, giảm 6,2% so với cùng kỳ năm ngoái</w:t>
      </w:r>
      <w:r w:rsidR="00FF6081" w:rsidRPr="00B26C72">
        <w:rPr>
          <w:rFonts w:ascii="Times New Roman" w:hAnsi="Times New Roman"/>
          <w:color w:val="auto"/>
          <w:sz w:val="26"/>
          <w:szCs w:val="26"/>
          <w:vertAlign w:val="superscript"/>
        </w:rPr>
        <w:t>[</w:t>
      </w:r>
      <w:r w:rsidR="00FF6081" w:rsidRPr="00B26C72">
        <w:rPr>
          <w:rStyle w:val="FootnoteReference"/>
          <w:rFonts w:ascii="Times New Roman" w:hAnsi="Times New Roman"/>
          <w:color w:val="auto"/>
          <w:sz w:val="26"/>
          <w:szCs w:val="26"/>
          <w:vertAlign w:val="superscript"/>
        </w:rPr>
        <w:footnoteReference w:id="15"/>
      </w:r>
      <w:r w:rsidR="00FF6081" w:rsidRPr="00B26C72">
        <w:rPr>
          <w:rFonts w:ascii="Times New Roman" w:hAnsi="Times New Roman"/>
          <w:color w:val="auto"/>
          <w:sz w:val="26"/>
          <w:szCs w:val="26"/>
          <w:vertAlign w:val="superscript"/>
        </w:rPr>
        <w:t>]</w:t>
      </w:r>
      <w:r w:rsidR="00FF6081" w:rsidRPr="00B26C72">
        <w:rPr>
          <w:rFonts w:ascii="Times New Roman" w:hAnsi="Times New Roman"/>
          <w:color w:val="auto"/>
          <w:sz w:val="26"/>
          <w:szCs w:val="26"/>
        </w:rPr>
        <w:t>.</w:t>
      </w:r>
      <w:r w:rsidR="00FF6081" w:rsidRPr="00B26C72">
        <w:rPr>
          <w:rFonts w:ascii="Roboto" w:hAnsi="Roboto"/>
          <w:color w:val="auto"/>
          <w:shd w:val="clear" w:color="auto" w:fill="FEF9F5"/>
        </w:rPr>
        <w:t xml:space="preserve"> </w:t>
      </w:r>
      <w:r w:rsidR="00B57C7C" w:rsidRPr="00B26C72">
        <w:rPr>
          <w:rFonts w:ascii="Times New Roman" w:hAnsi="Times New Roman"/>
          <w:color w:val="auto"/>
          <w:sz w:val="26"/>
          <w:szCs w:val="26"/>
        </w:rPr>
        <w:t>Nguyên nhân suy giảm lượng xuất khẩu là do</w:t>
      </w:r>
      <w:r w:rsidR="00FE7FA3" w:rsidRPr="00B26C72">
        <w:rPr>
          <w:rFonts w:ascii="Times New Roman" w:hAnsi="Times New Roman"/>
          <w:color w:val="auto"/>
          <w:sz w:val="26"/>
          <w:szCs w:val="26"/>
        </w:rPr>
        <w:t xml:space="preserve"> thị trường lớn như Trung Quốc, Bangladesh, Philippines</w:t>
      </w:r>
      <w:r w:rsidR="0068177B" w:rsidRPr="00B26C72">
        <w:rPr>
          <w:rFonts w:ascii="Times New Roman" w:hAnsi="Times New Roman"/>
          <w:color w:val="auto"/>
          <w:sz w:val="26"/>
          <w:szCs w:val="26"/>
        </w:rPr>
        <w:t xml:space="preserve"> biến động</w:t>
      </w:r>
      <w:r w:rsidR="00FE7FA3" w:rsidRPr="00B26C72">
        <w:rPr>
          <w:rFonts w:ascii="Times New Roman" w:hAnsi="Times New Roman"/>
          <w:color w:val="auto"/>
          <w:sz w:val="26"/>
          <w:szCs w:val="26"/>
        </w:rPr>
        <w:t xml:space="preserve">, khiến cả sản lượng lẫn trị giá xuất khẩu xi măng của Việt Nam đều sụt giảm. </w:t>
      </w:r>
      <w:r w:rsidR="00B05EB9" w:rsidRPr="00B26C72">
        <w:rPr>
          <w:rFonts w:ascii="Times New Roman" w:hAnsi="Times New Roman"/>
          <w:color w:val="auto"/>
          <w:sz w:val="26"/>
          <w:szCs w:val="26"/>
        </w:rPr>
        <w:t>Kênh xuất khẩu cũng thu hẹp lại khi Trung Quốc vốn là thị trường nhập khẩu nhiều nhất xi măng, clinker Việt Nam hiện cũng đang đẩy mạnh xuất khẩu, xi măng Việt càng khó cạnh tranh.</w:t>
      </w:r>
      <w:r w:rsidR="005E480F" w:rsidRPr="00B26C72">
        <w:rPr>
          <w:rFonts w:ascii="Times New Roman" w:hAnsi="Times New Roman"/>
          <w:color w:val="auto"/>
          <w:sz w:val="26"/>
          <w:szCs w:val="26"/>
        </w:rPr>
        <w:t xml:space="preserve"> Bên cạnh đó, giá xuất khẩu clinker hiện rất thấp, chỉ 31-32 USD/tấn, trong khi cùng kỳ năm trước 38-39 USD/tấn. Cạnh tranh nội bộ giữa các doanh nghiệp tại nội </w:t>
      </w:r>
      <w:r w:rsidR="005E480F" w:rsidRPr="00B26C72">
        <w:rPr>
          <w:rFonts w:ascii="Times New Roman" w:hAnsi="Times New Roman"/>
          <w:color w:val="auto"/>
          <w:sz w:val="26"/>
          <w:szCs w:val="26"/>
        </w:rPr>
        <w:lastRenderedPageBreak/>
        <w:t>địa gay gắt, nhiều doanh nghiệp bán dưới giá thành sản xuất, tạo áp lực càng lớn trong tiêu thụ của các doanh nghiệp thuộc Vicem.</w:t>
      </w:r>
    </w:p>
    <w:p w14:paraId="62BEF036" w14:textId="40809D91" w:rsidR="008F7763" w:rsidRPr="00B300E8" w:rsidRDefault="008F7763" w:rsidP="00441509">
      <w:pPr>
        <w:spacing w:after="0" w:line="336" w:lineRule="auto"/>
        <w:ind w:right="-1" w:firstLine="567"/>
        <w:rPr>
          <w:rFonts w:ascii="Times New Roman" w:hAnsi="Times New Roman"/>
          <w:color w:val="auto"/>
          <w:sz w:val="26"/>
          <w:szCs w:val="26"/>
        </w:rPr>
      </w:pPr>
      <w:r w:rsidRPr="00B300E8">
        <w:rPr>
          <w:rFonts w:ascii="Times New Roman" w:hAnsi="Times New Roman"/>
          <w:color w:val="auto"/>
          <w:sz w:val="26"/>
          <w:szCs w:val="26"/>
        </w:rPr>
        <w:t xml:space="preserve">Tính đến ngày </w:t>
      </w:r>
      <w:r w:rsidR="00A05E75" w:rsidRPr="00B300E8">
        <w:rPr>
          <w:rFonts w:ascii="Times New Roman" w:hAnsi="Times New Roman"/>
          <w:color w:val="auto"/>
          <w:sz w:val="26"/>
          <w:szCs w:val="26"/>
        </w:rPr>
        <w:t>20</w:t>
      </w:r>
      <w:r w:rsidRPr="00B300E8">
        <w:rPr>
          <w:rFonts w:ascii="Times New Roman" w:hAnsi="Times New Roman"/>
          <w:color w:val="auto"/>
          <w:sz w:val="26"/>
          <w:szCs w:val="26"/>
        </w:rPr>
        <w:t>/6/</w:t>
      </w:r>
      <w:r w:rsidR="002417AC" w:rsidRPr="00B300E8">
        <w:rPr>
          <w:rFonts w:ascii="Times New Roman" w:hAnsi="Times New Roman"/>
          <w:color w:val="auto"/>
          <w:sz w:val="26"/>
          <w:szCs w:val="26"/>
        </w:rPr>
        <w:t>2024</w:t>
      </w:r>
      <w:r w:rsidRPr="00B300E8">
        <w:rPr>
          <w:rFonts w:ascii="Times New Roman" w:hAnsi="Times New Roman"/>
          <w:color w:val="auto"/>
          <w:sz w:val="26"/>
          <w:szCs w:val="26"/>
        </w:rPr>
        <w:t xml:space="preserve">, giá xi măng trung bình các loại khoảng 1.714 đồng/kg. </w:t>
      </w:r>
    </w:p>
    <w:p w14:paraId="4E0D314F" w14:textId="77777777" w:rsidR="00654DD0" w:rsidRPr="00B300E8" w:rsidRDefault="00654DD0" w:rsidP="00A05E75">
      <w:pPr>
        <w:spacing w:after="0" w:line="336" w:lineRule="auto"/>
        <w:ind w:right="-1" w:firstLine="720"/>
        <w:jc w:val="right"/>
        <w:rPr>
          <w:rFonts w:ascii="Times New Roman" w:hAnsi="Times New Roman"/>
          <w:color w:val="auto"/>
          <w:sz w:val="26"/>
          <w:szCs w:val="26"/>
        </w:rPr>
      </w:pPr>
      <w:r w:rsidRPr="00B300E8">
        <w:rPr>
          <w:rFonts w:ascii="Times New Roman" w:hAnsi="Times New Roman"/>
          <w:i/>
          <w:color w:val="auto"/>
          <w:sz w:val="26"/>
          <w:szCs w:val="26"/>
        </w:rPr>
        <w:t>Đơn vị tính: đồng/kg</w:t>
      </w:r>
    </w:p>
    <w:p w14:paraId="6B29912B" w14:textId="69E6A1C0" w:rsidR="00654DD0" w:rsidRPr="00B300E8" w:rsidRDefault="0002635E" w:rsidP="0002635E">
      <w:pPr>
        <w:tabs>
          <w:tab w:val="center" w:pos="4752"/>
          <w:tab w:val="right" w:pos="8787"/>
        </w:tabs>
        <w:spacing w:after="0" w:line="336" w:lineRule="auto"/>
        <w:jc w:val="left"/>
        <w:rPr>
          <w:rFonts w:ascii="Times New Roman Bold" w:hAnsi="Times New Roman Bold"/>
          <w:b/>
          <w:color w:val="auto"/>
          <w:spacing w:val="-16"/>
          <w:sz w:val="26"/>
          <w:szCs w:val="26"/>
        </w:rPr>
      </w:pPr>
      <w:r w:rsidRPr="00B300E8">
        <w:rPr>
          <w:rFonts w:ascii="Times New Roman Bold" w:hAnsi="Times New Roman Bold"/>
          <w:b/>
          <w:color w:val="auto"/>
          <w:spacing w:val="-16"/>
          <w:sz w:val="26"/>
          <w:szCs w:val="26"/>
        </w:rPr>
        <w:tab/>
      </w:r>
      <w:r w:rsidR="00B300E8" w:rsidRPr="00B300E8">
        <w:rPr>
          <w:noProof/>
          <w:color w:val="auto"/>
        </w:rPr>
        <w:drawing>
          <wp:inline distT="0" distB="0" distL="0" distR="0" wp14:anchorId="4FD8347E" wp14:editId="67163FDF">
            <wp:extent cx="4651743" cy="1981200"/>
            <wp:effectExtent l="0" t="0" r="0" b="0"/>
            <wp:docPr id="785607396" name="Chart 1">
              <a:extLst xmlns:a="http://schemas.openxmlformats.org/drawingml/2006/main">
                <a:ext uri="{FF2B5EF4-FFF2-40B4-BE49-F238E27FC236}">
                  <a16:creationId xmlns:a16="http://schemas.microsoft.com/office/drawing/2014/main" id="{3A604D75-4A36-5057-C9FE-16237C38F1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654DD0" w:rsidRPr="00B300E8">
        <w:rPr>
          <w:rFonts w:ascii="Times New Roman Bold" w:hAnsi="Times New Roman Bold"/>
          <w:b/>
          <w:color w:val="auto"/>
          <w:spacing w:val="-16"/>
          <w:sz w:val="26"/>
          <w:szCs w:val="26"/>
        </w:rPr>
        <w:t xml:space="preserve"> </w:t>
      </w:r>
      <w:r w:rsidRPr="00B300E8">
        <w:rPr>
          <w:rFonts w:ascii="Times New Roman Bold" w:hAnsi="Times New Roman Bold"/>
          <w:b/>
          <w:color w:val="auto"/>
          <w:spacing w:val="-16"/>
          <w:sz w:val="26"/>
          <w:szCs w:val="26"/>
        </w:rPr>
        <w:tab/>
      </w:r>
    </w:p>
    <w:p w14:paraId="34B306EC" w14:textId="59973148" w:rsidR="00654DD0" w:rsidRPr="00B300E8" w:rsidRDefault="00654DD0" w:rsidP="00654DD0">
      <w:pPr>
        <w:spacing w:after="0" w:line="336" w:lineRule="auto"/>
        <w:jc w:val="center"/>
        <w:rPr>
          <w:rFonts w:ascii="Times New Roman Bold" w:hAnsi="Times New Roman Bold"/>
          <w:b/>
          <w:color w:val="auto"/>
          <w:spacing w:val="-16"/>
          <w:sz w:val="26"/>
          <w:szCs w:val="26"/>
        </w:rPr>
      </w:pPr>
      <w:r w:rsidRPr="00B300E8">
        <w:rPr>
          <w:rFonts w:ascii="Times New Roman Bold" w:hAnsi="Times New Roman Bold"/>
          <w:b/>
          <w:color w:val="auto"/>
          <w:spacing w:val="-16"/>
          <w:sz w:val="26"/>
          <w:szCs w:val="26"/>
        </w:rPr>
        <w:t xml:space="preserve">Biểu đồ  </w:t>
      </w:r>
      <w:r w:rsidR="00E3070B">
        <w:rPr>
          <w:rFonts w:ascii="Times New Roman Bold" w:hAnsi="Times New Roman Bold"/>
          <w:b/>
          <w:color w:val="auto"/>
          <w:spacing w:val="-16"/>
          <w:sz w:val="26"/>
          <w:szCs w:val="26"/>
        </w:rPr>
        <w:t>6</w:t>
      </w:r>
      <w:r w:rsidRPr="00B300E8">
        <w:rPr>
          <w:rFonts w:ascii="Times New Roman Bold" w:hAnsi="Times New Roman Bold"/>
          <w:b/>
          <w:color w:val="auto"/>
          <w:spacing w:val="-16"/>
          <w:sz w:val="26"/>
          <w:szCs w:val="26"/>
        </w:rPr>
        <w:t>: Giá xi măng tại các khu vực năm 202</w:t>
      </w:r>
      <w:r w:rsidR="00B300E8" w:rsidRPr="00B300E8">
        <w:rPr>
          <w:rFonts w:ascii="Times New Roman Bold" w:hAnsi="Times New Roman Bold"/>
          <w:b/>
          <w:color w:val="auto"/>
          <w:spacing w:val="-16"/>
          <w:sz w:val="26"/>
          <w:szCs w:val="26"/>
        </w:rPr>
        <w:t>3</w:t>
      </w:r>
      <w:r w:rsidRPr="00B300E8">
        <w:rPr>
          <w:rFonts w:ascii="Times New Roman Bold" w:hAnsi="Times New Roman Bold"/>
          <w:b/>
          <w:color w:val="auto"/>
          <w:spacing w:val="-16"/>
          <w:sz w:val="26"/>
          <w:szCs w:val="26"/>
        </w:rPr>
        <w:t xml:space="preserve"> – quý II/</w:t>
      </w:r>
      <w:r w:rsidR="002417AC" w:rsidRPr="00B300E8">
        <w:rPr>
          <w:rFonts w:ascii="Times New Roman Bold" w:hAnsi="Times New Roman Bold"/>
          <w:b/>
          <w:color w:val="auto"/>
          <w:spacing w:val="-16"/>
          <w:sz w:val="26"/>
          <w:szCs w:val="26"/>
        </w:rPr>
        <w:t>2024</w:t>
      </w:r>
      <w:r w:rsidRPr="00B300E8">
        <w:rPr>
          <w:rFonts w:ascii="Times New Roman Bold" w:hAnsi="Times New Roman Bold"/>
          <w:b/>
          <w:color w:val="auto"/>
          <w:spacing w:val="-16"/>
          <w:sz w:val="26"/>
          <w:szCs w:val="26"/>
        </w:rPr>
        <w:t xml:space="preserve"> </w:t>
      </w:r>
    </w:p>
    <w:p w14:paraId="7B35CF65" w14:textId="77777777" w:rsidR="008F7763" w:rsidRPr="00B300E8" w:rsidRDefault="008F7763" w:rsidP="001819FA">
      <w:pPr>
        <w:spacing w:after="0" w:line="336" w:lineRule="auto"/>
        <w:ind w:right="-1" w:firstLine="567"/>
        <w:rPr>
          <w:rFonts w:ascii="Times New Roman" w:hAnsi="Times New Roman"/>
          <w:color w:val="auto"/>
          <w:sz w:val="26"/>
          <w:szCs w:val="26"/>
        </w:rPr>
      </w:pPr>
      <w:r w:rsidRPr="00B300E8">
        <w:rPr>
          <w:rFonts w:ascii="Times New Roman" w:hAnsi="Times New Roman"/>
          <w:color w:val="auto"/>
          <w:sz w:val="26"/>
          <w:szCs w:val="26"/>
        </w:rPr>
        <w:t>Giá xi măng miền Bắc và miền Trung có xu hướng thấp hơn giá xi măng miền Nam. Nguyên nhân là do tình trạng dư cung trong những năm gần đây và có sự tham gia thêm của các nhà máy xi măng mới ở miền Bắc và miền Trung, đồng thời do áp lực cạnh tranh cao hơn. Ngược lại thì khu vực miền Nam, mức độ cạnh tranh thấp hơn do sự thiếu hụt công suất, số lượng nhà máy sản xuất xi măng ít.</w:t>
      </w:r>
    </w:p>
    <w:p w14:paraId="1E5E01C0" w14:textId="554CC261" w:rsidR="005A6C8C" w:rsidRPr="00A86C47" w:rsidRDefault="005A6C8C" w:rsidP="000E04B0">
      <w:pPr>
        <w:spacing w:after="0" w:line="336" w:lineRule="auto"/>
        <w:jc w:val="center"/>
        <w:rPr>
          <w:rFonts w:ascii="Times New Roman" w:hAnsi="Times New Roman"/>
          <w:b/>
          <w:color w:val="auto"/>
          <w:sz w:val="26"/>
          <w:szCs w:val="26"/>
        </w:rPr>
      </w:pPr>
      <w:r w:rsidRPr="00A86C47">
        <w:rPr>
          <w:rFonts w:ascii="Times New Roman" w:hAnsi="Times New Roman"/>
          <w:b/>
          <w:color w:val="auto"/>
          <w:sz w:val="26"/>
          <w:szCs w:val="26"/>
        </w:rPr>
        <w:t xml:space="preserve">Bảng </w:t>
      </w:r>
      <w:r w:rsidR="00654DD0" w:rsidRPr="00A86C47">
        <w:rPr>
          <w:rFonts w:ascii="Times New Roman" w:hAnsi="Times New Roman"/>
          <w:b/>
          <w:color w:val="auto"/>
          <w:sz w:val="26"/>
          <w:szCs w:val="26"/>
        </w:rPr>
        <w:t>4</w:t>
      </w:r>
      <w:r w:rsidRPr="00A86C47">
        <w:rPr>
          <w:rFonts w:ascii="Times New Roman" w:hAnsi="Times New Roman"/>
          <w:b/>
          <w:color w:val="auto"/>
          <w:sz w:val="26"/>
          <w:szCs w:val="26"/>
        </w:rPr>
        <w:t>: Giá xi măng tại các nhà máy năm 202</w:t>
      </w:r>
      <w:r w:rsidR="00022579" w:rsidRPr="00A86C47">
        <w:rPr>
          <w:rFonts w:ascii="Times New Roman" w:hAnsi="Times New Roman"/>
          <w:b/>
          <w:color w:val="auto"/>
          <w:sz w:val="26"/>
          <w:szCs w:val="26"/>
        </w:rPr>
        <w:t>2</w:t>
      </w:r>
      <w:r w:rsidRPr="00A86C47">
        <w:rPr>
          <w:rFonts w:ascii="Times New Roman" w:hAnsi="Times New Roman"/>
          <w:b/>
          <w:color w:val="auto"/>
          <w:sz w:val="26"/>
          <w:szCs w:val="26"/>
        </w:rPr>
        <w:t xml:space="preserve"> </w:t>
      </w:r>
      <w:r w:rsidR="00393DE1" w:rsidRPr="00A86C47">
        <w:rPr>
          <w:rFonts w:ascii="Times New Roman" w:hAnsi="Times New Roman"/>
          <w:b/>
          <w:color w:val="auto"/>
          <w:sz w:val="26"/>
          <w:szCs w:val="26"/>
        </w:rPr>
        <w:t>-</w:t>
      </w:r>
      <w:r w:rsidRPr="00A86C47">
        <w:rPr>
          <w:rFonts w:ascii="Times New Roman" w:hAnsi="Times New Roman"/>
          <w:b/>
          <w:color w:val="auto"/>
          <w:sz w:val="26"/>
          <w:szCs w:val="26"/>
        </w:rPr>
        <w:t xml:space="preserve"> quý I</w:t>
      </w:r>
      <w:r w:rsidR="00393DE1" w:rsidRPr="00A86C47">
        <w:rPr>
          <w:rFonts w:ascii="Times New Roman" w:hAnsi="Times New Roman"/>
          <w:b/>
          <w:color w:val="auto"/>
          <w:sz w:val="26"/>
          <w:szCs w:val="26"/>
        </w:rPr>
        <w:t>I/</w:t>
      </w:r>
      <w:r w:rsidR="002417AC" w:rsidRPr="00A86C47">
        <w:rPr>
          <w:rFonts w:ascii="Times New Roman" w:hAnsi="Times New Roman"/>
          <w:b/>
          <w:color w:val="auto"/>
          <w:sz w:val="26"/>
          <w:szCs w:val="26"/>
        </w:rPr>
        <w:t>2024</w:t>
      </w:r>
    </w:p>
    <w:p w14:paraId="1775D52E" w14:textId="77777777" w:rsidR="005A6C8C" w:rsidRPr="00A86C47" w:rsidRDefault="005A6C8C" w:rsidP="000E04B0">
      <w:pPr>
        <w:spacing w:after="0" w:line="336" w:lineRule="auto"/>
        <w:ind w:right="-1" w:firstLine="720"/>
        <w:jc w:val="right"/>
        <w:rPr>
          <w:rFonts w:ascii="Times New Roman" w:hAnsi="Times New Roman"/>
          <w:iCs/>
          <w:color w:val="auto"/>
          <w:sz w:val="26"/>
          <w:szCs w:val="26"/>
        </w:rPr>
      </w:pPr>
      <w:r w:rsidRPr="00A86C47">
        <w:rPr>
          <w:rFonts w:ascii="Times New Roman" w:hAnsi="Times New Roman"/>
          <w:iCs/>
          <w:color w:val="auto"/>
          <w:sz w:val="26"/>
          <w:szCs w:val="26"/>
        </w:rPr>
        <w:t>Đơn vị tính: đồng/kg</w:t>
      </w:r>
    </w:p>
    <w:tbl>
      <w:tblPr>
        <w:tblStyle w:val="GridTable4-Accent5"/>
        <w:tblW w:w="5159" w:type="pct"/>
        <w:tblInd w:w="-289" w:type="dxa"/>
        <w:tblLook w:val="04A0" w:firstRow="1" w:lastRow="0" w:firstColumn="1" w:lastColumn="0" w:noHBand="0" w:noVBand="1"/>
      </w:tblPr>
      <w:tblGrid>
        <w:gridCol w:w="1670"/>
        <w:gridCol w:w="1556"/>
        <w:gridCol w:w="857"/>
        <w:gridCol w:w="1053"/>
        <w:gridCol w:w="1053"/>
        <w:gridCol w:w="1084"/>
        <w:gridCol w:w="1038"/>
        <w:gridCol w:w="1038"/>
      </w:tblGrid>
      <w:tr w:rsidR="00A86C47" w:rsidRPr="00A86C47" w14:paraId="1F83979F" w14:textId="10265137" w:rsidTr="00387527">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893" w:type="pct"/>
            <w:vAlign w:val="center"/>
            <w:hideMark/>
          </w:tcPr>
          <w:p w14:paraId="4BE87FC2" w14:textId="77777777" w:rsidR="00DE1B64" w:rsidRPr="00A86C47" w:rsidRDefault="00DE1B64" w:rsidP="000E04B0">
            <w:pPr>
              <w:spacing w:after="0" w:line="336" w:lineRule="auto"/>
              <w:ind w:right="0" w:firstLine="0"/>
              <w:jc w:val="center"/>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Đơn vị</w:t>
            </w:r>
          </w:p>
        </w:tc>
        <w:tc>
          <w:tcPr>
            <w:tcW w:w="832" w:type="pct"/>
            <w:vAlign w:val="center"/>
            <w:hideMark/>
          </w:tcPr>
          <w:p w14:paraId="317A0F8B" w14:textId="77777777" w:rsidR="00DE1B64" w:rsidRPr="00A86C47" w:rsidRDefault="00DE1B64"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Xi măng</w:t>
            </w:r>
          </w:p>
        </w:tc>
        <w:tc>
          <w:tcPr>
            <w:tcW w:w="458" w:type="pct"/>
            <w:vAlign w:val="center"/>
            <w:hideMark/>
          </w:tcPr>
          <w:p w14:paraId="32B307B6" w14:textId="79F464DF" w:rsidR="00DE1B64" w:rsidRPr="00A86C47" w:rsidRDefault="00DE1B64"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eastAsia="vi-VN"/>
              </w:rPr>
            </w:pPr>
            <w:r w:rsidRPr="00A86C47">
              <w:rPr>
                <w:rFonts w:ascii="Times New Roman" w:eastAsia="Times New Roman" w:hAnsi="Times New Roman" w:cs="Times New Roman"/>
                <w:color w:val="auto"/>
                <w:szCs w:val="24"/>
                <w:lang w:val="vi-VN" w:eastAsia="vi-VN"/>
              </w:rPr>
              <w:t>Quý I/202</w:t>
            </w:r>
            <w:r w:rsidR="00A86C47" w:rsidRPr="00A86C47">
              <w:rPr>
                <w:rFonts w:ascii="Times New Roman" w:eastAsia="Times New Roman" w:hAnsi="Times New Roman" w:cs="Times New Roman"/>
                <w:color w:val="auto"/>
                <w:szCs w:val="24"/>
                <w:lang w:eastAsia="vi-VN"/>
              </w:rPr>
              <w:t>3</w:t>
            </w:r>
          </w:p>
        </w:tc>
        <w:tc>
          <w:tcPr>
            <w:tcW w:w="563" w:type="pct"/>
            <w:vAlign w:val="center"/>
            <w:hideMark/>
          </w:tcPr>
          <w:p w14:paraId="193B9E25" w14:textId="2A84878D" w:rsidR="00DE1B64" w:rsidRPr="00A86C47" w:rsidRDefault="00DE1B64"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eastAsia="vi-VN"/>
              </w:rPr>
            </w:pPr>
            <w:r w:rsidRPr="00A86C47">
              <w:rPr>
                <w:rFonts w:ascii="Times New Roman" w:eastAsia="Times New Roman" w:hAnsi="Times New Roman" w:cs="Times New Roman"/>
                <w:color w:val="auto"/>
                <w:szCs w:val="24"/>
                <w:lang w:val="vi-VN" w:eastAsia="vi-VN"/>
              </w:rPr>
              <w:t>Quý II/202</w:t>
            </w:r>
            <w:r w:rsidR="00A86C47" w:rsidRPr="00A86C47">
              <w:rPr>
                <w:rFonts w:ascii="Times New Roman" w:eastAsia="Times New Roman" w:hAnsi="Times New Roman" w:cs="Times New Roman"/>
                <w:color w:val="auto"/>
                <w:szCs w:val="24"/>
                <w:lang w:eastAsia="vi-VN"/>
              </w:rPr>
              <w:t>3</w:t>
            </w:r>
          </w:p>
        </w:tc>
        <w:tc>
          <w:tcPr>
            <w:tcW w:w="563" w:type="pct"/>
            <w:vAlign w:val="center"/>
            <w:hideMark/>
          </w:tcPr>
          <w:p w14:paraId="1F2EC0CB" w14:textId="746B0518" w:rsidR="00DE1B64" w:rsidRPr="00A86C47" w:rsidRDefault="00DE1B64"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eastAsia="vi-VN"/>
              </w:rPr>
            </w:pPr>
            <w:r w:rsidRPr="00A86C47">
              <w:rPr>
                <w:rFonts w:ascii="Times New Roman" w:eastAsia="Times New Roman" w:hAnsi="Times New Roman" w:cs="Times New Roman"/>
                <w:color w:val="auto"/>
                <w:szCs w:val="24"/>
                <w:lang w:val="vi-VN" w:eastAsia="vi-VN"/>
              </w:rPr>
              <w:t>Quý III/202</w:t>
            </w:r>
            <w:r w:rsidR="00A86C47" w:rsidRPr="00A86C47">
              <w:rPr>
                <w:rFonts w:ascii="Times New Roman" w:eastAsia="Times New Roman" w:hAnsi="Times New Roman" w:cs="Times New Roman"/>
                <w:color w:val="auto"/>
                <w:szCs w:val="24"/>
                <w:lang w:eastAsia="vi-VN"/>
              </w:rPr>
              <w:t>3</w:t>
            </w:r>
          </w:p>
        </w:tc>
        <w:tc>
          <w:tcPr>
            <w:tcW w:w="580" w:type="pct"/>
            <w:vAlign w:val="center"/>
            <w:hideMark/>
          </w:tcPr>
          <w:p w14:paraId="5FA6ECEF" w14:textId="0A93CA86" w:rsidR="00DE1B64" w:rsidRPr="00A86C47" w:rsidRDefault="00DE1B64"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eastAsia="vi-VN"/>
              </w:rPr>
            </w:pPr>
            <w:r w:rsidRPr="00A86C47">
              <w:rPr>
                <w:rFonts w:ascii="Times New Roman" w:eastAsia="Times New Roman" w:hAnsi="Times New Roman" w:cs="Times New Roman"/>
                <w:color w:val="auto"/>
                <w:szCs w:val="24"/>
                <w:lang w:val="vi-VN" w:eastAsia="vi-VN"/>
              </w:rPr>
              <w:t>Quý IV/202</w:t>
            </w:r>
            <w:r w:rsidR="00A86C47" w:rsidRPr="00A86C47">
              <w:rPr>
                <w:rFonts w:ascii="Times New Roman" w:eastAsia="Times New Roman" w:hAnsi="Times New Roman" w:cs="Times New Roman"/>
                <w:color w:val="auto"/>
                <w:szCs w:val="24"/>
                <w:lang w:eastAsia="vi-VN"/>
              </w:rPr>
              <w:t>3</w:t>
            </w:r>
          </w:p>
        </w:tc>
        <w:tc>
          <w:tcPr>
            <w:tcW w:w="555" w:type="pct"/>
            <w:vAlign w:val="center"/>
            <w:hideMark/>
          </w:tcPr>
          <w:p w14:paraId="21DC67B7" w14:textId="65DFE932" w:rsidR="00DE1B64" w:rsidRPr="00A86C47" w:rsidRDefault="00DE1B64"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Quý I/</w:t>
            </w:r>
            <w:r w:rsidR="002417AC" w:rsidRPr="00A86C47">
              <w:rPr>
                <w:rFonts w:ascii="Times New Roman" w:eastAsia="Times New Roman" w:hAnsi="Times New Roman" w:cs="Times New Roman"/>
                <w:color w:val="auto"/>
                <w:szCs w:val="24"/>
                <w:lang w:val="vi-VN" w:eastAsia="vi-VN"/>
              </w:rPr>
              <w:t>2024</w:t>
            </w:r>
          </w:p>
        </w:tc>
        <w:tc>
          <w:tcPr>
            <w:tcW w:w="555" w:type="pct"/>
            <w:vAlign w:val="center"/>
          </w:tcPr>
          <w:p w14:paraId="29066247" w14:textId="1D253511" w:rsidR="00DE1B64" w:rsidRPr="00A86C47" w:rsidRDefault="00DE1B64"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Quý I</w:t>
            </w:r>
            <w:r w:rsidRPr="00A86C47">
              <w:rPr>
                <w:rFonts w:ascii="Times New Roman" w:eastAsia="Times New Roman" w:hAnsi="Times New Roman" w:cs="Times New Roman"/>
                <w:color w:val="auto"/>
                <w:szCs w:val="24"/>
                <w:lang w:eastAsia="vi-VN"/>
              </w:rPr>
              <w:t>I</w:t>
            </w:r>
            <w:r w:rsidRPr="00A86C47">
              <w:rPr>
                <w:rFonts w:ascii="Times New Roman" w:eastAsia="Times New Roman" w:hAnsi="Times New Roman" w:cs="Times New Roman"/>
                <w:color w:val="auto"/>
                <w:szCs w:val="24"/>
                <w:lang w:val="vi-VN" w:eastAsia="vi-VN"/>
              </w:rPr>
              <w:t>/</w:t>
            </w:r>
            <w:r w:rsidR="002417AC" w:rsidRPr="00A86C47">
              <w:rPr>
                <w:rFonts w:ascii="Times New Roman" w:eastAsia="Times New Roman" w:hAnsi="Times New Roman" w:cs="Times New Roman"/>
                <w:color w:val="auto"/>
                <w:szCs w:val="24"/>
                <w:lang w:val="vi-VN" w:eastAsia="vi-VN"/>
              </w:rPr>
              <w:t>2024</w:t>
            </w:r>
          </w:p>
        </w:tc>
      </w:tr>
      <w:tr w:rsidR="00387527" w:rsidRPr="00A86C47" w14:paraId="53256BB5" w14:textId="1BBB763B" w:rsidTr="00A455A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93" w:type="pct"/>
            <w:vAlign w:val="center"/>
            <w:hideMark/>
          </w:tcPr>
          <w:p w14:paraId="165C74D3" w14:textId="77777777" w:rsidR="00387527" w:rsidRPr="00A86C47" w:rsidRDefault="00387527" w:rsidP="00387527">
            <w:pPr>
              <w:spacing w:after="0" w:line="336" w:lineRule="auto"/>
              <w:ind w:right="0" w:firstLine="0"/>
              <w:jc w:val="left"/>
              <w:rPr>
                <w:rFonts w:ascii="Times New Roman" w:eastAsia="Times New Roman" w:hAnsi="Times New Roman" w:cs="Times New Roman"/>
                <w:b w:val="0"/>
                <w:bCs w:val="0"/>
                <w:color w:val="auto"/>
                <w:szCs w:val="24"/>
                <w:lang w:val="vi-VN" w:eastAsia="vi-VN"/>
              </w:rPr>
            </w:pPr>
            <w:r w:rsidRPr="00A86C47">
              <w:rPr>
                <w:rFonts w:ascii="Times New Roman" w:eastAsia="Times New Roman" w:hAnsi="Times New Roman" w:cs="Times New Roman"/>
                <w:b w:val="0"/>
                <w:bCs w:val="0"/>
                <w:color w:val="auto"/>
                <w:szCs w:val="24"/>
                <w:lang w:val="vi-VN" w:eastAsia="vi-VN"/>
              </w:rPr>
              <w:t>Hoàng Thạch</w:t>
            </w:r>
          </w:p>
        </w:tc>
        <w:tc>
          <w:tcPr>
            <w:tcW w:w="832" w:type="pct"/>
            <w:vAlign w:val="center"/>
            <w:hideMark/>
          </w:tcPr>
          <w:p w14:paraId="73FA6FC2" w14:textId="77777777" w:rsidR="00387527" w:rsidRPr="00A86C47" w:rsidRDefault="00387527" w:rsidP="00387527">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PCB30 bao</w:t>
            </w:r>
          </w:p>
        </w:tc>
        <w:tc>
          <w:tcPr>
            <w:tcW w:w="458" w:type="pct"/>
            <w:vAlign w:val="center"/>
            <w:hideMark/>
          </w:tcPr>
          <w:p w14:paraId="699E4CA7" w14:textId="20DA2492" w:rsidR="00387527" w:rsidRPr="00A86C47" w:rsidRDefault="00387527" w:rsidP="00387527">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1.687</w:t>
            </w:r>
          </w:p>
        </w:tc>
        <w:tc>
          <w:tcPr>
            <w:tcW w:w="563" w:type="pct"/>
            <w:vAlign w:val="center"/>
            <w:hideMark/>
          </w:tcPr>
          <w:p w14:paraId="78EF8126" w14:textId="79B1FA8B" w:rsidR="00387527" w:rsidRPr="00A86C47" w:rsidRDefault="00387527" w:rsidP="00387527">
            <w:pPr>
              <w:spacing w:after="0" w:line="336" w:lineRule="auto"/>
              <w:ind w:left="-74" w:right="-225"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1.690</w:t>
            </w:r>
          </w:p>
        </w:tc>
        <w:tc>
          <w:tcPr>
            <w:tcW w:w="563" w:type="pct"/>
            <w:hideMark/>
          </w:tcPr>
          <w:p w14:paraId="173A90E2" w14:textId="0700486E" w:rsidR="00387527" w:rsidRPr="00A86C47" w:rsidRDefault="00387527" w:rsidP="00387527">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803B65">
              <w:rPr>
                <w:rFonts w:ascii="Times New Roman" w:eastAsia="Times New Roman" w:hAnsi="Times New Roman" w:cs="Times New Roman"/>
                <w:color w:val="auto"/>
                <w:szCs w:val="24"/>
                <w:lang w:val="vi-VN" w:eastAsia="vi-VN"/>
              </w:rPr>
              <w:t>1.690</w:t>
            </w:r>
          </w:p>
        </w:tc>
        <w:tc>
          <w:tcPr>
            <w:tcW w:w="580" w:type="pct"/>
            <w:hideMark/>
          </w:tcPr>
          <w:p w14:paraId="3CD4EE2A" w14:textId="362EF411" w:rsidR="00387527" w:rsidRPr="00A86C47" w:rsidRDefault="00387527" w:rsidP="00387527">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803B65">
              <w:rPr>
                <w:rFonts w:ascii="Times New Roman" w:eastAsia="Times New Roman" w:hAnsi="Times New Roman" w:cs="Times New Roman"/>
                <w:color w:val="auto"/>
                <w:szCs w:val="24"/>
                <w:lang w:val="vi-VN" w:eastAsia="vi-VN"/>
              </w:rPr>
              <w:t>1.690</w:t>
            </w:r>
          </w:p>
        </w:tc>
        <w:tc>
          <w:tcPr>
            <w:tcW w:w="555" w:type="pct"/>
            <w:hideMark/>
          </w:tcPr>
          <w:p w14:paraId="4FC1A6B6" w14:textId="794C92D0" w:rsidR="00387527" w:rsidRPr="00A86C47" w:rsidRDefault="00387527" w:rsidP="00387527">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803B65">
              <w:rPr>
                <w:rFonts w:ascii="Times New Roman" w:eastAsia="Times New Roman" w:hAnsi="Times New Roman" w:cs="Times New Roman"/>
                <w:color w:val="auto"/>
                <w:szCs w:val="24"/>
                <w:lang w:val="vi-VN" w:eastAsia="vi-VN"/>
              </w:rPr>
              <w:t>1.690</w:t>
            </w:r>
          </w:p>
        </w:tc>
        <w:tc>
          <w:tcPr>
            <w:tcW w:w="555" w:type="pct"/>
            <w:vAlign w:val="center"/>
          </w:tcPr>
          <w:p w14:paraId="01B3671D" w14:textId="51AFC601" w:rsidR="00387527" w:rsidRPr="00A86C47" w:rsidRDefault="00387527" w:rsidP="00387527">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1.690</w:t>
            </w:r>
          </w:p>
        </w:tc>
      </w:tr>
      <w:tr w:rsidR="00387527" w:rsidRPr="00A86C47" w14:paraId="49386FAA" w14:textId="1D87E24A" w:rsidTr="00387527">
        <w:trPr>
          <w:trHeight w:val="315"/>
        </w:trPr>
        <w:tc>
          <w:tcPr>
            <w:cnfStyle w:val="001000000000" w:firstRow="0" w:lastRow="0" w:firstColumn="1" w:lastColumn="0" w:oddVBand="0" w:evenVBand="0" w:oddHBand="0" w:evenHBand="0" w:firstRowFirstColumn="0" w:firstRowLastColumn="0" w:lastRowFirstColumn="0" w:lastRowLastColumn="0"/>
            <w:tcW w:w="893" w:type="pct"/>
            <w:vAlign w:val="center"/>
            <w:hideMark/>
          </w:tcPr>
          <w:p w14:paraId="5DA1E58E" w14:textId="77777777" w:rsidR="00387527" w:rsidRPr="00A86C47" w:rsidRDefault="00387527" w:rsidP="00387527">
            <w:pPr>
              <w:spacing w:after="0" w:line="336" w:lineRule="auto"/>
              <w:ind w:right="0" w:firstLine="0"/>
              <w:jc w:val="left"/>
              <w:rPr>
                <w:rFonts w:ascii="Times New Roman" w:eastAsia="Times New Roman" w:hAnsi="Times New Roman" w:cs="Times New Roman"/>
                <w:b w:val="0"/>
                <w:bCs w:val="0"/>
                <w:color w:val="auto"/>
                <w:szCs w:val="24"/>
                <w:lang w:val="vi-VN" w:eastAsia="vi-VN"/>
              </w:rPr>
            </w:pPr>
            <w:r w:rsidRPr="00A86C47">
              <w:rPr>
                <w:rFonts w:ascii="Times New Roman" w:eastAsia="Times New Roman" w:hAnsi="Times New Roman" w:cs="Times New Roman"/>
                <w:b w:val="0"/>
                <w:bCs w:val="0"/>
                <w:color w:val="auto"/>
                <w:szCs w:val="24"/>
                <w:lang w:val="vi-VN" w:eastAsia="vi-VN"/>
              </w:rPr>
              <w:t>Hải Phòng</w:t>
            </w:r>
          </w:p>
        </w:tc>
        <w:tc>
          <w:tcPr>
            <w:tcW w:w="832" w:type="pct"/>
            <w:vAlign w:val="center"/>
            <w:hideMark/>
          </w:tcPr>
          <w:p w14:paraId="26F05A85" w14:textId="77777777" w:rsidR="00387527" w:rsidRPr="00A86C47" w:rsidRDefault="00387527" w:rsidP="00387527">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PCB30 bao</w:t>
            </w:r>
          </w:p>
        </w:tc>
        <w:tc>
          <w:tcPr>
            <w:tcW w:w="458" w:type="pct"/>
            <w:vAlign w:val="center"/>
            <w:hideMark/>
          </w:tcPr>
          <w:p w14:paraId="6DCD634D" w14:textId="01AFF387" w:rsidR="00387527" w:rsidRPr="00A86C47" w:rsidRDefault="00387527" w:rsidP="00387527">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1.727</w:t>
            </w:r>
          </w:p>
        </w:tc>
        <w:tc>
          <w:tcPr>
            <w:tcW w:w="563" w:type="pct"/>
            <w:vAlign w:val="center"/>
            <w:hideMark/>
          </w:tcPr>
          <w:p w14:paraId="7B6769A5" w14:textId="753BA722" w:rsidR="00387527" w:rsidRPr="00A86C47" w:rsidRDefault="00387527" w:rsidP="00387527">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1.727</w:t>
            </w:r>
          </w:p>
        </w:tc>
        <w:tc>
          <w:tcPr>
            <w:tcW w:w="563" w:type="pct"/>
            <w:vAlign w:val="center"/>
            <w:hideMark/>
          </w:tcPr>
          <w:p w14:paraId="494CD5B4" w14:textId="6128B348" w:rsidR="00387527" w:rsidRPr="00A86C47" w:rsidRDefault="00387527" w:rsidP="00387527">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eastAsia="vi-VN"/>
              </w:rPr>
              <w:t>1</w:t>
            </w:r>
            <w:r w:rsidRPr="00A86C47">
              <w:rPr>
                <w:rFonts w:ascii="Times New Roman" w:eastAsia="Times New Roman" w:hAnsi="Times New Roman" w:cs="Times New Roman"/>
                <w:color w:val="auto"/>
                <w:szCs w:val="24"/>
                <w:lang w:val="vi-VN" w:eastAsia="vi-VN"/>
              </w:rPr>
              <w:t>.727</w:t>
            </w:r>
          </w:p>
        </w:tc>
        <w:tc>
          <w:tcPr>
            <w:tcW w:w="580" w:type="pct"/>
            <w:vAlign w:val="center"/>
            <w:hideMark/>
          </w:tcPr>
          <w:p w14:paraId="23AF307C" w14:textId="583EDCFD" w:rsidR="00387527" w:rsidRPr="00A86C47" w:rsidRDefault="00387527" w:rsidP="00387527">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1.727</w:t>
            </w:r>
          </w:p>
        </w:tc>
        <w:tc>
          <w:tcPr>
            <w:tcW w:w="555" w:type="pct"/>
            <w:vAlign w:val="center"/>
            <w:hideMark/>
          </w:tcPr>
          <w:p w14:paraId="12E3D393" w14:textId="5AE5EF56" w:rsidR="00387527" w:rsidRPr="00A86C47" w:rsidRDefault="00387527" w:rsidP="00387527">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1.727</w:t>
            </w:r>
          </w:p>
        </w:tc>
        <w:tc>
          <w:tcPr>
            <w:tcW w:w="555" w:type="pct"/>
            <w:vAlign w:val="center"/>
          </w:tcPr>
          <w:p w14:paraId="0100FB5E" w14:textId="36DAC2A5" w:rsidR="00387527" w:rsidRPr="00A86C47" w:rsidRDefault="00387527" w:rsidP="00387527">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1.727</w:t>
            </w:r>
          </w:p>
        </w:tc>
      </w:tr>
      <w:tr w:rsidR="00387527" w:rsidRPr="00A86C47" w14:paraId="561455BA" w14:textId="09F1CB27" w:rsidTr="003875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93" w:type="pct"/>
            <w:vAlign w:val="center"/>
            <w:hideMark/>
          </w:tcPr>
          <w:p w14:paraId="1520AE9E" w14:textId="77777777" w:rsidR="00387527" w:rsidRPr="00A86C47" w:rsidRDefault="00387527" w:rsidP="00387527">
            <w:pPr>
              <w:spacing w:after="0" w:line="336" w:lineRule="auto"/>
              <w:ind w:right="0" w:firstLine="0"/>
              <w:jc w:val="left"/>
              <w:rPr>
                <w:rFonts w:ascii="Times New Roman" w:eastAsia="Times New Roman" w:hAnsi="Times New Roman" w:cs="Times New Roman"/>
                <w:b w:val="0"/>
                <w:bCs w:val="0"/>
                <w:color w:val="auto"/>
                <w:szCs w:val="24"/>
                <w:lang w:val="vi-VN" w:eastAsia="vi-VN"/>
              </w:rPr>
            </w:pPr>
            <w:r w:rsidRPr="00A86C47">
              <w:rPr>
                <w:rFonts w:ascii="Times New Roman" w:eastAsia="Times New Roman" w:hAnsi="Times New Roman" w:cs="Times New Roman"/>
                <w:b w:val="0"/>
                <w:bCs w:val="0"/>
                <w:color w:val="auto"/>
                <w:szCs w:val="24"/>
                <w:lang w:val="vi-VN" w:eastAsia="vi-VN"/>
              </w:rPr>
              <w:t>Bút Sơn</w:t>
            </w:r>
          </w:p>
        </w:tc>
        <w:tc>
          <w:tcPr>
            <w:tcW w:w="832" w:type="pct"/>
            <w:vAlign w:val="center"/>
            <w:hideMark/>
          </w:tcPr>
          <w:p w14:paraId="21D79F6B" w14:textId="77777777" w:rsidR="00387527" w:rsidRPr="00A86C47" w:rsidRDefault="00387527" w:rsidP="00387527">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PCB30 bao</w:t>
            </w:r>
          </w:p>
        </w:tc>
        <w:tc>
          <w:tcPr>
            <w:tcW w:w="458" w:type="pct"/>
            <w:vAlign w:val="center"/>
            <w:hideMark/>
          </w:tcPr>
          <w:p w14:paraId="680B924D" w14:textId="5D51BB4F" w:rsidR="00387527" w:rsidRPr="00A86C47" w:rsidRDefault="00387527" w:rsidP="00387527">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1.706</w:t>
            </w:r>
          </w:p>
        </w:tc>
        <w:tc>
          <w:tcPr>
            <w:tcW w:w="563" w:type="pct"/>
            <w:vAlign w:val="center"/>
            <w:hideMark/>
          </w:tcPr>
          <w:p w14:paraId="1EF88A49" w14:textId="4C88F13C" w:rsidR="00387527" w:rsidRPr="00A86C47" w:rsidRDefault="00387527" w:rsidP="00387527">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1.706</w:t>
            </w:r>
          </w:p>
        </w:tc>
        <w:tc>
          <w:tcPr>
            <w:tcW w:w="563" w:type="pct"/>
            <w:vAlign w:val="center"/>
            <w:hideMark/>
          </w:tcPr>
          <w:p w14:paraId="3FDDE517" w14:textId="4057388B" w:rsidR="00387527" w:rsidRPr="00A86C47" w:rsidRDefault="00387527" w:rsidP="00387527">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1.706</w:t>
            </w:r>
          </w:p>
        </w:tc>
        <w:tc>
          <w:tcPr>
            <w:tcW w:w="580" w:type="pct"/>
            <w:vAlign w:val="center"/>
            <w:hideMark/>
          </w:tcPr>
          <w:p w14:paraId="3EAA83A4" w14:textId="257314A2" w:rsidR="00387527" w:rsidRPr="00A86C47" w:rsidRDefault="00387527" w:rsidP="00387527">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1.706</w:t>
            </w:r>
          </w:p>
        </w:tc>
        <w:tc>
          <w:tcPr>
            <w:tcW w:w="555" w:type="pct"/>
            <w:vAlign w:val="center"/>
            <w:hideMark/>
          </w:tcPr>
          <w:p w14:paraId="2E88EDB7" w14:textId="41D37F5F" w:rsidR="00387527" w:rsidRPr="00A86C47" w:rsidRDefault="00387527" w:rsidP="00387527">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1.706</w:t>
            </w:r>
          </w:p>
        </w:tc>
        <w:tc>
          <w:tcPr>
            <w:tcW w:w="555" w:type="pct"/>
            <w:vAlign w:val="center"/>
          </w:tcPr>
          <w:p w14:paraId="1C0B443D" w14:textId="0E9C7CA5" w:rsidR="00387527" w:rsidRPr="00A86C47" w:rsidRDefault="00387527" w:rsidP="00387527">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1.706</w:t>
            </w:r>
          </w:p>
        </w:tc>
      </w:tr>
      <w:tr w:rsidR="00387527" w:rsidRPr="00A86C47" w14:paraId="2459E0D2" w14:textId="1CB8CF87" w:rsidTr="00387527">
        <w:trPr>
          <w:trHeight w:val="315"/>
        </w:trPr>
        <w:tc>
          <w:tcPr>
            <w:cnfStyle w:val="001000000000" w:firstRow="0" w:lastRow="0" w:firstColumn="1" w:lastColumn="0" w:oddVBand="0" w:evenVBand="0" w:oddHBand="0" w:evenHBand="0" w:firstRowFirstColumn="0" w:firstRowLastColumn="0" w:lastRowFirstColumn="0" w:lastRowLastColumn="0"/>
            <w:tcW w:w="893" w:type="pct"/>
            <w:vAlign w:val="center"/>
            <w:hideMark/>
          </w:tcPr>
          <w:p w14:paraId="6529AF03" w14:textId="77777777" w:rsidR="00387527" w:rsidRPr="00A86C47" w:rsidRDefault="00387527" w:rsidP="00387527">
            <w:pPr>
              <w:spacing w:after="0" w:line="336" w:lineRule="auto"/>
              <w:ind w:right="0" w:firstLine="0"/>
              <w:jc w:val="left"/>
              <w:rPr>
                <w:rFonts w:ascii="Times New Roman" w:eastAsia="Times New Roman" w:hAnsi="Times New Roman" w:cs="Times New Roman"/>
                <w:b w:val="0"/>
                <w:bCs w:val="0"/>
                <w:color w:val="auto"/>
                <w:szCs w:val="24"/>
                <w:lang w:val="vi-VN" w:eastAsia="vi-VN"/>
              </w:rPr>
            </w:pPr>
            <w:r w:rsidRPr="00A86C47">
              <w:rPr>
                <w:rFonts w:ascii="Times New Roman" w:eastAsia="Times New Roman" w:hAnsi="Times New Roman" w:cs="Times New Roman"/>
                <w:b w:val="0"/>
                <w:bCs w:val="0"/>
                <w:color w:val="auto"/>
                <w:szCs w:val="24"/>
                <w:lang w:val="vi-VN" w:eastAsia="vi-VN"/>
              </w:rPr>
              <w:t>Bỉm Sơn</w:t>
            </w:r>
          </w:p>
        </w:tc>
        <w:tc>
          <w:tcPr>
            <w:tcW w:w="832" w:type="pct"/>
            <w:vAlign w:val="center"/>
            <w:hideMark/>
          </w:tcPr>
          <w:p w14:paraId="0B2BFC41" w14:textId="77777777" w:rsidR="00387527" w:rsidRPr="00A86C47" w:rsidRDefault="00387527" w:rsidP="00387527">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PCB30 bao</w:t>
            </w:r>
          </w:p>
        </w:tc>
        <w:tc>
          <w:tcPr>
            <w:tcW w:w="458" w:type="pct"/>
            <w:vAlign w:val="center"/>
            <w:hideMark/>
          </w:tcPr>
          <w:p w14:paraId="31790E40" w14:textId="0C9CF4E8" w:rsidR="00387527" w:rsidRPr="00A86C47" w:rsidRDefault="00387527" w:rsidP="00387527">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1.641</w:t>
            </w:r>
          </w:p>
        </w:tc>
        <w:tc>
          <w:tcPr>
            <w:tcW w:w="563" w:type="pct"/>
            <w:vAlign w:val="center"/>
            <w:hideMark/>
          </w:tcPr>
          <w:p w14:paraId="0C246F6A" w14:textId="32A119AB" w:rsidR="00387527" w:rsidRPr="00A86C47" w:rsidRDefault="00387527" w:rsidP="00387527">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1.641</w:t>
            </w:r>
          </w:p>
        </w:tc>
        <w:tc>
          <w:tcPr>
            <w:tcW w:w="563" w:type="pct"/>
            <w:vAlign w:val="center"/>
            <w:hideMark/>
          </w:tcPr>
          <w:p w14:paraId="6CD2F7E4" w14:textId="59A2BC75" w:rsidR="00387527" w:rsidRPr="00A86C47" w:rsidRDefault="00387527" w:rsidP="00387527">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1.641</w:t>
            </w:r>
          </w:p>
        </w:tc>
        <w:tc>
          <w:tcPr>
            <w:tcW w:w="580" w:type="pct"/>
            <w:vAlign w:val="center"/>
            <w:hideMark/>
          </w:tcPr>
          <w:p w14:paraId="747CE37B" w14:textId="456E8788" w:rsidR="00387527" w:rsidRPr="00A86C47" w:rsidRDefault="00387527" w:rsidP="00387527">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1.641</w:t>
            </w:r>
          </w:p>
        </w:tc>
        <w:tc>
          <w:tcPr>
            <w:tcW w:w="555" w:type="pct"/>
            <w:vAlign w:val="center"/>
            <w:hideMark/>
          </w:tcPr>
          <w:p w14:paraId="762FD70C" w14:textId="3B85EEC0" w:rsidR="00387527" w:rsidRPr="00A86C47" w:rsidRDefault="00387527" w:rsidP="00387527">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1.641</w:t>
            </w:r>
          </w:p>
        </w:tc>
        <w:tc>
          <w:tcPr>
            <w:tcW w:w="555" w:type="pct"/>
            <w:vAlign w:val="center"/>
          </w:tcPr>
          <w:p w14:paraId="78FE244A" w14:textId="52C335AB" w:rsidR="00387527" w:rsidRPr="00A86C47" w:rsidRDefault="00387527" w:rsidP="00387527">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1.641</w:t>
            </w:r>
          </w:p>
        </w:tc>
      </w:tr>
      <w:tr w:rsidR="00387527" w:rsidRPr="00A86C47" w14:paraId="516DC91B" w14:textId="62389934" w:rsidTr="0053725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93" w:type="pct"/>
            <w:vAlign w:val="center"/>
            <w:hideMark/>
          </w:tcPr>
          <w:p w14:paraId="27129CB3" w14:textId="77777777" w:rsidR="00387527" w:rsidRPr="00A86C47" w:rsidRDefault="00387527" w:rsidP="00387527">
            <w:pPr>
              <w:spacing w:after="0" w:line="336" w:lineRule="auto"/>
              <w:ind w:right="0" w:firstLine="0"/>
              <w:jc w:val="left"/>
              <w:rPr>
                <w:rFonts w:ascii="Times New Roman" w:eastAsia="Times New Roman" w:hAnsi="Times New Roman" w:cs="Times New Roman"/>
                <w:b w:val="0"/>
                <w:bCs w:val="0"/>
                <w:color w:val="auto"/>
                <w:szCs w:val="24"/>
                <w:lang w:val="vi-VN" w:eastAsia="vi-VN"/>
              </w:rPr>
            </w:pPr>
            <w:r w:rsidRPr="00A86C47">
              <w:rPr>
                <w:rFonts w:ascii="Times New Roman" w:eastAsia="Times New Roman" w:hAnsi="Times New Roman" w:cs="Times New Roman"/>
                <w:b w:val="0"/>
                <w:bCs w:val="0"/>
                <w:color w:val="auto"/>
                <w:szCs w:val="24"/>
                <w:lang w:val="vi-VN" w:eastAsia="vi-VN"/>
              </w:rPr>
              <w:t>Tam Điệp</w:t>
            </w:r>
          </w:p>
        </w:tc>
        <w:tc>
          <w:tcPr>
            <w:tcW w:w="832" w:type="pct"/>
            <w:vAlign w:val="center"/>
            <w:hideMark/>
          </w:tcPr>
          <w:p w14:paraId="101252A7" w14:textId="77777777" w:rsidR="00387527" w:rsidRPr="00A86C47" w:rsidRDefault="00387527" w:rsidP="00387527">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PCB40 bao</w:t>
            </w:r>
          </w:p>
        </w:tc>
        <w:tc>
          <w:tcPr>
            <w:tcW w:w="458" w:type="pct"/>
            <w:vAlign w:val="center"/>
            <w:hideMark/>
          </w:tcPr>
          <w:p w14:paraId="29F9790E" w14:textId="5486EA05" w:rsidR="00387527" w:rsidRPr="00A86C47" w:rsidRDefault="00387527" w:rsidP="00387527">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1.511</w:t>
            </w:r>
          </w:p>
        </w:tc>
        <w:tc>
          <w:tcPr>
            <w:tcW w:w="563" w:type="pct"/>
            <w:vAlign w:val="center"/>
            <w:hideMark/>
          </w:tcPr>
          <w:p w14:paraId="62A5E440" w14:textId="054FA254" w:rsidR="00387527" w:rsidRPr="00A86C47" w:rsidRDefault="00387527" w:rsidP="00387527">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1.516</w:t>
            </w:r>
          </w:p>
        </w:tc>
        <w:tc>
          <w:tcPr>
            <w:tcW w:w="563" w:type="pct"/>
            <w:hideMark/>
          </w:tcPr>
          <w:p w14:paraId="1132671C" w14:textId="0E44D5DC" w:rsidR="00387527" w:rsidRPr="00A86C47" w:rsidRDefault="00387527" w:rsidP="00387527">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57978">
              <w:rPr>
                <w:rFonts w:ascii="Times New Roman" w:eastAsia="Times New Roman" w:hAnsi="Times New Roman" w:cs="Times New Roman"/>
                <w:color w:val="auto"/>
                <w:szCs w:val="24"/>
                <w:lang w:val="vi-VN" w:eastAsia="vi-VN"/>
              </w:rPr>
              <w:t>1.516</w:t>
            </w:r>
          </w:p>
        </w:tc>
        <w:tc>
          <w:tcPr>
            <w:tcW w:w="580" w:type="pct"/>
            <w:hideMark/>
          </w:tcPr>
          <w:p w14:paraId="55AA5A50" w14:textId="3538B602" w:rsidR="00387527" w:rsidRPr="00A86C47" w:rsidRDefault="00387527" w:rsidP="00387527">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57978">
              <w:rPr>
                <w:rFonts w:ascii="Times New Roman" w:eastAsia="Times New Roman" w:hAnsi="Times New Roman" w:cs="Times New Roman"/>
                <w:color w:val="auto"/>
                <w:szCs w:val="24"/>
                <w:lang w:val="vi-VN" w:eastAsia="vi-VN"/>
              </w:rPr>
              <w:t>1.516</w:t>
            </w:r>
          </w:p>
        </w:tc>
        <w:tc>
          <w:tcPr>
            <w:tcW w:w="555" w:type="pct"/>
            <w:hideMark/>
          </w:tcPr>
          <w:p w14:paraId="0357914C" w14:textId="535B83E5" w:rsidR="00387527" w:rsidRPr="00A86C47" w:rsidRDefault="00387527" w:rsidP="00387527">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57978">
              <w:rPr>
                <w:rFonts w:ascii="Times New Roman" w:eastAsia="Times New Roman" w:hAnsi="Times New Roman" w:cs="Times New Roman"/>
                <w:color w:val="auto"/>
                <w:szCs w:val="24"/>
                <w:lang w:val="vi-VN" w:eastAsia="vi-VN"/>
              </w:rPr>
              <w:t>1.516</w:t>
            </w:r>
          </w:p>
        </w:tc>
        <w:tc>
          <w:tcPr>
            <w:tcW w:w="555" w:type="pct"/>
            <w:vAlign w:val="center"/>
          </w:tcPr>
          <w:p w14:paraId="305A572E" w14:textId="01B8D680" w:rsidR="00387527" w:rsidRPr="00A86C47" w:rsidRDefault="00387527" w:rsidP="00387527">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1.516</w:t>
            </w:r>
          </w:p>
        </w:tc>
      </w:tr>
      <w:tr w:rsidR="00387527" w:rsidRPr="00A86C47" w14:paraId="777BCAC9" w14:textId="2E5293F1" w:rsidTr="00387527">
        <w:trPr>
          <w:trHeight w:val="315"/>
        </w:trPr>
        <w:tc>
          <w:tcPr>
            <w:cnfStyle w:val="001000000000" w:firstRow="0" w:lastRow="0" w:firstColumn="1" w:lastColumn="0" w:oddVBand="0" w:evenVBand="0" w:oddHBand="0" w:evenHBand="0" w:firstRowFirstColumn="0" w:firstRowLastColumn="0" w:lastRowFirstColumn="0" w:lastRowLastColumn="0"/>
            <w:tcW w:w="893" w:type="pct"/>
            <w:vAlign w:val="center"/>
            <w:hideMark/>
          </w:tcPr>
          <w:p w14:paraId="7BC8E8FF" w14:textId="77777777" w:rsidR="00387527" w:rsidRPr="00A86C47" w:rsidRDefault="00387527" w:rsidP="00387527">
            <w:pPr>
              <w:spacing w:after="0" w:line="336" w:lineRule="auto"/>
              <w:ind w:right="0" w:firstLine="0"/>
              <w:jc w:val="left"/>
              <w:rPr>
                <w:rFonts w:ascii="Times New Roman" w:eastAsia="Times New Roman" w:hAnsi="Times New Roman" w:cs="Times New Roman"/>
                <w:b w:val="0"/>
                <w:bCs w:val="0"/>
                <w:color w:val="auto"/>
                <w:szCs w:val="24"/>
                <w:lang w:val="vi-VN" w:eastAsia="vi-VN"/>
              </w:rPr>
            </w:pPr>
            <w:r w:rsidRPr="00A86C47">
              <w:rPr>
                <w:rFonts w:ascii="Times New Roman" w:eastAsia="Times New Roman" w:hAnsi="Times New Roman" w:cs="Times New Roman"/>
                <w:b w:val="0"/>
                <w:bCs w:val="0"/>
                <w:color w:val="auto"/>
                <w:szCs w:val="24"/>
                <w:lang w:val="vi-VN" w:eastAsia="vi-VN"/>
              </w:rPr>
              <w:t>Hoàng Mai</w:t>
            </w:r>
          </w:p>
        </w:tc>
        <w:tc>
          <w:tcPr>
            <w:tcW w:w="832" w:type="pct"/>
            <w:vAlign w:val="center"/>
            <w:hideMark/>
          </w:tcPr>
          <w:p w14:paraId="659F76D2" w14:textId="77777777" w:rsidR="00387527" w:rsidRPr="00A86C47" w:rsidRDefault="00387527" w:rsidP="00387527">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PCB40 bao</w:t>
            </w:r>
          </w:p>
        </w:tc>
        <w:tc>
          <w:tcPr>
            <w:tcW w:w="458" w:type="pct"/>
            <w:vAlign w:val="center"/>
            <w:hideMark/>
          </w:tcPr>
          <w:p w14:paraId="319E3D9E" w14:textId="2CFA3819" w:rsidR="00387527" w:rsidRPr="00A86C47" w:rsidRDefault="00387527" w:rsidP="00387527">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1.371</w:t>
            </w:r>
          </w:p>
        </w:tc>
        <w:tc>
          <w:tcPr>
            <w:tcW w:w="563" w:type="pct"/>
            <w:vAlign w:val="center"/>
            <w:hideMark/>
          </w:tcPr>
          <w:p w14:paraId="1EAE9C62" w14:textId="5B1319BA" w:rsidR="00387527" w:rsidRPr="00A86C47" w:rsidRDefault="00387527" w:rsidP="00387527">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1.374</w:t>
            </w:r>
          </w:p>
        </w:tc>
        <w:tc>
          <w:tcPr>
            <w:tcW w:w="563" w:type="pct"/>
            <w:vAlign w:val="center"/>
            <w:hideMark/>
          </w:tcPr>
          <w:p w14:paraId="2BB2281B" w14:textId="2D8B289A" w:rsidR="00387527" w:rsidRPr="00A86C47" w:rsidRDefault="00387527" w:rsidP="00387527">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1.374</w:t>
            </w:r>
          </w:p>
        </w:tc>
        <w:tc>
          <w:tcPr>
            <w:tcW w:w="580" w:type="pct"/>
            <w:vAlign w:val="center"/>
            <w:hideMark/>
          </w:tcPr>
          <w:p w14:paraId="6CB958BD" w14:textId="22C8F659" w:rsidR="00387527" w:rsidRPr="00A86C47" w:rsidRDefault="00387527" w:rsidP="00387527">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1.374</w:t>
            </w:r>
          </w:p>
        </w:tc>
        <w:tc>
          <w:tcPr>
            <w:tcW w:w="555" w:type="pct"/>
            <w:vAlign w:val="center"/>
            <w:hideMark/>
          </w:tcPr>
          <w:p w14:paraId="1D8E4F10" w14:textId="0D49493B" w:rsidR="00387527" w:rsidRPr="00A86C47" w:rsidRDefault="00387527" w:rsidP="00387527">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1.374</w:t>
            </w:r>
          </w:p>
        </w:tc>
        <w:tc>
          <w:tcPr>
            <w:tcW w:w="555" w:type="pct"/>
            <w:vAlign w:val="center"/>
          </w:tcPr>
          <w:p w14:paraId="31024D75" w14:textId="24923375" w:rsidR="00387527" w:rsidRPr="00A86C47" w:rsidRDefault="00387527" w:rsidP="00387527">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1.374</w:t>
            </w:r>
          </w:p>
        </w:tc>
      </w:tr>
      <w:tr w:rsidR="00387527" w:rsidRPr="00A86C47" w14:paraId="0378F56A" w14:textId="380465BB" w:rsidTr="003875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93" w:type="pct"/>
            <w:vAlign w:val="center"/>
            <w:hideMark/>
          </w:tcPr>
          <w:p w14:paraId="631F8724" w14:textId="77777777" w:rsidR="00387527" w:rsidRPr="00A86C47" w:rsidRDefault="00387527" w:rsidP="00387527">
            <w:pPr>
              <w:spacing w:after="0" w:line="336" w:lineRule="auto"/>
              <w:ind w:right="0" w:firstLine="0"/>
              <w:jc w:val="left"/>
              <w:rPr>
                <w:rFonts w:ascii="Times New Roman" w:eastAsia="Times New Roman" w:hAnsi="Times New Roman" w:cs="Times New Roman"/>
                <w:b w:val="0"/>
                <w:bCs w:val="0"/>
                <w:color w:val="auto"/>
                <w:szCs w:val="24"/>
                <w:lang w:val="vi-VN" w:eastAsia="vi-VN"/>
              </w:rPr>
            </w:pPr>
            <w:r w:rsidRPr="00A86C47">
              <w:rPr>
                <w:rFonts w:ascii="Times New Roman" w:eastAsia="Times New Roman" w:hAnsi="Times New Roman" w:cs="Times New Roman"/>
                <w:b w:val="0"/>
                <w:bCs w:val="0"/>
                <w:color w:val="auto"/>
                <w:szCs w:val="24"/>
                <w:lang w:val="vi-VN" w:eastAsia="vi-VN"/>
              </w:rPr>
              <w:t>Hải Vân</w:t>
            </w:r>
          </w:p>
        </w:tc>
        <w:tc>
          <w:tcPr>
            <w:tcW w:w="832" w:type="pct"/>
            <w:vAlign w:val="center"/>
            <w:hideMark/>
          </w:tcPr>
          <w:p w14:paraId="4B904F50" w14:textId="77777777" w:rsidR="00387527" w:rsidRPr="00A86C47" w:rsidRDefault="00387527" w:rsidP="00387527">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PCB40 bao</w:t>
            </w:r>
          </w:p>
        </w:tc>
        <w:tc>
          <w:tcPr>
            <w:tcW w:w="458" w:type="pct"/>
            <w:vAlign w:val="center"/>
            <w:hideMark/>
          </w:tcPr>
          <w:p w14:paraId="7A3F84BA" w14:textId="37902232" w:rsidR="00387527" w:rsidRPr="00A86C47" w:rsidRDefault="00387527" w:rsidP="00387527">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1.667</w:t>
            </w:r>
          </w:p>
        </w:tc>
        <w:tc>
          <w:tcPr>
            <w:tcW w:w="563" w:type="pct"/>
            <w:vAlign w:val="center"/>
            <w:hideMark/>
          </w:tcPr>
          <w:p w14:paraId="71D3DD83" w14:textId="4641AA48" w:rsidR="00387527" w:rsidRPr="00A86C47" w:rsidRDefault="00387527" w:rsidP="00387527">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1.667</w:t>
            </w:r>
          </w:p>
        </w:tc>
        <w:tc>
          <w:tcPr>
            <w:tcW w:w="563" w:type="pct"/>
            <w:vAlign w:val="center"/>
            <w:hideMark/>
          </w:tcPr>
          <w:p w14:paraId="67E5D3DD" w14:textId="5D1C09AA" w:rsidR="00387527" w:rsidRPr="00A86C47" w:rsidRDefault="00387527" w:rsidP="00387527">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1.667</w:t>
            </w:r>
          </w:p>
        </w:tc>
        <w:tc>
          <w:tcPr>
            <w:tcW w:w="580" w:type="pct"/>
            <w:vAlign w:val="center"/>
            <w:hideMark/>
          </w:tcPr>
          <w:p w14:paraId="76FDA710" w14:textId="2EEA01A8" w:rsidR="00387527" w:rsidRPr="00A86C47" w:rsidRDefault="00387527" w:rsidP="00387527">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1.667</w:t>
            </w:r>
          </w:p>
        </w:tc>
        <w:tc>
          <w:tcPr>
            <w:tcW w:w="555" w:type="pct"/>
            <w:vAlign w:val="center"/>
            <w:hideMark/>
          </w:tcPr>
          <w:p w14:paraId="7BFF1296" w14:textId="74A21073" w:rsidR="00387527" w:rsidRPr="00A86C47" w:rsidRDefault="00387527" w:rsidP="00387527">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1.667</w:t>
            </w:r>
          </w:p>
        </w:tc>
        <w:tc>
          <w:tcPr>
            <w:tcW w:w="555" w:type="pct"/>
            <w:vAlign w:val="center"/>
          </w:tcPr>
          <w:p w14:paraId="1BBF78F3" w14:textId="16FC3C2D" w:rsidR="00387527" w:rsidRPr="00A86C47" w:rsidRDefault="00387527" w:rsidP="00387527">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1.667</w:t>
            </w:r>
          </w:p>
        </w:tc>
      </w:tr>
      <w:tr w:rsidR="00387527" w:rsidRPr="00A86C47" w14:paraId="4391312C" w14:textId="0C6C1EFE" w:rsidTr="00387527">
        <w:trPr>
          <w:trHeight w:val="315"/>
        </w:trPr>
        <w:tc>
          <w:tcPr>
            <w:cnfStyle w:val="001000000000" w:firstRow="0" w:lastRow="0" w:firstColumn="1" w:lastColumn="0" w:oddVBand="0" w:evenVBand="0" w:oddHBand="0" w:evenHBand="0" w:firstRowFirstColumn="0" w:firstRowLastColumn="0" w:lastRowFirstColumn="0" w:lastRowLastColumn="0"/>
            <w:tcW w:w="893" w:type="pct"/>
            <w:vAlign w:val="center"/>
            <w:hideMark/>
          </w:tcPr>
          <w:p w14:paraId="526B8CCB" w14:textId="77777777" w:rsidR="00387527" w:rsidRPr="00A86C47" w:rsidRDefault="00387527" w:rsidP="00387527">
            <w:pPr>
              <w:spacing w:after="0" w:line="336" w:lineRule="auto"/>
              <w:ind w:right="0" w:firstLine="0"/>
              <w:jc w:val="left"/>
              <w:rPr>
                <w:rFonts w:ascii="Times New Roman" w:eastAsia="Times New Roman" w:hAnsi="Times New Roman" w:cs="Times New Roman"/>
                <w:b w:val="0"/>
                <w:bCs w:val="0"/>
                <w:color w:val="auto"/>
                <w:szCs w:val="24"/>
                <w:lang w:val="vi-VN" w:eastAsia="vi-VN"/>
              </w:rPr>
            </w:pPr>
            <w:r w:rsidRPr="00A86C47">
              <w:rPr>
                <w:rFonts w:ascii="Times New Roman" w:eastAsia="Times New Roman" w:hAnsi="Times New Roman" w:cs="Times New Roman"/>
                <w:b w:val="0"/>
                <w:bCs w:val="0"/>
                <w:color w:val="auto"/>
                <w:szCs w:val="24"/>
                <w:lang w:val="vi-VN" w:eastAsia="vi-VN"/>
              </w:rPr>
              <w:t>Hà Tiên 1</w:t>
            </w:r>
          </w:p>
        </w:tc>
        <w:tc>
          <w:tcPr>
            <w:tcW w:w="832" w:type="pct"/>
            <w:vAlign w:val="center"/>
            <w:hideMark/>
          </w:tcPr>
          <w:p w14:paraId="030524D0" w14:textId="77777777" w:rsidR="00387527" w:rsidRPr="00A86C47" w:rsidRDefault="00387527" w:rsidP="00387527">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PCB40 bao</w:t>
            </w:r>
          </w:p>
        </w:tc>
        <w:tc>
          <w:tcPr>
            <w:tcW w:w="458" w:type="pct"/>
            <w:vAlign w:val="center"/>
            <w:hideMark/>
          </w:tcPr>
          <w:p w14:paraId="7761E39A" w14:textId="60618AE5" w:rsidR="00387527" w:rsidRPr="00A86C47" w:rsidRDefault="00387527" w:rsidP="00387527">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1.884</w:t>
            </w:r>
          </w:p>
        </w:tc>
        <w:tc>
          <w:tcPr>
            <w:tcW w:w="563" w:type="pct"/>
            <w:vAlign w:val="center"/>
            <w:hideMark/>
          </w:tcPr>
          <w:p w14:paraId="016572F4" w14:textId="711CA183" w:rsidR="00387527" w:rsidRPr="00A86C47" w:rsidRDefault="00387527" w:rsidP="00387527">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1.884</w:t>
            </w:r>
          </w:p>
        </w:tc>
        <w:tc>
          <w:tcPr>
            <w:tcW w:w="563" w:type="pct"/>
            <w:vAlign w:val="center"/>
            <w:hideMark/>
          </w:tcPr>
          <w:p w14:paraId="2BF7A354" w14:textId="2379C184" w:rsidR="00387527" w:rsidRPr="00A86C47" w:rsidRDefault="00387527" w:rsidP="00387527">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1.884</w:t>
            </w:r>
          </w:p>
        </w:tc>
        <w:tc>
          <w:tcPr>
            <w:tcW w:w="580" w:type="pct"/>
            <w:vAlign w:val="center"/>
            <w:hideMark/>
          </w:tcPr>
          <w:p w14:paraId="56419931" w14:textId="0926F8C3" w:rsidR="00387527" w:rsidRPr="00A86C47" w:rsidRDefault="00387527" w:rsidP="00387527">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1.884</w:t>
            </w:r>
          </w:p>
        </w:tc>
        <w:tc>
          <w:tcPr>
            <w:tcW w:w="555" w:type="pct"/>
            <w:vAlign w:val="center"/>
            <w:hideMark/>
          </w:tcPr>
          <w:p w14:paraId="2D9EE3AD" w14:textId="2D65DC1C" w:rsidR="00387527" w:rsidRPr="00A86C47" w:rsidRDefault="00387527" w:rsidP="00387527">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1.884</w:t>
            </w:r>
          </w:p>
        </w:tc>
        <w:tc>
          <w:tcPr>
            <w:tcW w:w="555" w:type="pct"/>
            <w:vAlign w:val="center"/>
          </w:tcPr>
          <w:p w14:paraId="2AEDA328" w14:textId="73278B5F" w:rsidR="00387527" w:rsidRPr="00A86C47" w:rsidRDefault="00387527" w:rsidP="00387527">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A86C47">
              <w:rPr>
                <w:rFonts w:ascii="Times New Roman" w:eastAsia="Times New Roman" w:hAnsi="Times New Roman" w:cs="Times New Roman"/>
                <w:color w:val="auto"/>
                <w:szCs w:val="24"/>
                <w:lang w:val="vi-VN" w:eastAsia="vi-VN"/>
              </w:rPr>
              <w:t>1.884</w:t>
            </w:r>
          </w:p>
        </w:tc>
      </w:tr>
    </w:tbl>
    <w:p w14:paraId="0D65EC8D" w14:textId="77777777" w:rsidR="00E3070B" w:rsidRDefault="00E3070B" w:rsidP="000E04B0">
      <w:pPr>
        <w:spacing w:after="0" w:line="336" w:lineRule="auto"/>
        <w:ind w:right="-140" w:firstLine="0"/>
        <w:rPr>
          <w:rFonts w:ascii="Times New Roman" w:hAnsi="Times New Roman" w:cs="Times New Roman"/>
          <w:b/>
          <w:i/>
          <w:color w:val="auto"/>
          <w:sz w:val="26"/>
          <w:szCs w:val="26"/>
        </w:rPr>
      </w:pPr>
    </w:p>
    <w:p w14:paraId="33DB0C86" w14:textId="03C09021" w:rsidR="00257D43" w:rsidRPr="001819FA" w:rsidRDefault="00393D37" w:rsidP="000E04B0">
      <w:pPr>
        <w:spacing w:after="0" w:line="336" w:lineRule="auto"/>
        <w:ind w:right="-140" w:firstLine="0"/>
        <w:rPr>
          <w:rFonts w:ascii="Times New Roman" w:hAnsi="Times New Roman" w:cs="Times New Roman"/>
          <w:b/>
          <w:i/>
          <w:color w:val="auto"/>
          <w:sz w:val="26"/>
          <w:szCs w:val="26"/>
        </w:rPr>
      </w:pPr>
      <w:r w:rsidRPr="001819FA">
        <w:rPr>
          <w:rFonts w:ascii="Times New Roman" w:hAnsi="Times New Roman" w:cs="Times New Roman"/>
          <w:b/>
          <w:i/>
          <w:color w:val="auto"/>
          <w:sz w:val="26"/>
          <w:szCs w:val="26"/>
        </w:rPr>
        <w:t>3</w:t>
      </w:r>
      <w:r w:rsidR="005A6C8C" w:rsidRPr="001819FA">
        <w:rPr>
          <w:rFonts w:ascii="Times New Roman" w:hAnsi="Times New Roman" w:cs="Times New Roman"/>
          <w:b/>
          <w:i/>
          <w:color w:val="auto"/>
          <w:sz w:val="26"/>
          <w:szCs w:val="26"/>
        </w:rPr>
        <w:t>.</w:t>
      </w:r>
      <w:r w:rsidR="00257D43" w:rsidRPr="001819FA">
        <w:rPr>
          <w:rFonts w:ascii="Times New Roman" w:hAnsi="Times New Roman" w:cs="Times New Roman"/>
          <w:b/>
          <w:i/>
          <w:color w:val="auto"/>
          <w:sz w:val="26"/>
          <w:szCs w:val="26"/>
        </w:rPr>
        <w:t>3. Cát xây dựng</w:t>
      </w:r>
    </w:p>
    <w:p w14:paraId="22ECBC5D" w14:textId="08601C99" w:rsidR="001F050D" w:rsidRPr="001819FA" w:rsidRDefault="001F050D" w:rsidP="001819FA">
      <w:pPr>
        <w:spacing w:after="0" w:line="336" w:lineRule="auto"/>
        <w:ind w:right="-1" w:firstLine="567"/>
        <w:rPr>
          <w:rFonts w:ascii="Times New Roman" w:hAnsi="Times New Roman" w:cs="Times New Roman"/>
          <w:color w:val="auto"/>
          <w:sz w:val="26"/>
          <w:szCs w:val="26"/>
        </w:rPr>
      </w:pPr>
      <w:r w:rsidRPr="001819FA">
        <w:rPr>
          <w:rFonts w:ascii="Times New Roman" w:hAnsi="Times New Roman" w:cs="Times New Roman"/>
          <w:color w:val="auto"/>
          <w:sz w:val="26"/>
          <w:szCs w:val="26"/>
        </w:rPr>
        <w:t xml:space="preserve">Giá cát xây dựng tại cả </w:t>
      </w:r>
      <w:r w:rsidR="007C4C54" w:rsidRPr="001819FA">
        <w:rPr>
          <w:rFonts w:ascii="Times New Roman" w:hAnsi="Times New Roman" w:cs="Times New Roman"/>
          <w:color w:val="auto"/>
          <w:sz w:val="26"/>
          <w:szCs w:val="26"/>
        </w:rPr>
        <w:t>0</w:t>
      </w:r>
      <w:r w:rsidR="00F22ADE" w:rsidRPr="001819FA">
        <w:rPr>
          <w:rFonts w:ascii="Times New Roman" w:hAnsi="Times New Roman" w:cs="Times New Roman"/>
          <w:color w:val="auto"/>
          <w:sz w:val="26"/>
          <w:szCs w:val="26"/>
        </w:rPr>
        <w:t>8</w:t>
      </w:r>
      <w:r w:rsidRPr="001819FA">
        <w:rPr>
          <w:rFonts w:ascii="Times New Roman" w:hAnsi="Times New Roman" w:cs="Times New Roman"/>
          <w:color w:val="auto"/>
          <w:sz w:val="26"/>
          <w:szCs w:val="26"/>
        </w:rPr>
        <w:t xml:space="preserve"> khu vực thị trường trên cả nước trong </w:t>
      </w:r>
      <w:r w:rsidR="0080434C" w:rsidRPr="001819FA">
        <w:rPr>
          <w:rFonts w:ascii="Times New Roman" w:hAnsi="Times New Roman" w:cs="Times New Roman"/>
          <w:color w:val="auto"/>
          <w:sz w:val="26"/>
          <w:szCs w:val="26"/>
        </w:rPr>
        <w:t>q</w:t>
      </w:r>
      <w:r w:rsidRPr="001819FA">
        <w:rPr>
          <w:rFonts w:ascii="Times New Roman" w:hAnsi="Times New Roman" w:cs="Times New Roman"/>
          <w:color w:val="auto"/>
          <w:sz w:val="26"/>
          <w:szCs w:val="26"/>
        </w:rPr>
        <w:t>uý I</w:t>
      </w:r>
      <w:r w:rsidR="0080434C" w:rsidRPr="001819FA">
        <w:rPr>
          <w:rFonts w:ascii="Times New Roman" w:hAnsi="Times New Roman" w:cs="Times New Roman"/>
          <w:color w:val="auto"/>
          <w:sz w:val="26"/>
          <w:szCs w:val="26"/>
        </w:rPr>
        <w:t>I</w:t>
      </w:r>
      <w:r w:rsidR="007D78A9" w:rsidRPr="001819FA">
        <w:rPr>
          <w:rFonts w:ascii="Times New Roman" w:hAnsi="Times New Roman" w:cs="Times New Roman"/>
          <w:color w:val="auto"/>
          <w:sz w:val="26"/>
          <w:szCs w:val="26"/>
        </w:rPr>
        <w:t>/</w:t>
      </w:r>
      <w:r w:rsidR="002417AC" w:rsidRPr="001819FA">
        <w:rPr>
          <w:rFonts w:ascii="Times New Roman" w:hAnsi="Times New Roman" w:cs="Times New Roman"/>
          <w:color w:val="auto"/>
          <w:sz w:val="26"/>
          <w:szCs w:val="26"/>
        </w:rPr>
        <w:t>2024</w:t>
      </w:r>
      <w:r w:rsidR="007D78A9" w:rsidRPr="001819FA">
        <w:rPr>
          <w:rFonts w:ascii="Times New Roman" w:hAnsi="Times New Roman" w:cs="Times New Roman"/>
          <w:color w:val="auto"/>
          <w:sz w:val="26"/>
          <w:szCs w:val="26"/>
        </w:rPr>
        <w:t xml:space="preserve"> </w:t>
      </w:r>
      <w:r w:rsidRPr="001819FA">
        <w:rPr>
          <w:rFonts w:ascii="Times New Roman" w:hAnsi="Times New Roman" w:cs="Times New Roman"/>
          <w:color w:val="auto"/>
          <w:sz w:val="26"/>
          <w:szCs w:val="26"/>
        </w:rPr>
        <w:t xml:space="preserve">về cơ bản ổn định không có sự tăng giá bất thường. </w:t>
      </w:r>
      <w:r w:rsidR="008D461A" w:rsidRPr="008D461A">
        <w:rPr>
          <w:rFonts w:ascii="Times New Roman" w:hAnsi="Times New Roman" w:cs="Times New Roman"/>
          <w:color w:val="auto"/>
          <w:sz w:val="26"/>
          <w:szCs w:val="26"/>
          <w:lang w:val="it-IT"/>
        </w:rPr>
        <w:t xml:space="preserve">Giá cát trung bình trên cả nước </w:t>
      </w:r>
      <w:r w:rsidR="008D461A" w:rsidRPr="008D461A">
        <w:rPr>
          <w:rFonts w:ascii="Times New Roman" w:hAnsi="Times New Roman" w:cs="Times New Roman"/>
          <w:color w:val="auto"/>
          <w:sz w:val="26"/>
          <w:szCs w:val="26"/>
        </w:rPr>
        <w:t>khoảng 410.000 đồng/m</w:t>
      </w:r>
      <w:r w:rsidR="008D461A" w:rsidRPr="008D461A">
        <w:rPr>
          <w:rFonts w:ascii="Times New Roman" w:hAnsi="Times New Roman" w:cs="Times New Roman"/>
          <w:color w:val="auto"/>
          <w:sz w:val="26"/>
          <w:szCs w:val="26"/>
          <w:vertAlign w:val="superscript"/>
        </w:rPr>
        <w:t>3</w:t>
      </w:r>
      <w:r w:rsidR="008D461A" w:rsidRPr="008D461A">
        <w:rPr>
          <w:rFonts w:ascii="Times New Roman" w:hAnsi="Times New Roman" w:cs="Times New Roman"/>
          <w:color w:val="auto"/>
          <w:sz w:val="26"/>
          <w:szCs w:val="26"/>
        </w:rPr>
        <w:t>; trong đó khu vực miền Bắc có giá trung bình khoảng 349.000 đồng/m</w:t>
      </w:r>
      <w:r w:rsidR="008D461A" w:rsidRPr="008D461A">
        <w:rPr>
          <w:rFonts w:ascii="Times New Roman" w:hAnsi="Times New Roman" w:cs="Times New Roman"/>
          <w:color w:val="auto"/>
          <w:sz w:val="26"/>
          <w:szCs w:val="26"/>
          <w:vertAlign w:val="superscript"/>
        </w:rPr>
        <w:t>3</w:t>
      </w:r>
      <w:r w:rsidR="008D461A" w:rsidRPr="008D461A">
        <w:rPr>
          <w:rFonts w:ascii="Times New Roman" w:hAnsi="Times New Roman" w:cs="Times New Roman"/>
          <w:color w:val="auto"/>
          <w:sz w:val="26"/>
          <w:szCs w:val="26"/>
        </w:rPr>
        <w:t>; miền Trung khoảng 387.000 đồng/m</w:t>
      </w:r>
      <w:r w:rsidR="008D461A" w:rsidRPr="008D461A">
        <w:rPr>
          <w:rFonts w:ascii="Times New Roman" w:hAnsi="Times New Roman" w:cs="Times New Roman"/>
          <w:color w:val="auto"/>
          <w:sz w:val="26"/>
          <w:szCs w:val="26"/>
          <w:vertAlign w:val="superscript"/>
        </w:rPr>
        <w:t>3</w:t>
      </w:r>
      <w:r w:rsidR="008D461A" w:rsidRPr="008D461A">
        <w:rPr>
          <w:rFonts w:ascii="Times New Roman" w:hAnsi="Times New Roman" w:cs="Times New Roman"/>
          <w:color w:val="auto"/>
          <w:sz w:val="26"/>
          <w:szCs w:val="26"/>
        </w:rPr>
        <w:t xml:space="preserve">; khu vực miền Nam khoảng 440.000 </w:t>
      </w:r>
      <w:r w:rsidR="008D461A" w:rsidRPr="008D461A">
        <w:rPr>
          <w:rFonts w:ascii="Times New Roman" w:hAnsi="Times New Roman" w:cs="Times New Roman"/>
          <w:color w:val="auto"/>
          <w:sz w:val="26"/>
          <w:szCs w:val="26"/>
        </w:rPr>
        <w:lastRenderedPageBreak/>
        <w:t>đồng/m</w:t>
      </w:r>
      <w:r w:rsidR="008D461A" w:rsidRPr="008D461A">
        <w:rPr>
          <w:rFonts w:ascii="Times New Roman" w:hAnsi="Times New Roman" w:cs="Times New Roman"/>
          <w:color w:val="auto"/>
          <w:sz w:val="26"/>
          <w:szCs w:val="26"/>
          <w:vertAlign w:val="superscript"/>
        </w:rPr>
        <w:t>3</w:t>
      </w:r>
      <w:r w:rsidR="008D461A" w:rsidRPr="008D461A">
        <w:rPr>
          <w:rFonts w:ascii="Times New Roman" w:hAnsi="Times New Roman" w:cs="Times New Roman"/>
          <w:color w:val="auto"/>
          <w:sz w:val="26"/>
          <w:szCs w:val="26"/>
          <w:lang w:val="it-IT"/>
        </w:rPr>
        <w:t xml:space="preserve">. </w:t>
      </w:r>
      <w:r w:rsidRPr="001819FA">
        <w:rPr>
          <w:rFonts w:ascii="Times New Roman" w:hAnsi="Times New Roman" w:cs="Times New Roman"/>
          <w:color w:val="auto"/>
          <w:sz w:val="26"/>
          <w:szCs w:val="26"/>
        </w:rPr>
        <w:t>Giá cát xây dựng có tăng nhẹ 1-2% do nhu cầu sử dụng trong các công trình giao thông trọng điểm tăng cao</w:t>
      </w:r>
      <w:r w:rsidR="00F20A83" w:rsidRPr="001819FA">
        <w:rPr>
          <w:rFonts w:ascii="Times New Roman" w:hAnsi="Times New Roman" w:cs="Times New Roman"/>
          <w:color w:val="auto"/>
          <w:sz w:val="26"/>
          <w:szCs w:val="26"/>
        </w:rPr>
        <w:t xml:space="preserve">, các công trình xây dựng </w:t>
      </w:r>
      <w:r w:rsidR="003E0AF2" w:rsidRPr="001819FA">
        <w:rPr>
          <w:rFonts w:ascii="Times New Roman" w:hAnsi="Times New Roman" w:cs="Times New Roman"/>
          <w:color w:val="auto"/>
          <w:sz w:val="26"/>
          <w:szCs w:val="26"/>
        </w:rPr>
        <w:t>nhà ở xã hội</w:t>
      </w:r>
      <w:r w:rsidR="00F20A83" w:rsidRPr="001819FA">
        <w:rPr>
          <w:rFonts w:ascii="Times New Roman" w:hAnsi="Times New Roman" w:cs="Times New Roman"/>
          <w:color w:val="auto"/>
          <w:sz w:val="26"/>
          <w:szCs w:val="26"/>
        </w:rPr>
        <w:t xml:space="preserve"> cũng được triển khai với số lượng và quy mô lớn trên cả nước.</w:t>
      </w:r>
    </w:p>
    <w:p w14:paraId="4049E5D9" w14:textId="2BFC287D" w:rsidR="00643893" w:rsidRPr="001819FA" w:rsidRDefault="00A3432D" w:rsidP="000E04B0">
      <w:pPr>
        <w:spacing w:after="0" w:line="336" w:lineRule="auto"/>
        <w:ind w:left="1349" w:right="0" w:hanging="1349"/>
        <w:jc w:val="center"/>
        <w:rPr>
          <w:rFonts w:ascii="Times New Roman" w:hAnsi="Times New Roman" w:cs="Times New Roman"/>
          <w:b/>
          <w:color w:val="auto"/>
          <w:sz w:val="26"/>
          <w:szCs w:val="26"/>
        </w:rPr>
      </w:pPr>
      <w:r w:rsidRPr="001819FA">
        <w:rPr>
          <w:rFonts w:ascii="Times New Roman" w:hAnsi="Times New Roman" w:cs="Times New Roman"/>
          <w:b/>
          <w:color w:val="auto"/>
          <w:sz w:val="26"/>
          <w:szCs w:val="26"/>
        </w:rPr>
        <w:t xml:space="preserve">Bảng </w:t>
      </w:r>
      <w:r w:rsidR="00654DD0" w:rsidRPr="001819FA">
        <w:rPr>
          <w:rFonts w:ascii="Times New Roman" w:hAnsi="Times New Roman" w:cs="Times New Roman"/>
          <w:b/>
          <w:color w:val="auto"/>
          <w:sz w:val="26"/>
          <w:szCs w:val="26"/>
        </w:rPr>
        <w:t>5</w:t>
      </w:r>
      <w:r w:rsidRPr="001819FA">
        <w:rPr>
          <w:rFonts w:ascii="Times New Roman" w:hAnsi="Times New Roman" w:cs="Times New Roman"/>
          <w:b/>
          <w:color w:val="auto"/>
          <w:sz w:val="26"/>
          <w:szCs w:val="26"/>
        </w:rPr>
        <w:t>: Giá cát xây dựng</w:t>
      </w:r>
      <w:r w:rsidR="00D84CD8" w:rsidRPr="001819FA">
        <w:rPr>
          <w:rFonts w:ascii="Times New Roman" w:hAnsi="Times New Roman" w:cs="Times New Roman"/>
          <w:b/>
          <w:color w:val="auto"/>
          <w:sz w:val="26"/>
          <w:szCs w:val="26"/>
        </w:rPr>
        <w:t xml:space="preserve"> trung bình</w:t>
      </w:r>
      <w:r w:rsidRPr="001819FA">
        <w:rPr>
          <w:rFonts w:ascii="Times New Roman" w:hAnsi="Times New Roman" w:cs="Times New Roman"/>
          <w:b/>
          <w:color w:val="auto"/>
          <w:sz w:val="26"/>
          <w:szCs w:val="26"/>
        </w:rPr>
        <w:t xml:space="preserve"> tại các khu vực thị trường </w:t>
      </w:r>
    </w:p>
    <w:p w14:paraId="6F031206" w14:textId="74F0BF26" w:rsidR="00A3432D" w:rsidRPr="001819FA" w:rsidRDefault="00643893" w:rsidP="000E04B0">
      <w:pPr>
        <w:spacing w:after="0" w:line="336" w:lineRule="auto"/>
        <w:ind w:left="1349" w:right="0" w:hanging="1349"/>
        <w:jc w:val="center"/>
        <w:rPr>
          <w:rFonts w:ascii="Times New Roman" w:hAnsi="Times New Roman" w:cs="Times New Roman"/>
          <w:color w:val="auto"/>
          <w:sz w:val="26"/>
          <w:szCs w:val="26"/>
        </w:rPr>
      </w:pPr>
      <w:r w:rsidRPr="001819FA">
        <w:rPr>
          <w:rFonts w:ascii="Times New Roman" w:hAnsi="Times New Roman" w:cs="Times New Roman"/>
          <w:b/>
          <w:color w:val="auto"/>
          <w:sz w:val="26"/>
          <w:szCs w:val="26"/>
        </w:rPr>
        <w:t>từ năm 202</w:t>
      </w:r>
      <w:r w:rsidR="007918A9">
        <w:rPr>
          <w:rFonts w:ascii="Times New Roman" w:hAnsi="Times New Roman" w:cs="Times New Roman"/>
          <w:b/>
          <w:color w:val="auto"/>
          <w:sz w:val="26"/>
          <w:szCs w:val="26"/>
        </w:rPr>
        <w:t>3</w:t>
      </w:r>
      <w:r w:rsidRPr="001819FA">
        <w:rPr>
          <w:rFonts w:ascii="Times New Roman" w:hAnsi="Times New Roman" w:cs="Times New Roman"/>
          <w:b/>
          <w:color w:val="auto"/>
          <w:sz w:val="26"/>
          <w:szCs w:val="26"/>
        </w:rPr>
        <w:t xml:space="preserve"> - </w:t>
      </w:r>
      <w:r w:rsidR="006D066C" w:rsidRPr="001819FA">
        <w:rPr>
          <w:rFonts w:ascii="Times New Roman" w:hAnsi="Times New Roman" w:cs="Times New Roman"/>
          <w:b/>
          <w:color w:val="auto"/>
          <w:sz w:val="26"/>
          <w:szCs w:val="26"/>
        </w:rPr>
        <w:t>quý I</w:t>
      </w:r>
      <w:r w:rsidR="00BA2F92" w:rsidRPr="001819FA">
        <w:rPr>
          <w:rFonts w:ascii="Times New Roman" w:hAnsi="Times New Roman" w:cs="Times New Roman"/>
          <w:b/>
          <w:color w:val="auto"/>
          <w:sz w:val="26"/>
          <w:szCs w:val="26"/>
        </w:rPr>
        <w:t>I</w:t>
      </w:r>
      <w:r w:rsidR="006D066C" w:rsidRPr="001819FA">
        <w:rPr>
          <w:rFonts w:ascii="Times New Roman" w:hAnsi="Times New Roman" w:cs="Times New Roman"/>
          <w:b/>
          <w:color w:val="auto"/>
          <w:sz w:val="26"/>
          <w:szCs w:val="26"/>
        </w:rPr>
        <w:t>/</w:t>
      </w:r>
      <w:r w:rsidR="002417AC" w:rsidRPr="001819FA">
        <w:rPr>
          <w:rFonts w:ascii="Times New Roman" w:hAnsi="Times New Roman" w:cs="Times New Roman"/>
          <w:b/>
          <w:color w:val="auto"/>
          <w:sz w:val="26"/>
          <w:szCs w:val="26"/>
        </w:rPr>
        <w:t>2024</w:t>
      </w:r>
    </w:p>
    <w:p w14:paraId="7E0D1165" w14:textId="77777777" w:rsidR="00D84CD8" w:rsidRPr="001819FA" w:rsidRDefault="00A3432D" w:rsidP="000E04B0">
      <w:pPr>
        <w:spacing w:after="0" w:line="336" w:lineRule="auto"/>
        <w:ind w:left="17" w:right="-1" w:hanging="10"/>
        <w:jc w:val="right"/>
        <w:rPr>
          <w:rFonts w:ascii="Times New Roman" w:hAnsi="Times New Roman" w:cs="Times New Roman"/>
          <w:i/>
          <w:iCs/>
          <w:color w:val="auto"/>
          <w:sz w:val="26"/>
          <w:szCs w:val="26"/>
        </w:rPr>
      </w:pPr>
      <w:r w:rsidRPr="001819FA">
        <w:rPr>
          <w:rFonts w:ascii="Times New Roman" w:hAnsi="Times New Roman" w:cs="Times New Roman"/>
          <w:i/>
          <w:iCs/>
          <w:color w:val="auto"/>
          <w:sz w:val="26"/>
          <w:szCs w:val="26"/>
        </w:rPr>
        <w:t>Đơn vị tính: đồng/m</w:t>
      </w:r>
      <w:r w:rsidRPr="001819FA">
        <w:rPr>
          <w:rFonts w:ascii="Times New Roman" w:hAnsi="Times New Roman" w:cs="Times New Roman"/>
          <w:i/>
          <w:iCs/>
          <w:color w:val="auto"/>
          <w:sz w:val="26"/>
          <w:szCs w:val="26"/>
          <w:vertAlign w:val="superscript"/>
        </w:rPr>
        <w:t>3</w:t>
      </w:r>
      <w:r w:rsidRPr="001819FA">
        <w:rPr>
          <w:rFonts w:ascii="Times New Roman" w:hAnsi="Times New Roman" w:cs="Times New Roman"/>
          <w:i/>
          <w:iCs/>
          <w:color w:val="auto"/>
          <w:sz w:val="26"/>
          <w:szCs w:val="26"/>
        </w:rPr>
        <w:t xml:space="preserve"> </w:t>
      </w:r>
    </w:p>
    <w:tbl>
      <w:tblPr>
        <w:tblStyle w:val="ListTable4-Accent51"/>
        <w:tblW w:w="5000" w:type="pct"/>
        <w:jc w:val="center"/>
        <w:tblLook w:val="04A0" w:firstRow="1" w:lastRow="0" w:firstColumn="1" w:lastColumn="0" w:noHBand="0" w:noVBand="1"/>
      </w:tblPr>
      <w:tblGrid>
        <w:gridCol w:w="1684"/>
        <w:gridCol w:w="1236"/>
        <w:gridCol w:w="1137"/>
        <w:gridCol w:w="1236"/>
        <w:gridCol w:w="1236"/>
        <w:gridCol w:w="1536"/>
        <w:gridCol w:w="996"/>
      </w:tblGrid>
      <w:tr w:rsidR="001819FA" w:rsidRPr="001819FA" w14:paraId="7EFD4F2E" w14:textId="629BE1FA" w:rsidTr="00910015">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1040" w:type="pct"/>
            <w:vAlign w:val="center"/>
            <w:hideMark/>
          </w:tcPr>
          <w:p w14:paraId="2C887115" w14:textId="1652E922" w:rsidR="007D78A9" w:rsidRPr="001819FA" w:rsidRDefault="007D78A9" w:rsidP="000E04B0">
            <w:pPr>
              <w:spacing w:after="0" w:line="336" w:lineRule="auto"/>
              <w:ind w:right="0" w:firstLine="0"/>
              <w:jc w:val="center"/>
              <w:rPr>
                <w:rFonts w:ascii="Times New Roman" w:eastAsia="Times New Roman" w:hAnsi="Times New Roman" w:cs="Times New Roman"/>
                <w:color w:val="auto"/>
                <w:szCs w:val="24"/>
                <w:lang w:eastAsia="vi-VN"/>
              </w:rPr>
            </w:pPr>
            <w:r w:rsidRPr="001819FA">
              <w:rPr>
                <w:rFonts w:ascii="Times New Roman" w:eastAsia="Times New Roman" w:hAnsi="Times New Roman" w:cs="Times New Roman"/>
                <w:color w:val="auto"/>
                <w:szCs w:val="24"/>
                <w:lang w:eastAsia="vi-VN"/>
              </w:rPr>
              <w:t>Các khu vực</w:t>
            </w:r>
          </w:p>
        </w:tc>
        <w:tc>
          <w:tcPr>
            <w:tcW w:w="682" w:type="pct"/>
            <w:vAlign w:val="center"/>
            <w:hideMark/>
          </w:tcPr>
          <w:p w14:paraId="0966FD30" w14:textId="63415F94" w:rsidR="007D78A9" w:rsidRPr="007918A9" w:rsidRDefault="007D78A9"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eastAsia="vi-VN"/>
              </w:rPr>
            </w:pPr>
            <w:r w:rsidRPr="001819FA">
              <w:rPr>
                <w:rFonts w:ascii="Times New Roman" w:eastAsia="Times New Roman" w:hAnsi="Times New Roman" w:cs="Times New Roman"/>
                <w:color w:val="auto"/>
                <w:szCs w:val="24"/>
                <w:lang w:val="vi-VN" w:eastAsia="vi-VN"/>
              </w:rPr>
              <w:t>Quý</w:t>
            </w:r>
            <w:r w:rsidRPr="001819FA">
              <w:rPr>
                <w:rFonts w:ascii="Times New Roman" w:eastAsia="Times New Roman" w:hAnsi="Times New Roman" w:cs="Times New Roman"/>
                <w:color w:val="auto"/>
                <w:szCs w:val="24"/>
                <w:lang w:val="vi-VN" w:eastAsia="vi-VN"/>
              </w:rPr>
              <w:br/>
              <w:t xml:space="preserve"> I/202</w:t>
            </w:r>
            <w:r w:rsidR="007918A9">
              <w:rPr>
                <w:rFonts w:ascii="Times New Roman" w:eastAsia="Times New Roman" w:hAnsi="Times New Roman" w:cs="Times New Roman"/>
                <w:color w:val="auto"/>
                <w:szCs w:val="24"/>
                <w:lang w:eastAsia="vi-VN"/>
              </w:rPr>
              <w:t>3</w:t>
            </w:r>
          </w:p>
        </w:tc>
        <w:tc>
          <w:tcPr>
            <w:tcW w:w="682" w:type="pct"/>
            <w:vAlign w:val="center"/>
            <w:hideMark/>
          </w:tcPr>
          <w:p w14:paraId="4F0BC3A6" w14:textId="3F1E6E4C" w:rsidR="007D78A9" w:rsidRPr="007918A9" w:rsidRDefault="007D78A9"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eastAsia="vi-VN"/>
              </w:rPr>
            </w:pPr>
            <w:r w:rsidRPr="001819FA">
              <w:rPr>
                <w:rFonts w:ascii="Times New Roman" w:eastAsia="Times New Roman" w:hAnsi="Times New Roman" w:cs="Times New Roman"/>
                <w:color w:val="auto"/>
                <w:szCs w:val="24"/>
                <w:lang w:val="vi-VN" w:eastAsia="vi-VN"/>
              </w:rPr>
              <w:t xml:space="preserve">Quý </w:t>
            </w:r>
            <w:r w:rsidRPr="001819FA">
              <w:rPr>
                <w:rFonts w:ascii="Times New Roman" w:eastAsia="Times New Roman" w:hAnsi="Times New Roman" w:cs="Times New Roman"/>
                <w:color w:val="auto"/>
                <w:szCs w:val="24"/>
                <w:lang w:val="vi-VN" w:eastAsia="vi-VN"/>
              </w:rPr>
              <w:br/>
              <w:t>QII/202</w:t>
            </w:r>
            <w:r w:rsidR="007918A9">
              <w:rPr>
                <w:rFonts w:ascii="Times New Roman" w:eastAsia="Times New Roman" w:hAnsi="Times New Roman" w:cs="Times New Roman"/>
                <w:color w:val="auto"/>
                <w:szCs w:val="24"/>
                <w:lang w:eastAsia="vi-VN"/>
              </w:rPr>
              <w:t>3</w:t>
            </w:r>
          </w:p>
        </w:tc>
        <w:tc>
          <w:tcPr>
            <w:tcW w:w="682" w:type="pct"/>
            <w:vAlign w:val="center"/>
            <w:hideMark/>
          </w:tcPr>
          <w:p w14:paraId="115D8D67" w14:textId="222ECA4F" w:rsidR="007D78A9" w:rsidRPr="007918A9" w:rsidRDefault="007D78A9"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eastAsia="vi-VN"/>
              </w:rPr>
            </w:pPr>
            <w:r w:rsidRPr="001819FA">
              <w:rPr>
                <w:rFonts w:ascii="Times New Roman" w:eastAsia="Times New Roman" w:hAnsi="Times New Roman" w:cs="Times New Roman"/>
                <w:color w:val="auto"/>
                <w:szCs w:val="24"/>
                <w:lang w:val="vi-VN" w:eastAsia="vi-VN"/>
              </w:rPr>
              <w:t xml:space="preserve">Quý </w:t>
            </w:r>
            <w:r w:rsidRPr="001819FA">
              <w:rPr>
                <w:rFonts w:ascii="Times New Roman" w:eastAsia="Times New Roman" w:hAnsi="Times New Roman" w:cs="Times New Roman"/>
                <w:color w:val="auto"/>
                <w:szCs w:val="24"/>
                <w:lang w:val="vi-VN" w:eastAsia="vi-VN"/>
              </w:rPr>
              <w:br/>
              <w:t>QIII/202</w:t>
            </w:r>
            <w:r w:rsidR="007918A9">
              <w:rPr>
                <w:rFonts w:ascii="Times New Roman" w:eastAsia="Times New Roman" w:hAnsi="Times New Roman" w:cs="Times New Roman"/>
                <w:color w:val="auto"/>
                <w:szCs w:val="24"/>
                <w:lang w:eastAsia="vi-VN"/>
              </w:rPr>
              <w:t>3</w:t>
            </w:r>
          </w:p>
        </w:tc>
        <w:tc>
          <w:tcPr>
            <w:tcW w:w="682" w:type="pct"/>
            <w:vAlign w:val="center"/>
            <w:hideMark/>
          </w:tcPr>
          <w:p w14:paraId="4D065094" w14:textId="302A2294" w:rsidR="007D78A9" w:rsidRPr="007918A9" w:rsidRDefault="007D78A9"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eastAsia="vi-VN"/>
              </w:rPr>
            </w:pPr>
            <w:r w:rsidRPr="001819FA">
              <w:rPr>
                <w:rFonts w:ascii="Times New Roman" w:eastAsia="Times New Roman" w:hAnsi="Times New Roman" w:cs="Times New Roman"/>
                <w:color w:val="auto"/>
                <w:szCs w:val="24"/>
                <w:lang w:val="vi-VN" w:eastAsia="vi-VN"/>
              </w:rPr>
              <w:t xml:space="preserve">Quý </w:t>
            </w:r>
            <w:r w:rsidRPr="001819FA">
              <w:rPr>
                <w:rFonts w:ascii="Times New Roman" w:eastAsia="Times New Roman" w:hAnsi="Times New Roman" w:cs="Times New Roman"/>
                <w:color w:val="auto"/>
                <w:szCs w:val="24"/>
                <w:lang w:val="vi-VN" w:eastAsia="vi-VN"/>
              </w:rPr>
              <w:br/>
              <w:t>QIV/202</w:t>
            </w:r>
            <w:r w:rsidR="007918A9">
              <w:rPr>
                <w:rFonts w:ascii="Times New Roman" w:eastAsia="Times New Roman" w:hAnsi="Times New Roman" w:cs="Times New Roman"/>
                <w:color w:val="auto"/>
                <w:szCs w:val="24"/>
                <w:lang w:eastAsia="vi-VN"/>
              </w:rPr>
              <w:t>3</w:t>
            </w:r>
          </w:p>
        </w:tc>
        <w:tc>
          <w:tcPr>
            <w:tcW w:w="682" w:type="pct"/>
            <w:vAlign w:val="center"/>
            <w:hideMark/>
          </w:tcPr>
          <w:p w14:paraId="064E2565" w14:textId="3384A716" w:rsidR="007D78A9" w:rsidRPr="001819FA" w:rsidRDefault="007D78A9"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819FA">
              <w:rPr>
                <w:rFonts w:ascii="Times New Roman" w:eastAsia="Times New Roman" w:hAnsi="Times New Roman" w:cs="Times New Roman"/>
                <w:color w:val="auto"/>
                <w:szCs w:val="24"/>
                <w:lang w:val="vi-VN" w:eastAsia="vi-VN"/>
              </w:rPr>
              <w:t xml:space="preserve">Quý </w:t>
            </w:r>
            <w:r w:rsidRPr="001819FA">
              <w:rPr>
                <w:rFonts w:ascii="Times New Roman" w:eastAsia="Times New Roman" w:hAnsi="Times New Roman" w:cs="Times New Roman"/>
                <w:color w:val="auto"/>
                <w:szCs w:val="24"/>
                <w:lang w:val="vi-VN" w:eastAsia="vi-VN"/>
              </w:rPr>
              <w:br/>
              <w:t>QI/</w:t>
            </w:r>
            <w:r w:rsidR="002417AC" w:rsidRPr="001819FA">
              <w:rPr>
                <w:rFonts w:ascii="Times New Roman" w:eastAsia="Times New Roman" w:hAnsi="Times New Roman" w:cs="Times New Roman"/>
                <w:color w:val="auto"/>
                <w:szCs w:val="24"/>
                <w:lang w:val="vi-VN" w:eastAsia="vi-VN"/>
              </w:rPr>
              <w:t>2024</w:t>
            </w:r>
          </w:p>
        </w:tc>
        <w:tc>
          <w:tcPr>
            <w:tcW w:w="550" w:type="pct"/>
            <w:vAlign w:val="center"/>
          </w:tcPr>
          <w:p w14:paraId="113914EE" w14:textId="4E9EA835" w:rsidR="007D78A9" w:rsidRPr="001819FA" w:rsidRDefault="007D78A9"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819FA">
              <w:rPr>
                <w:rFonts w:ascii="Times New Roman" w:eastAsia="Times New Roman" w:hAnsi="Times New Roman" w:cs="Times New Roman"/>
                <w:color w:val="auto"/>
                <w:szCs w:val="24"/>
                <w:lang w:val="vi-VN" w:eastAsia="vi-VN"/>
              </w:rPr>
              <w:t>Quý I</w:t>
            </w:r>
            <w:r w:rsidRPr="001819FA">
              <w:rPr>
                <w:rFonts w:ascii="Times New Roman" w:eastAsia="Times New Roman" w:hAnsi="Times New Roman" w:cs="Times New Roman"/>
                <w:color w:val="auto"/>
                <w:szCs w:val="24"/>
                <w:lang w:eastAsia="vi-VN"/>
              </w:rPr>
              <w:t>I</w:t>
            </w:r>
            <w:r w:rsidRPr="001819FA">
              <w:rPr>
                <w:rFonts w:ascii="Times New Roman" w:eastAsia="Times New Roman" w:hAnsi="Times New Roman" w:cs="Times New Roman"/>
                <w:color w:val="auto"/>
                <w:szCs w:val="24"/>
                <w:lang w:val="vi-VN" w:eastAsia="vi-VN"/>
              </w:rPr>
              <w:t>/</w:t>
            </w:r>
            <w:r w:rsidR="002417AC" w:rsidRPr="001819FA">
              <w:rPr>
                <w:rFonts w:ascii="Times New Roman" w:eastAsia="Times New Roman" w:hAnsi="Times New Roman" w:cs="Times New Roman"/>
                <w:color w:val="auto"/>
                <w:szCs w:val="24"/>
                <w:lang w:val="vi-VN" w:eastAsia="vi-VN"/>
              </w:rPr>
              <w:t>2024</w:t>
            </w:r>
          </w:p>
        </w:tc>
      </w:tr>
      <w:tr w:rsidR="00910015" w:rsidRPr="001819FA" w14:paraId="0E26926E" w14:textId="2D2BEB92" w:rsidTr="00910015">
        <w:trPr>
          <w:cnfStyle w:val="000000100000" w:firstRow="0" w:lastRow="0" w:firstColumn="0" w:lastColumn="0" w:oddVBand="0" w:evenVBand="0" w:oddHBand="1" w:evenHBand="0" w:firstRowFirstColumn="0" w:firstRowLastColumn="0" w:lastRowFirstColumn="0" w:lastRowLastColumn="0"/>
          <w:trHeight w:val="630"/>
          <w:jc w:val="center"/>
        </w:trPr>
        <w:tc>
          <w:tcPr>
            <w:cnfStyle w:val="001000000000" w:firstRow="0" w:lastRow="0" w:firstColumn="1" w:lastColumn="0" w:oddVBand="0" w:evenVBand="0" w:oddHBand="0" w:evenHBand="0" w:firstRowFirstColumn="0" w:firstRowLastColumn="0" w:lastRowFirstColumn="0" w:lastRowLastColumn="0"/>
            <w:tcW w:w="1040" w:type="pct"/>
            <w:vAlign w:val="center"/>
            <w:hideMark/>
          </w:tcPr>
          <w:p w14:paraId="56D3A074" w14:textId="77777777" w:rsidR="00910015" w:rsidRPr="001819FA" w:rsidRDefault="00910015" w:rsidP="00910015">
            <w:pPr>
              <w:spacing w:after="0" w:line="336" w:lineRule="auto"/>
              <w:ind w:right="0" w:firstLine="0"/>
              <w:jc w:val="left"/>
              <w:rPr>
                <w:rFonts w:ascii="Times New Roman" w:eastAsia="Times New Roman" w:hAnsi="Times New Roman" w:cs="Times New Roman"/>
                <w:color w:val="auto"/>
                <w:szCs w:val="24"/>
                <w:lang w:val="vi-VN" w:eastAsia="vi-VN"/>
              </w:rPr>
            </w:pPr>
            <w:r w:rsidRPr="001819FA">
              <w:rPr>
                <w:rFonts w:ascii="Times New Roman" w:eastAsia="Times New Roman" w:hAnsi="Times New Roman" w:cs="Times New Roman"/>
                <w:color w:val="auto"/>
                <w:szCs w:val="24"/>
                <w:lang w:val="vi-VN" w:eastAsia="vi-VN"/>
              </w:rPr>
              <w:t>Trung du và miền núi phía Bắc</w:t>
            </w:r>
          </w:p>
        </w:tc>
        <w:tc>
          <w:tcPr>
            <w:tcW w:w="682" w:type="pct"/>
            <w:noWrap/>
            <w:vAlign w:val="center"/>
            <w:hideMark/>
          </w:tcPr>
          <w:p w14:paraId="0FBF6F04" w14:textId="66DE5A61" w:rsidR="00910015" w:rsidRPr="001819FA" w:rsidRDefault="00910015" w:rsidP="0091001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819FA">
              <w:rPr>
                <w:rFonts w:ascii="Times New Roman" w:hAnsi="Times New Roman" w:cs="Times New Roman"/>
                <w:color w:val="auto"/>
                <w:szCs w:val="24"/>
              </w:rPr>
              <w:t xml:space="preserve">    319.994 </w:t>
            </w:r>
          </w:p>
        </w:tc>
        <w:tc>
          <w:tcPr>
            <w:tcW w:w="682" w:type="pct"/>
            <w:noWrap/>
            <w:vAlign w:val="center"/>
            <w:hideMark/>
          </w:tcPr>
          <w:p w14:paraId="3E129D02" w14:textId="1BD1C2DE" w:rsidR="00910015" w:rsidRPr="001819FA" w:rsidRDefault="00910015" w:rsidP="0091001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819FA">
              <w:rPr>
                <w:rFonts w:ascii="Times New Roman" w:hAnsi="Times New Roman" w:cs="Times New Roman"/>
                <w:color w:val="auto"/>
                <w:szCs w:val="24"/>
              </w:rPr>
              <w:t xml:space="preserve">330.789 </w:t>
            </w:r>
          </w:p>
        </w:tc>
        <w:tc>
          <w:tcPr>
            <w:tcW w:w="682" w:type="pct"/>
            <w:noWrap/>
            <w:vAlign w:val="center"/>
            <w:hideMark/>
          </w:tcPr>
          <w:p w14:paraId="6B1E242D" w14:textId="5166CFF2" w:rsidR="00910015" w:rsidRPr="00910015" w:rsidRDefault="00910015" w:rsidP="0091001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910015">
              <w:rPr>
                <w:rFonts w:ascii="Times New Roman" w:hAnsi="Times New Roman" w:cs="Times New Roman"/>
                <w:color w:val="auto"/>
                <w:szCs w:val="24"/>
              </w:rPr>
              <w:t xml:space="preserve">337.301 </w:t>
            </w:r>
          </w:p>
        </w:tc>
        <w:tc>
          <w:tcPr>
            <w:tcW w:w="682" w:type="pct"/>
            <w:noWrap/>
            <w:vAlign w:val="center"/>
            <w:hideMark/>
          </w:tcPr>
          <w:p w14:paraId="7E5EB300" w14:textId="5DC76CEC" w:rsidR="00910015" w:rsidRPr="00910015" w:rsidRDefault="00910015" w:rsidP="0091001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910015">
              <w:rPr>
                <w:rFonts w:ascii="Times New Roman" w:hAnsi="Times New Roman" w:cs="Times New Roman"/>
                <w:color w:val="auto"/>
                <w:szCs w:val="24"/>
              </w:rPr>
              <w:t xml:space="preserve">    340.934 </w:t>
            </w:r>
          </w:p>
        </w:tc>
        <w:tc>
          <w:tcPr>
            <w:tcW w:w="682" w:type="pct"/>
            <w:noWrap/>
            <w:vAlign w:val="center"/>
            <w:hideMark/>
          </w:tcPr>
          <w:p w14:paraId="1206137E" w14:textId="18CC6A47" w:rsidR="00910015" w:rsidRPr="00910015" w:rsidRDefault="00910015" w:rsidP="0091001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910015">
              <w:rPr>
                <w:rFonts w:ascii="Times New Roman" w:hAnsi="Times New Roman" w:cs="Times New Roman"/>
                <w:color w:val="auto"/>
                <w:szCs w:val="24"/>
              </w:rPr>
              <w:t xml:space="preserve">         341.219 </w:t>
            </w:r>
          </w:p>
        </w:tc>
        <w:tc>
          <w:tcPr>
            <w:tcW w:w="550" w:type="pct"/>
            <w:vAlign w:val="center"/>
          </w:tcPr>
          <w:p w14:paraId="08F90F77" w14:textId="4C3108A5" w:rsidR="00910015" w:rsidRPr="00910015" w:rsidRDefault="00910015" w:rsidP="0091001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910015">
              <w:rPr>
                <w:rFonts w:ascii="Times New Roman" w:hAnsi="Times New Roman" w:cs="Times New Roman"/>
                <w:color w:val="auto"/>
                <w:szCs w:val="24"/>
              </w:rPr>
              <w:t xml:space="preserve">348.672 </w:t>
            </w:r>
          </w:p>
        </w:tc>
      </w:tr>
      <w:tr w:rsidR="00910015" w:rsidRPr="001819FA" w14:paraId="1433C723" w14:textId="3545F8D0" w:rsidTr="00910015">
        <w:trPr>
          <w:trHeight w:val="375"/>
          <w:jc w:val="center"/>
        </w:trPr>
        <w:tc>
          <w:tcPr>
            <w:cnfStyle w:val="001000000000" w:firstRow="0" w:lastRow="0" w:firstColumn="1" w:lastColumn="0" w:oddVBand="0" w:evenVBand="0" w:oddHBand="0" w:evenHBand="0" w:firstRowFirstColumn="0" w:firstRowLastColumn="0" w:lastRowFirstColumn="0" w:lastRowLastColumn="0"/>
            <w:tcW w:w="1040" w:type="pct"/>
            <w:vAlign w:val="center"/>
            <w:hideMark/>
          </w:tcPr>
          <w:p w14:paraId="78CC4EA3" w14:textId="77777777" w:rsidR="00910015" w:rsidRPr="001819FA" w:rsidRDefault="00910015" w:rsidP="00910015">
            <w:pPr>
              <w:spacing w:after="0" w:line="336" w:lineRule="auto"/>
              <w:ind w:right="0" w:firstLine="0"/>
              <w:jc w:val="left"/>
              <w:rPr>
                <w:rFonts w:ascii="Times New Roman" w:eastAsia="Times New Roman" w:hAnsi="Times New Roman" w:cs="Times New Roman"/>
                <w:color w:val="auto"/>
                <w:szCs w:val="24"/>
                <w:lang w:val="vi-VN" w:eastAsia="vi-VN"/>
              </w:rPr>
            </w:pPr>
            <w:r w:rsidRPr="001819FA">
              <w:rPr>
                <w:rFonts w:ascii="Times New Roman" w:eastAsia="Times New Roman" w:hAnsi="Times New Roman" w:cs="Times New Roman"/>
                <w:color w:val="auto"/>
                <w:szCs w:val="24"/>
                <w:lang w:val="vi-VN" w:eastAsia="vi-VN"/>
              </w:rPr>
              <w:t>Đồng bằng sông Hồng</w:t>
            </w:r>
          </w:p>
        </w:tc>
        <w:tc>
          <w:tcPr>
            <w:tcW w:w="682" w:type="pct"/>
            <w:noWrap/>
            <w:vAlign w:val="center"/>
            <w:hideMark/>
          </w:tcPr>
          <w:p w14:paraId="50F1CAC2" w14:textId="3EDF0E8A" w:rsidR="00910015" w:rsidRPr="001819FA" w:rsidRDefault="00910015" w:rsidP="0091001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819FA">
              <w:rPr>
                <w:rFonts w:ascii="Times New Roman" w:hAnsi="Times New Roman" w:cs="Times New Roman"/>
                <w:color w:val="auto"/>
                <w:szCs w:val="24"/>
              </w:rPr>
              <w:t xml:space="preserve">    319.707 </w:t>
            </w:r>
          </w:p>
        </w:tc>
        <w:tc>
          <w:tcPr>
            <w:tcW w:w="682" w:type="pct"/>
            <w:noWrap/>
            <w:vAlign w:val="center"/>
            <w:hideMark/>
          </w:tcPr>
          <w:p w14:paraId="66FC64F1" w14:textId="6CE7EADE" w:rsidR="00910015" w:rsidRPr="001819FA" w:rsidRDefault="00910015" w:rsidP="0091001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819FA">
              <w:rPr>
                <w:rFonts w:ascii="Times New Roman" w:hAnsi="Times New Roman" w:cs="Times New Roman"/>
                <w:color w:val="auto"/>
                <w:szCs w:val="24"/>
              </w:rPr>
              <w:t xml:space="preserve">330.492 </w:t>
            </w:r>
          </w:p>
        </w:tc>
        <w:tc>
          <w:tcPr>
            <w:tcW w:w="682" w:type="pct"/>
            <w:noWrap/>
            <w:vAlign w:val="center"/>
            <w:hideMark/>
          </w:tcPr>
          <w:p w14:paraId="7BB9640A" w14:textId="7D1FA12C" w:rsidR="00910015" w:rsidRPr="00910015" w:rsidRDefault="00910015" w:rsidP="0091001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910015">
              <w:rPr>
                <w:rFonts w:ascii="Times New Roman" w:hAnsi="Times New Roman" w:cs="Times New Roman"/>
                <w:color w:val="auto"/>
                <w:szCs w:val="24"/>
              </w:rPr>
              <w:t xml:space="preserve">    338.728 </w:t>
            </w:r>
          </w:p>
        </w:tc>
        <w:tc>
          <w:tcPr>
            <w:tcW w:w="682" w:type="pct"/>
            <w:noWrap/>
            <w:vAlign w:val="center"/>
            <w:hideMark/>
          </w:tcPr>
          <w:p w14:paraId="123FC274" w14:textId="0D8F058E" w:rsidR="00910015" w:rsidRPr="00910015" w:rsidRDefault="00910015" w:rsidP="0091001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910015">
              <w:rPr>
                <w:rFonts w:ascii="Times New Roman" w:hAnsi="Times New Roman" w:cs="Times New Roman"/>
                <w:color w:val="auto"/>
                <w:szCs w:val="24"/>
              </w:rPr>
              <w:t xml:space="preserve">    342.331 </w:t>
            </w:r>
          </w:p>
        </w:tc>
        <w:tc>
          <w:tcPr>
            <w:tcW w:w="682" w:type="pct"/>
            <w:noWrap/>
            <w:vAlign w:val="center"/>
            <w:hideMark/>
          </w:tcPr>
          <w:p w14:paraId="3313A87E" w14:textId="77FBBB1D" w:rsidR="00910015" w:rsidRPr="00910015" w:rsidRDefault="00910015" w:rsidP="0091001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910015">
              <w:rPr>
                <w:rFonts w:ascii="Times New Roman" w:hAnsi="Times New Roman" w:cs="Times New Roman"/>
                <w:color w:val="auto"/>
                <w:szCs w:val="24"/>
              </w:rPr>
              <w:t xml:space="preserve">         342.617 </w:t>
            </w:r>
          </w:p>
        </w:tc>
        <w:tc>
          <w:tcPr>
            <w:tcW w:w="550" w:type="pct"/>
            <w:vAlign w:val="center"/>
          </w:tcPr>
          <w:p w14:paraId="58670619" w14:textId="6707AEAC" w:rsidR="00910015" w:rsidRPr="00910015" w:rsidRDefault="00910015" w:rsidP="0091001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910015">
              <w:rPr>
                <w:rFonts w:ascii="Times New Roman" w:hAnsi="Times New Roman" w:cs="Times New Roman"/>
                <w:color w:val="auto"/>
                <w:szCs w:val="24"/>
              </w:rPr>
              <w:t xml:space="preserve">350.100 </w:t>
            </w:r>
          </w:p>
        </w:tc>
      </w:tr>
      <w:tr w:rsidR="00910015" w:rsidRPr="001819FA" w14:paraId="36ED6BAC" w14:textId="2D58D78E" w:rsidTr="00910015">
        <w:trPr>
          <w:cnfStyle w:val="000000100000" w:firstRow="0" w:lastRow="0" w:firstColumn="0" w:lastColumn="0" w:oddVBand="0" w:evenVBand="0" w:oddHBand="1" w:evenHBand="0" w:firstRowFirstColumn="0" w:firstRowLastColumn="0" w:lastRowFirstColumn="0" w:lastRowLastColumn="0"/>
          <w:trHeight w:val="630"/>
          <w:jc w:val="center"/>
        </w:trPr>
        <w:tc>
          <w:tcPr>
            <w:cnfStyle w:val="001000000000" w:firstRow="0" w:lastRow="0" w:firstColumn="1" w:lastColumn="0" w:oddVBand="0" w:evenVBand="0" w:oddHBand="0" w:evenHBand="0" w:firstRowFirstColumn="0" w:firstRowLastColumn="0" w:lastRowFirstColumn="0" w:lastRowLastColumn="0"/>
            <w:tcW w:w="1040" w:type="pct"/>
            <w:vAlign w:val="center"/>
            <w:hideMark/>
          </w:tcPr>
          <w:p w14:paraId="216B49A2" w14:textId="77777777" w:rsidR="00910015" w:rsidRPr="001819FA" w:rsidRDefault="00910015" w:rsidP="00910015">
            <w:pPr>
              <w:spacing w:after="0" w:line="336" w:lineRule="auto"/>
              <w:ind w:right="0" w:firstLine="0"/>
              <w:jc w:val="left"/>
              <w:rPr>
                <w:rFonts w:ascii="Times New Roman" w:eastAsia="Times New Roman" w:hAnsi="Times New Roman" w:cs="Times New Roman"/>
                <w:color w:val="auto"/>
                <w:szCs w:val="24"/>
                <w:lang w:val="vi-VN" w:eastAsia="vi-VN"/>
              </w:rPr>
            </w:pPr>
            <w:r w:rsidRPr="001819FA">
              <w:rPr>
                <w:rFonts w:ascii="Times New Roman" w:eastAsia="Times New Roman" w:hAnsi="Times New Roman" w:cs="Times New Roman"/>
                <w:color w:val="auto"/>
                <w:szCs w:val="24"/>
                <w:lang w:val="vi-VN" w:eastAsia="vi-VN"/>
              </w:rPr>
              <w:t>Bắc Trung Bộ và Duyên hải miền Trung</w:t>
            </w:r>
          </w:p>
        </w:tc>
        <w:tc>
          <w:tcPr>
            <w:tcW w:w="682" w:type="pct"/>
            <w:noWrap/>
            <w:vAlign w:val="center"/>
            <w:hideMark/>
          </w:tcPr>
          <w:p w14:paraId="2BF47D02" w14:textId="279F79F2" w:rsidR="00910015" w:rsidRPr="001819FA" w:rsidRDefault="00910015" w:rsidP="0091001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819FA">
              <w:rPr>
                <w:rFonts w:ascii="Times New Roman" w:hAnsi="Times New Roman" w:cs="Times New Roman"/>
                <w:color w:val="auto"/>
                <w:szCs w:val="24"/>
              </w:rPr>
              <w:t xml:space="preserve">    345.384 </w:t>
            </w:r>
          </w:p>
        </w:tc>
        <w:tc>
          <w:tcPr>
            <w:tcW w:w="682" w:type="pct"/>
            <w:noWrap/>
            <w:vAlign w:val="center"/>
            <w:hideMark/>
          </w:tcPr>
          <w:p w14:paraId="5D6C6F32" w14:textId="63BB003A" w:rsidR="00910015" w:rsidRPr="001819FA" w:rsidRDefault="00910015" w:rsidP="0091001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819FA">
              <w:rPr>
                <w:rFonts w:ascii="Times New Roman" w:hAnsi="Times New Roman" w:cs="Times New Roman"/>
                <w:color w:val="auto"/>
                <w:szCs w:val="24"/>
              </w:rPr>
              <w:t xml:space="preserve">355.293 </w:t>
            </w:r>
          </w:p>
        </w:tc>
        <w:tc>
          <w:tcPr>
            <w:tcW w:w="682" w:type="pct"/>
            <w:noWrap/>
            <w:vAlign w:val="center"/>
            <w:hideMark/>
          </w:tcPr>
          <w:p w14:paraId="23F2B738" w14:textId="7214081E" w:rsidR="00910015" w:rsidRPr="00910015" w:rsidRDefault="00910015" w:rsidP="0091001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910015">
              <w:rPr>
                <w:rFonts w:ascii="Times New Roman" w:hAnsi="Times New Roman" w:cs="Times New Roman"/>
                <w:color w:val="auto"/>
                <w:szCs w:val="24"/>
              </w:rPr>
              <w:t xml:space="preserve">    363.518 </w:t>
            </w:r>
          </w:p>
        </w:tc>
        <w:tc>
          <w:tcPr>
            <w:tcW w:w="682" w:type="pct"/>
            <w:noWrap/>
            <w:vAlign w:val="center"/>
            <w:hideMark/>
          </w:tcPr>
          <w:p w14:paraId="316BA1F5" w14:textId="5902AEFE" w:rsidR="00910015" w:rsidRPr="00910015" w:rsidRDefault="00910015" w:rsidP="0091001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910015">
              <w:rPr>
                <w:rFonts w:ascii="Times New Roman" w:hAnsi="Times New Roman" w:cs="Times New Roman"/>
                <w:color w:val="auto"/>
                <w:szCs w:val="24"/>
              </w:rPr>
              <w:t xml:space="preserve">    370.921 </w:t>
            </w:r>
          </w:p>
        </w:tc>
        <w:tc>
          <w:tcPr>
            <w:tcW w:w="682" w:type="pct"/>
            <w:noWrap/>
            <w:vAlign w:val="center"/>
            <w:hideMark/>
          </w:tcPr>
          <w:p w14:paraId="0930F9D7" w14:textId="3C60D8C0" w:rsidR="00910015" w:rsidRPr="00910015" w:rsidRDefault="00910015" w:rsidP="0091001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910015">
              <w:rPr>
                <w:rFonts w:ascii="Times New Roman" w:hAnsi="Times New Roman" w:cs="Times New Roman"/>
                <w:color w:val="auto"/>
                <w:szCs w:val="24"/>
              </w:rPr>
              <w:t xml:space="preserve">         371.496 </w:t>
            </w:r>
          </w:p>
        </w:tc>
        <w:tc>
          <w:tcPr>
            <w:tcW w:w="550" w:type="pct"/>
            <w:vAlign w:val="center"/>
          </w:tcPr>
          <w:p w14:paraId="44521D08" w14:textId="622C2883" w:rsidR="00910015" w:rsidRPr="00910015" w:rsidRDefault="00910015" w:rsidP="0091001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910015">
              <w:rPr>
                <w:rFonts w:ascii="Times New Roman" w:hAnsi="Times New Roman" w:cs="Times New Roman"/>
                <w:color w:val="auto"/>
                <w:szCs w:val="24"/>
              </w:rPr>
              <w:t xml:space="preserve">379.911 </w:t>
            </w:r>
          </w:p>
        </w:tc>
      </w:tr>
      <w:tr w:rsidR="00910015" w:rsidRPr="001819FA" w14:paraId="28C70D40" w14:textId="6EED4CC4" w:rsidTr="00910015">
        <w:trPr>
          <w:trHeight w:val="315"/>
          <w:jc w:val="center"/>
        </w:trPr>
        <w:tc>
          <w:tcPr>
            <w:cnfStyle w:val="001000000000" w:firstRow="0" w:lastRow="0" w:firstColumn="1" w:lastColumn="0" w:oddVBand="0" w:evenVBand="0" w:oddHBand="0" w:evenHBand="0" w:firstRowFirstColumn="0" w:firstRowLastColumn="0" w:lastRowFirstColumn="0" w:lastRowLastColumn="0"/>
            <w:tcW w:w="1040" w:type="pct"/>
            <w:vAlign w:val="center"/>
            <w:hideMark/>
          </w:tcPr>
          <w:p w14:paraId="4D4872A9" w14:textId="77777777" w:rsidR="00910015" w:rsidRPr="001819FA" w:rsidRDefault="00910015" w:rsidP="00910015">
            <w:pPr>
              <w:spacing w:after="0" w:line="336" w:lineRule="auto"/>
              <w:ind w:right="0" w:firstLine="0"/>
              <w:jc w:val="left"/>
              <w:rPr>
                <w:rFonts w:ascii="Times New Roman" w:eastAsia="Times New Roman" w:hAnsi="Times New Roman" w:cs="Times New Roman"/>
                <w:color w:val="auto"/>
                <w:szCs w:val="24"/>
                <w:lang w:val="vi-VN" w:eastAsia="vi-VN"/>
              </w:rPr>
            </w:pPr>
            <w:r w:rsidRPr="001819FA">
              <w:rPr>
                <w:rFonts w:ascii="Times New Roman" w:eastAsia="Times New Roman" w:hAnsi="Times New Roman" w:cs="Times New Roman"/>
                <w:color w:val="auto"/>
                <w:szCs w:val="24"/>
                <w:lang w:val="vi-VN" w:eastAsia="vi-VN"/>
              </w:rPr>
              <w:t>Tây Nguyên</w:t>
            </w:r>
          </w:p>
        </w:tc>
        <w:tc>
          <w:tcPr>
            <w:tcW w:w="682" w:type="pct"/>
            <w:noWrap/>
            <w:vAlign w:val="center"/>
            <w:hideMark/>
          </w:tcPr>
          <w:p w14:paraId="6F639AAD" w14:textId="02FE2B0D" w:rsidR="00910015" w:rsidRPr="001819FA" w:rsidRDefault="00910015" w:rsidP="0091001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819FA">
              <w:rPr>
                <w:rFonts w:ascii="Times New Roman" w:hAnsi="Times New Roman" w:cs="Times New Roman"/>
                <w:color w:val="auto"/>
                <w:szCs w:val="24"/>
              </w:rPr>
              <w:t xml:space="preserve">    359.481 </w:t>
            </w:r>
          </w:p>
        </w:tc>
        <w:tc>
          <w:tcPr>
            <w:tcW w:w="682" w:type="pct"/>
            <w:noWrap/>
            <w:vAlign w:val="center"/>
            <w:hideMark/>
          </w:tcPr>
          <w:p w14:paraId="5B31E485" w14:textId="303FA85E" w:rsidR="00910015" w:rsidRPr="001819FA" w:rsidRDefault="00910015" w:rsidP="0091001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819FA">
              <w:rPr>
                <w:rFonts w:ascii="Times New Roman" w:hAnsi="Times New Roman" w:cs="Times New Roman"/>
                <w:color w:val="auto"/>
                <w:szCs w:val="24"/>
              </w:rPr>
              <w:t xml:space="preserve">369.795 </w:t>
            </w:r>
          </w:p>
        </w:tc>
        <w:tc>
          <w:tcPr>
            <w:tcW w:w="682" w:type="pct"/>
            <w:noWrap/>
            <w:vAlign w:val="center"/>
            <w:hideMark/>
          </w:tcPr>
          <w:p w14:paraId="24189DF5" w14:textId="5EB24438" w:rsidR="00910015" w:rsidRPr="00910015" w:rsidRDefault="00910015" w:rsidP="0091001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910015">
              <w:rPr>
                <w:rFonts w:ascii="Times New Roman" w:hAnsi="Times New Roman" w:cs="Times New Roman"/>
                <w:color w:val="auto"/>
                <w:szCs w:val="24"/>
              </w:rPr>
              <w:t xml:space="preserve">    379.174 </w:t>
            </w:r>
          </w:p>
        </w:tc>
        <w:tc>
          <w:tcPr>
            <w:tcW w:w="682" w:type="pct"/>
            <w:noWrap/>
            <w:vAlign w:val="center"/>
            <w:hideMark/>
          </w:tcPr>
          <w:p w14:paraId="5F707919" w14:textId="4FA2D346" w:rsidR="00910015" w:rsidRPr="00910015" w:rsidRDefault="00910015" w:rsidP="0091001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910015">
              <w:rPr>
                <w:rFonts w:ascii="Times New Roman" w:hAnsi="Times New Roman" w:cs="Times New Roman"/>
                <w:color w:val="auto"/>
                <w:szCs w:val="24"/>
              </w:rPr>
              <w:t xml:space="preserve">    386.524 </w:t>
            </w:r>
          </w:p>
        </w:tc>
        <w:tc>
          <w:tcPr>
            <w:tcW w:w="682" w:type="pct"/>
            <w:noWrap/>
            <w:vAlign w:val="center"/>
            <w:hideMark/>
          </w:tcPr>
          <w:p w14:paraId="78E29DA7" w14:textId="14735F39" w:rsidR="00910015" w:rsidRPr="00910015" w:rsidRDefault="00910015" w:rsidP="0091001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910015">
              <w:rPr>
                <w:rFonts w:ascii="Times New Roman" w:hAnsi="Times New Roman" w:cs="Times New Roman"/>
                <w:color w:val="auto"/>
                <w:szCs w:val="24"/>
              </w:rPr>
              <w:t xml:space="preserve">         387.123 </w:t>
            </w:r>
          </w:p>
        </w:tc>
        <w:tc>
          <w:tcPr>
            <w:tcW w:w="550" w:type="pct"/>
            <w:vAlign w:val="center"/>
          </w:tcPr>
          <w:p w14:paraId="20A6FF14" w14:textId="02274C25" w:rsidR="00910015" w:rsidRPr="00910015" w:rsidRDefault="00910015" w:rsidP="0091001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910015">
              <w:rPr>
                <w:rFonts w:ascii="Times New Roman" w:hAnsi="Times New Roman" w:cs="Times New Roman"/>
                <w:color w:val="auto"/>
                <w:szCs w:val="24"/>
              </w:rPr>
              <w:t xml:space="preserve">395.892 </w:t>
            </w:r>
          </w:p>
        </w:tc>
      </w:tr>
      <w:tr w:rsidR="00910015" w:rsidRPr="001819FA" w14:paraId="14196613" w14:textId="262CBE92" w:rsidTr="0091001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40" w:type="pct"/>
            <w:vAlign w:val="center"/>
            <w:hideMark/>
          </w:tcPr>
          <w:p w14:paraId="77541435" w14:textId="77777777" w:rsidR="00910015" w:rsidRPr="001819FA" w:rsidRDefault="00910015" w:rsidP="00910015">
            <w:pPr>
              <w:spacing w:after="0" w:line="336" w:lineRule="auto"/>
              <w:ind w:right="0" w:firstLine="0"/>
              <w:jc w:val="left"/>
              <w:rPr>
                <w:rFonts w:ascii="Times New Roman" w:eastAsia="Times New Roman" w:hAnsi="Times New Roman" w:cs="Times New Roman"/>
                <w:color w:val="auto"/>
                <w:szCs w:val="24"/>
                <w:lang w:val="vi-VN" w:eastAsia="vi-VN"/>
              </w:rPr>
            </w:pPr>
            <w:r w:rsidRPr="001819FA">
              <w:rPr>
                <w:rFonts w:ascii="Times New Roman" w:eastAsia="Times New Roman" w:hAnsi="Times New Roman" w:cs="Times New Roman"/>
                <w:color w:val="auto"/>
                <w:szCs w:val="24"/>
                <w:lang w:val="vi-VN" w:eastAsia="vi-VN"/>
              </w:rPr>
              <w:t>Đông Nam Bộ</w:t>
            </w:r>
          </w:p>
        </w:tc>
        <w:tc>
          <w:tcPr>
            <w:tcW w:w="682" w:type="pct"/>
            <w:noWrap/>
            <w:vAlign w:val="center"/>
            <w:hideMark/>
          </w:tcPr>
          <w:p w14:paraId="6F982BCA" w14:textId="29E91412" w:rsidR="00910015" w:rsidRPr="001819FA" w:rsidRDefault="00910015" w:rsidP="0091001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819FA">
              <w:rPr>
                <w:rFonts w:ascii="Times New Roman" w:hAnsi="Times New Roman" w:cs="Times New Roman"/>
                <w:color w:val="auto"/>
                <w:szCs w:val="24"/>
              </w:rPr>
              <w:t xml:space="preserve">    459.347 </w:t>
            </w:r>
          </w:p>
        </w:tc>
        <w:tc>
          <w:tcPr>
            <w:tcW w:w="682" w:type="pct"/>
            <w:noWrap/>
            <w:vAlign w:val="center"/>
            <w:hideMark/>
          </w:tcPr>
          <w:p w14:paraId="3BD4CC02" w14:textId="23514D50" w:rsidR="00910015" w:rsidRPr="001819FA" w:rsidRDefault="00910015" w:rsidP="0091001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819FA">
              <w:rPr>
                <w:rFonts w:ascii="Times New Roman" w:hAnsi="Times New Roman" w:cs="Times New Roman"/>
                <w:color w:val="auto"/>
                <w:szCs w:val="24"/>
              </w:rPr>
              <w:t xml:space="preserve">467.563 </w:t>
            </w:r>
          </w:p>
        </w:tc>
        <w:tc>
          <w:tcPr>
            <w:tcW w:w="682" w:type="pct"/>
            <w:noWrap/>
            <w:vAlign w:val="center"/>
            <w:hideMark/>
          </w:tcPr>
          <w:p w14:paraId="6DA34AA8" w14:textId="0D3A63A9" w:rsidR="00910015" w:rsidRPr="00910015" w:rsidRDefault="00910015" w:rsidP="0091001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910015">
              <w:rPr>
                <w:rFonts w:ascii="Times New Roman" w:hAnsi="Times New Roman" w:cs="Times New Roman"/>
                <w:color w:val="auto"/>
                <w:szCs w:val="24"/>
              </w:rPr>
              <w:t xml:space="preserve">    472.263 </w:t>
            </w:r>
          </w:p>
        </w:tc>
        <w:tc>
          <w:tcPr>
            <w:tcW w:w="682" w:type="pct"/>
            <w:noWrap/>
            <w:vAlign w:val="center"/>
            <w:hideMark/>
          </w:tcPr>
          <w:p w14:paraId="2C73F862" w14:textId="78162294" w:rsidR="00910015" w:rsidRPr="00910015" w:rsidRDefault="00910015" w:rsidP="0091001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910015">
              <w:rPr>
                <w:rFonts w:ascii="Times New Roman" w:hAnsi="Times New Roman" w:cs="Times New Roman"/>
                <w:color w:val="auto"/>
                <w:szCs w:val="24"/>
              </w:rPr>
              <w:t xml:space="preserve">    476.979 </w:t>
            </w:r>
          </w:p>
        </w:tc>
        <w:tc>
          <w:tcPr>
            <w:tcW w:w="682" w:type="pct"/>
            <w:noWrap/>
            <w:vAlign w:val="center"/>
            <w:hideMark/>
          </w:tcPr>
          <w:p w14:paraId="780C8A0F" w14:textId="2ABDEDE6" w:rsidR="00910015" w:rsidRPr="00910015" w:rsidRDefault="00910015" w:rsidP="0091001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910015">
              <w:rPr>
                <w:rFonts w:ascii="Times New Roman" w:hAnsi="Times New Roman" w:cs="Times New Roman"/>
                <w:color w:val="auto"/>
                <w:szCs w:val="24"/>
              </w:rPr>
              <w:t xml:space="preserve">         477.689 </w:t>
            </w:r>
          </w:p>
        </w:tc>
        <w:tc>
          <w:tcPr>
            <w:tcW w:w="550" w:type="pct"/>
            <w:vAlign w:val="center"/>
          </w:tcPr>
          <w:p w14:paraId="1D979FC3" w14:textId="7BC62928" w:rsidR="00910015" w:rsidRPr="00910015" w:rsidRDefault="00910015" w:rsidP="0091001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910015">
              <w:rPr>
                <w:rFonts w:ascii="Times New Roman" w:hAnsi="Times New Roman" w:cs="Times New Roman"/>
                <w:color w:val="auto"/>
                <w:szCs w:val="24"/>
              </w:rPr>
              <w:t xml:space="preserve">484.360 </w:t>
            </w:r>
          </w:p>
        </w:tc>
      </w:tr>
      <w:tr w:rsidR="00910015" w:rsidRPr="001819FA" w14:paraId="2A70F3C0" w14:textId="4C844E5F" w:rsidTr="00910015">
        <w:trPr>
          <w:trHeight w:val="398"/>
          <w:jc w:val="center"/>
        </w:trPr>
        <w:tc>
          <w:tcPr>
            <w:cnfStyle w:val="001000000000" w:firstRow="0" w:lastRow="0" w:firstColumn="1" w:lastColumn="0" w:oddVBand="0" w:evenVBand="0" w:oddHBand="0" w:evenHBand="0" w:firstRowFirstColumn="0" w:firstRowLastColumn="0" w:lastRowFirstColumn="0" w:lastRowLastColumn="0"/>
            <w:tcW w:w="1040" w:type="pct"/>
            <w:vAlign w:val="center"/>
            <w:hideMark/>
          </w:tcPr>
          <w:p w14:paraId="2D6DADDC" w14:textId="77777777" w:rsidR="00910015" w:rsidRPr="001819FA" w:rsidRDefault="00910015" w:rsidP="00910015">
            <w:pPr>
              <w:spacing w:after="0" w:line="336" w:lineRule="auto"/>
              <w:ind w:right="0" w:firstLine="0"/>
              <w:jc w:val="left"/>
              <w:rPr>
                <w:rFonts w:ascii="Times New Roman" w:eastAsia="Times New Roman" w:hAnsi="Times New Roman" w:cs="Times New Roman"/>
                <w:color w:val="auto"/>
                <w:szCs w:val="24"/>
                <w:lang w:val="vi-VN" w:eastAsia="vi-VN"/>
              </w:rPr>
            </w:pPr>
            <w:r w:rsidRPr="001819FA">
              <w:rPr>
                <w:rFonts w:ascii="Times New Roman" w:eastAsia="Times New Roman" w:hAnsi="Times New Roman" w:cs="Times New Roman"/>
                <w:color w:val="auto"/>
                <w:szCs w:val="24"/>
                <w:lang w:val="vi-VN" w:eastAsia="vi-VN"/>
              </w:rPr>
              <w:t>Đồng bằng sông Cửu Long</w:t>
            </w:r>
          </w:p>
        </w:tc>
        <w:tc>
          <w:tcPr>
            <w:tcW w:w="682" w:type="pct"/>
            <w:noWrap/>
            <w:vAlign w:val="center"/>
            <w:hideMark/>
          </w:tcPr>
          <w:p w14:paraId="63B3AB49" w14:textId="5423BF8F" w:rsidR="00910015" w:rsidRPr="001819FA" w:rsidRDefault="00910015" w:rsidP="0091001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819FA">
              <w:rPr>
                <w:rFonts w:ascii="Times New Roman" w:hAnsi="Times New Roman" w:cs="Times New Roman"/>
                <w:color w:val="auto"/>
                <w:szCs w:val="24"/>
              </w:rPr>
              <w:t xml:space="preserve">    473.477 </w:t>
            </w:r>
          </w:p>
        </w:tc>
        <w:tc>
          <w:tcPr>
            <w:tcW w:w="682" w:type="pct"/>
            <w:noWrap/>
            <w:vAlign w:val="center"/>
            <w:hideMark/>
          </w:tcPr>
          <w:p w14:paraId="7EBEEB9A" w14:textId="0287A129" w:rsidR="00910015" w:rsidRPr="001819FA" w:rsidRDefault="00910015" w:rsidP="0091001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819FA">
              <w:rPr>
                <w:rFonts w:ascii="Times New Roman" w:hAnsi="Times New Roman" w:cs="Times New Roman"/>
                <w:color w:val="auto"/>
                <w:szCs w:val="24"/>
              </w:rPr>
              <w:t xml:space="preserve">481.946 </w:t>
            </w:r>
          </w:p>
        </w:tc>
        <w:tc>
          <w:tcPr>
            <w:tcW w:w="682" w:type="pct"/>
            <w:noWrap/>
            <w:vAlign w:val="center"/>
            <w:hideMark/>
          </w:tcPr>
          <w:p w14:paraId="7D617C36" w14:textId="0706DF3A" w:rsidR="00910015" w:rsidRPr="00910015" w:rsidRDefault="00910015" w:rsidP="0091001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910015">
              <w:rPr>
                <w:rFonts w:ascii="Times New Roman" w:hAnsi="Times New Roman" w:cs="Times New Roman"/>
                <w:color w:val="auto"/>
                <w:szCs w:val="24"/>
              </w:rPr>
              <w:t xml:space="preserve">    486.846 </w:t>
            </w:r>
          </w:p>
        </w:tc>
        <w:tc>
          <w:tcPr>
            <w:tcW w:w="682" w:type="pct"/>
            <w:noWrap/>
            <w:vAlign w:val="center"/>
            <w:hideMark/>
          </w:tcPr>
          <w:p w14:paraId="1FE71AD5" w14:textId="16349E21" w:rsidR="00910015" w:rsidRPr="00910015" w:rsidRDefault="00910015" w:rsidP="0091001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910015">
              <w:rPr>
                <w:rFonts w:ascii="Times New Roman" w:hAnsi="Times New Roman" w:cs="Times New Roman"/>
                <w:color w:val="auto"/>
                <w:szCs w:val="24"/>
              </w:rPr>
              <w:t xml:space="preserve">    491.321 </w:t>
            </w:r>
          </w:p>
        </w:tc>
        <w:tc>
          <w:tcPr>
            <w:tcW w:w="682" w:type="pct"/>
            <w:noWrap/>
            <w:vAlign w:val="center"/>
            <w:hideMark/>
          </w:tcPr>
          <w:p w14:paraId="7FFD108D" w14:textId="3BAAA6FE" w:rsidR="00910015" w:rsidRPr="00910015" w:rsidRDefault="00910015" w:rsidP="0091001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910015">
              <w:rPr>
                <w:rFonts w:ascii="Times New Roman" w:hAnsi="Times New Roman" w:cs="Times New Roman"/>
                <w:color w:val="auto"/>
                <w:szCs w:val="24"/>
              </w:rPr>
              <w:t xml:space="preserve">         492.053 </w:t>
            </w:r>
          </w:p>
        </w:tc>
        <w:tc>
          <w:tcPr>
            <w:tcW w:w="550" w:type="pct"/>
            <w:vAlign w:val="center"/>
          </w:tcPr>
          <w:p w14:paraId="0ABF744D" w14:textId="1104B15F" w:rsidR="00910015" w:rsidRPr="00910015" w:rsidRDefault="00910015" w:rsidP="0091001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910015">
              <w:rPr>
                <w:rFonts w:ascii="Times New Roman" w:hAnsi="Times New Roman" w:cs="Times New Roman"/>
                <w:color w:val="auto"/>
                <w:szCs w:val="24"/>
              </w:rPr>
              <w:t xml:space="preserve">498.925 </w:t>
            </w:r>
          </w:p>
        </w:tc>
      </w:tr>
      <w:tr w:rsidR="00910015" w:rsidRPr="001819FA" w14:paraId="68440F45" w14:textId="3AC8DB6F" w:rsidTr="0091001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40" w:type="pct"/>
            <w:vAlign w:val="center"/>
            <w:hideMark/>
          </w:tcPr>
          <w:p w14:paraId="4A43D069" w14:textId="77777777" w:rsidR="00910015" w:rsidRPr="001819FA" w:rsidRDefault="00910015" w:rsidP="00910015">
            <w:pPr>
              <w:spacing w:after="0" w:line="336" w:lineRule="auto"/>
              <w:ind w:right="0" w:firstLine="0"/>
              <w:jc w:val="left"/>
              <w:rPr>
                <w:rFonts w:ascii="Times New Roman" w:eastAsia="Times New Roman" w:hAnsi="Times New Roman" w:cs="Times New Roman"/>
                <w:color w:val="auto"/>
                <w:szCs w:val="24"/>
                <w:lang w:val="vi-VN" w:eastAsia="vi-VN"/>
              </w:rPr>
            </w:pPr>
            <w:r w:rsidRPr="001819FA">
              <w:rPr>
                <w:rFonts w:ascii="Times New Roman" w:eastAsia="Times New Roman" w:hAnsi="Times New Roman" w:cs="Times New Roman"/>
                <w:color w:val="auto"/>
                <w:szCs w:val="24"/>
                <w:lang w:val="vi-VN" w:eastAsia="vi-VN"/>
              </w:rPr>
              <w:t>TP. Hà Nội</w:t>
            </w:r>
          </w:p>
        </w:tc>
        <w:tc>
          <w:tcPr>
            <w:tcW w:w="682" w:type="pct"/>
            <w:noWrap/>
            <w:vAlign w:val="center"/>
            <w:hideMark/>
          </w:tcPr>
          <w:p w14:paraId="269F26CF" w14:textId="7A4CAFF5" w:rsidR="00910015" w:rsidRPr="001819FA" w:rsidRDefault="00910015" w:rsidP="0091001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819FA">
              <w:rPr>
                <w:rFonts w:ascii="Times New Roman" w:hAnsi="Times New Roman" w:cs="Times New Roman"/>
                <w:color w:val="auto"/>
                <w:szCs w:val="24"/>
              </w:rPr>
              <w:t xml:space="preserve">    319.707 </w:t>
            </w:r>
          </w:p>
        </w:tc>
        <w:tc>
          <w:tcPr>
            <w:tcW w:w="682" w:type="pct"/>
            <w:noWrap/>
            <w:vAlign w:val="center"/>
            <w:hideMark/>
          </w:tcPr>
          <w:p w14:paraId="42A0A4CC" w14:textId="130CB5B0" w:rsidR="00910015" w:rsidRPr="001819FA" w:rsidRDefault="00910015" w:rsidP="0091001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819FA">
              <w:rPr>
                <w:rFonts w:ascii="Times New Roman" w:hAnsi="Times New Roman" w:cs="Times New Roman"/>
                <w:color w:val="auto"/>
                <w:szCs w:val="24"/>
              </w:rPr>
              <w:t xml:space="preserve">330.492 </w:t>
            </w:r>
          </w:p>
        </w:tc>
        <w:tc>
          <w:tcPr>
            <w:tcW w:w="682" w:type="pct"/>
            <w:noWrap/>
            <w:vAlign w:val="center"/>
            <w:hideMark/>
          </w:tcPr>
          <w:p w14:paraId="27DEF888" w14:textId="2C5FBD04" w:rsidR="00910015" w:rsidRPr="00910015" w:rsidRDefault="00910015" w:rsidP="0091001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910015">
              <w:rPr>
                <w:rFonts w:ascii="Times New Roman" w:hAnsi="Times New Roman" w:cs="Times New Roman"/>
                <w:color w:val="auto"/>
                <w:szCs w:val="24"/>
              </w:rPr>
              <w:t xml:space="preserve">    338.728 </w:t>
            </w:r>
          </w:p>
        </w:tc>
        <w:tc>
          <w:tcPr>
            <w:tcW w:w="682" w:type="pct"/>
            <w:noWrap/>
            <w:vAlign w:val="center"/>
            <w:hideMark/>
          </w:tcPr>
          <w:p w14:paraId="2FF14BC1" w14:textId="75628AB1" w:rsidR="00910015" w:rsidRPr="00910015" w:rsidRDefault="00910015" w:rsidP="0091001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910015">
              <w:rPr>
                <w:rFonts w:ascii="Times New Roman" w:hAnsi="Times New Roman" w:cs="Times New Roman"/>
                <w:color w:val="auto"/>
                <w:szCs w:val="24"/>
              </w:rPr>
              <w:t xml:space="preserve">    342.331 </w:t>
            </w:r>
          </w:p>
        </w:tc>
        <w:tc>
          <w:tcPr>
            <w:tcW w:w="682" w:type="pct"/>
            <w:noWrap/>
            <w:vAlign w:val="center"/>
            <w:hideMark/>
          </w:tcPr>
          <w:p w14:paraId="56F3F67D" w14:textId="372A2867" w:rsidR="00910015" w:rsidRPr="00910015" w:rsidRDefault="00910015" w:rsidP="0091001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910015">
              <w:rPr>
                <w:rFonts w:ascii="Times New Roman" w:hAnsi="Times New Roman" w:cs="Times New Roman"/>
                <w:color w:val="auto"/>
                <w:szCs w:val="24"/>
              </w:rPr>
              <w:t xml:space="preserve">         342.617 </w:t>
            </w:r>
          </w:p>
        </w:tc>
        <w:tc>
          <w:tcPr>
            <w:tcW w:w="550" w:type="pct"/>
            <w:vAlign w:val="center"/>
          </w:tcPr>
          <w:p w14:paraId="46971547" w14:textId="03DD9495" w:rsidR="00910015" w:rsidRPr="00910015" w:rsidRDefault="00910015" w:rsidP="0091001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910015">
              <w:rPr>
                <w:rFonts w:ascii="Times New Roman" w:hAnsi="Times New Roman" w:cs="Times New Roman"/>
                <w:color w:val="auto"/>
                <w:szCs w:val="24"/>
              </w:rPr>
              <w:t xml:space="preserve">350.100 </w:t>
            </w:r>
          </w:p>
        </w:tc>
      </w:tr>
      <w:tr w:rsidR="00910015" w:rsidRPr="001819FA" w14:paraId="687A82E5" w14:textId="20B58ECC" w:rsidTr="00910015">
        <w:trPr>
          <w:trHeight w:val="315"/>
          <w:jc w:val="center"/>
        </w:trPr>
        <w:tc>
          <w:tcPr>
            <w:cnfStyle w:val="001000000000" w:firstRow="0" w:lastRow="0" w:firstColumn="1" w:lastColumn="0" w:oddVBand="0" w:evenVBand="0" w:oddHBand="0" w:evenHBand="0" w:firstRowFirstColumn="0" w:firstRowLastColumn="0" w:lastRowFirstColumn="0" w:lastRowLastColumn="0"/>
            <w:tcW w:w="1040" w:type="pct"/>
            <w:vAlign w:val="center"/>
            <w:hideMark/>
          </w:tcPr>
          <w:p w14:paraId="160ABF8F" w14:textId="77777777" w:rsidR="00910015" w:rsidRPr="001819FA" w:rsidRDefault="00910015" w:rsidP="00910015">
            <w:pPr>
              <w:spacing w:after="0" w:line="336" w:lineRule="auto"/>
              <w:ind w:right="0" w:firstLine="0"/>
              <w:jc w:val="left"/>
              <w:rPr>
                <w:rFonts w:ascii="Times New Roman" w:eastAsia="Times New Roman" w:hAnsi="Times New Roman" w:cs="Times New Roman"/>
                <w:color w:val="auto"/>
                <w:szCs w:val="24"/>
                <w:lang w:val="vi-VN" w:eastAsia="vi-VN"/>
              </w:rPr>
            </w:pPr>
            <w:r w:rsidRPr="001819FA">
              <w:rPr>
                <w:rFonts w:ascii="Times New Roman" w:eastAsia="Times New Roman" w:hAnsi="Times New Roman" w:cs="Times New Roman"/>
                <w:color w:val="auto"/>
                <w:szCs w:val="24"/>
                <w:lang w:val="vi-VN" w:eastAsia="vi-VN"/>
              </w:rPr>
              <w:t>TP. Hồ Chí Minh</w:t>
            </w:r>
          </w:p>
        </w:tc>
        <w:tc>
          <w:tcPr>
            <w:tcW w:w="682" w:type="pct"/>
            <w:noWrap/>
            <w:vAlign w:val="center"/>
            <w:hideMark/>
          </w:tcPr>
          <w:p w14:paraId="35637D3C" w14:textId="2A03126B" w:rsidR="00910015" w:rsidRPr="001819FA" w:rsidRDefault="00910015" w:rsidP="0091001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819FA">
              <w:rPr>
                <w:rFonts w:ascii="Times New Roman" w:hAnsi="Times New Roman" w:cs="Times New Roman"/>
                <w:color w:val="auto"/>
                <w:szCs w:val="24"/>
              </w:rPr>
              <w:t xml:space="preserve">    459.347 </w:t>
            </w:r>
          </w:p>
        </w:tc>
        <w:tc>
          <w:tcPr>
            <w:tcW w:w="682" w:type="pct"/>
            <w:noWrap/>
            <w:vAlign w:val="center"/>
            <w:hideMark/>
          </w:tcPr>
          <w:p w14:paraId="44C827AF" w14:textId="6AB7ACE0" w:rsidR="00910015" w:rsidRPr="001819FA" w:rsidRDefault="00910015" w:rsidP="0091001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819FA">
              <w:rPr>
                <w:rFonts w:ascii="Times New Roman" w:hAnsi="Times New Roman" w:cs="Times New Roman"/>
                <w:color w:val="auto"/>
                <w:szCs w:val="24"/>
              </w:rPr>
              <w:t xml:space="preserve">467.563 </w:t>
            </w:r>
          </w:p>
        </w:tc>
        <w:tc>
          <w:tcPr>
            <w:tcW w:w="682" w:type="pct"/>
            <w:noWrap/>
            <w:vAlign w:val="center"/>
            <w:hideMark/>
          </w:tcPr>
          <w:p w14:paraId="4DA749F4" w14:textId="06F51350" w:rsidR="00910015" w:rsidRPr="00910015" w:rsidRDefault="00910015" w:rsidP="0091001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910015">
              <w:rPr>
                <w:rFonts w:ascii="Times New Roman" w:hAnsi="Times New Roman" w:cs="Times New Roman"/>
                <w:color w:val="auto"/>
                <w:szCs w:val="24"/>
              </w:rPr>
              <w:t xml:space="preserve">    472.263 </w:t>
            </w:r>
          </w:p>
        </w:tc>
        <w:tc>
          <w:tcPr>
            <w:tcW w:w="682" w:type="pct"/>
            <w:noWrap/>
            <w:vAlign w:val="center"/>
            <w:hideMark/>
          </w:tcPr>
          <w:p w14:paraId="25CCE644" w14:textId="2FA0DB53" w:rsidR="00910015" w:rsidRPr="00910015" w:rsidRDefault="00910015" w:rsidP="0091001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910015">
              <w:rPr>
                <w:rFonts w:ascii="Times New Roman" w:hAnsi="Times New Roman" w:cs="Times New Roman"/>
                <w:color w:val="auto"/>
                <w:szCs w:val="24"/>
              </w:rPr>
              <w:t xml:space="preserve">    476.979 </w:t>
            </w:r>
          </w:p>
        </w:tc>
        <w:tc>
          <w:tcPr>
            <w:tcW w:w="682" w:type="pct"/>
            <w:noWrap/>
            <w:vAlign w:val="center"/>
            <w:hideMark/>
          </w:tcPr>
          <w:p w14:paraId="40AA8343" w14:textId="3CDAD77D" w:rsidR="00910015" w:rsidRPr="00910015" w:rsidRDefault="00910015" w:rsidP="0091001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910015">
              <w:rPr>
                <w:rFonts w:ascii="Times New Roman" w:hAnsi="Times New Roman" w:cs="Times New Roman"/>
                <w:color w:val="auto"/>
                <w:szCs w:val="24"/>
              </w:rPr>
              <w:t xml:space="preserve">         477.689 </w:t>
            </w:r>
          </w:p>
        </w:tc>
        <w:tc>
          <w:tcPr>
            <w:tcW w:w="550" w:type="pct"/>
            <w:vAlign w:val="center"/>
          </w:tcPr>
          <w:p w14:paraId="7033E4CC" w14:textId="73459B6A" w:rsidR="00910015" w:rsidRPr="00910015" w:rsidRDefault="00910015" w:rsidP="0091001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910015">
              <w:rPr>
                <w:rFonts w:ascii="Times New Roman" w:hAnsi="Times New Roman" w:cs="Times New Roman"/>
                <w:color w:val="auto"/>
                <w:szCs w:val="24"/>
              </w:rPr>
              <w:t xml:space="preserve">484.360 </w:t>
            </w:r>
          </w:p>
        </w:tc>
      </w:tr>
    </w:tbl>
    <w:p w14:paraId="493E65BA" w14:textId="5C504B27" w:rsidR="008F7763" w:rsidRPr="001819FA" w:rsidRDefault="008F7763" w:rsidP="00910154">
      <w:pPr>
        <w:spacing w:after="0" w:line="336" w:lineRule="auto"/>
        <w:ind w:right="-1" w:firstLine="567"/>
        <w:rPr>
          <w:rFonts w:ascii="Times New Roman" w:hAnsi="Times New Roman" w:cs="Times New Roman"/>
          <w:color w:val="auto"/>
          <w:sz w:val="26"/>
          <w:szCs w:val="26"/>
        </w:rPr>
      </w:pPr>
      <w:r w:rsidRPr="001819FA">
        <w:rPr>
          <w:rFonts w:ascii="Times New Roman" w:hAnsi="Times New Roman" w:cs="Times New Roman"/>
          <w:color w:val="auto"/>
          <w:sz w:val="26"/>
          <w:szCs w:val="26"/>
        </w:rPr>
        <w:t>Giá cát xây dựng quý II/</w:t>
      </w:r>
      <w:r w:rsidR="002417AC" w:rsidRPr="001819FA">
        <w:rPr>
          <w:rFonts w:ascii="Times New Roman" w:hAnsi="Times New Roman" w:cs="Times New Roman"/>
          <w:color w:val="auto"/>
          <w:sz w:val="26"/>
          <w:szCs w:val="26"/>
        </w:rPr>
        <w:t>2024</w:t>
      </w:r>
      <w:r w:rsidRPr="001819FA">
        <w:rPr>
          <w:rFonts w:ascii="Times New Roman" w:hAnsi="Times New Roman" w:cs="Times New Roman"/>
          <w:color w:val="auto"/>
          <w:sz w:val="26"/>
          <w:szCs w:val="26"/>
        </w:rPr>
        <w:t xml:space="preserve"> tăng nhẹ từ 1,</w:t>
      </w:r>
      <w:r w:rsidR="00906F16">
        <w:rPr>
          <w:rFonts w:ascii="Times New Roman" w:hAnsi="Times New Roman" w:cs="Times New Roman"/>
          <w:color w:val="auto"/>
          <w:sz w:val="26"/>
          <w:szCs w:val="26"/>
        </w:rPr>
        <w:t>4</w:t>
      </w:r>
      <w:r w:rsidRPr="001819FA">
        <w:rPr>
          <w:rFonts w:ascii="Times New Roman" w:hAnsi="Times New Roman" w:cs="Times New Roman"/>
          <w:color w:val="auto"/>
          <w:sz w:val="26"/>
          <w:szCs w:val="26"/>
        </w:rPr>
        <w:t>-</w:t>
      </w:r>
      <w:r w:rsidR="00906F16">
        <w:rPr>
          <w:rFonts w:ascii="Times New Roman" w:hAnsi="Times New Roman" w:cs="Times New Roman"/>
          <w:color w:val="auto"/>
          <w:sz w:val="26"/>
          <w:szCs w:val="26"/>
        </w:rPr>
        <w:t>2,2</w:t>
      </w:r>
      <w:r w:rsidRPr="001819FA">
        <w:rPr>
          <w:rFonts w:ascii="Times New Roman" w:hAnsi="Times New Roman" w:cs="Times New Roman"/>
          <w:color w:val="auto"/>
          <w:sz w:val="26"/>
          <w:szCs w:val="26"/>
        </w:rPr>
        <w:t>% so với quý I/</w:t>
      </w:r>
      <w:r w:rsidR="002417AC" w:rsidRPr="001819FA">
        <w:rPr>
          <w:rFonts w:ascii="Times New Roman" w:hAnsi="Times New Roman" w:cs="Times New Roman"/>
          <w:color w:val="auto"/>
          <w:sz w:val="26"/>
          <w:szCs w:val="26"/>
        </w:rPr>
        <w:t>2024</w:t>
      </w:r>
      <w:r w:rsidRPr="001819FA">
        <w:rPr>
          <w:rFonts w:ascii="Times New Roman" w:hAnsi="Times New Roman" w:cs="Times New Roman"/>
          <w:color w:val="auto"/>
          <w:sz w:val="26"/>
          <w:szCs w:val="26"/>
        </w:rPr>
        <w:t xml:space="preserve"> và tăng </w:t>
      </w:r>
      <w:r w:rsidR="0016335C">
        <w:rPr>
          <w:rFonts w:ascii="Times New Roman" w:hAnsi="Times New Roman" w:cs="Times New Roman"/>
          <w:color w:val="auto"/>
          <w:sz w:val="26"/>
          <w:szCs w:val="26"/>
        </w:rPr>
        <w:t>3,5</w:t>
      </w:r>
      <w:r w:rsidRPr="001819FA">
        <w:rPr>
          <w:rFonts w:ascii="Times New Roman" w:hAnsi="Times New Roman" w:cs="Times New Roman"/>
          <w:color w:val="auto"/>
          <w:sz w:val="26"/>
          <w:szCs w:val="26"/>
        </w:rPr>
        <w:t>-</w:t>
      </w:r>
      <w:r w:rsidR="0016335C">
        <w:rPr>
          <w:rFonts w:ascii="Times New Roman" w:hAnsi="Times New Roman" w:cs="Times New Roman"/>
          <w:color w:val="auto"/>
          <w:sz w:val="26"/>
          <w:szCs w:val="26"/>
        </w:rPr>
        <w:t>5,9</w:t>
      </w:r>
      <w:r w:rsidRPr="001819FA">
        <w:rPr>
          <w:rFonts w:ascii="Times New Roman" w:hAnsi="Times New Roman" w:cs="Times New Roman"/>
          <w:color w:val="auto"/>
          <w:sz w:val="26"/>
          <w:szCs w:val="26"/>
        </w:rPr>
        <w:t>% so với cùng kỳ năm 202</w:t>
      </w:r>
      <w:r w:rsidR="0016335C">
        <w:rPr>
          <w:rFonts w:ascii="Times New Roman" w:hAnsi="Times New Roman" w:cs="Times New Roman"/>
          <w:color w:val="auto"/>
          <w:sz w:val="26"/>
          <w:szCs w:val="26"/>
        </w:rPr>
        <w:t>3</w:t>
      </w:r>
      <w:r w:rsidRPr="001819FA">
        <w:rPr>
          <w:rFonts w:ascii="Times New Roman" w:hAnsi="Times New Roman" w:cs="Times New Roman"/>
          <w:color w:val="auto"/>
          <w:sz w:val="26"/>
          <w:szCs w:val="26"/>
        </w:rPr>
        <w:t>.</w:t>
      </w:r>
      <w:r w:rsidR="0016335C">
        <w:rPr>
          <w:rFonts w:ascii="Times New Roman" w:hAnsi="Times New Roman" w:cs="Times New Roman"/>
          <w:color w:val="auto"/>
          <w:sz w:val="26"/>
          <w:szCs w:val="26"/>
        </w:rPr>
        <w:t xml:space="preserve"> Tính chung 6 tháng đầu năm, giá cát xây dựng tăng </w:t>
      </w:r>
      <w:r w:rsidR="00F7186F">
        <w:rPr>
          <w:rFonts w:ascii="Times New Roman" w:hAnsi="Times New Roman" w:cs="Times New Roman"/>
          <w:color w:val="auto"/>
          <w:sz w:val="26"/>
          <w:szCs w:val="26"/>
        </w:rPr>
        <w:t xml:space="preserve">1,6% so với 6 tháng cuối năm 2023 và tăng </w:t>
      </w:r>
      <w:r w:rsidR="00930CAD">
        <w:rPr>
          <w:rFonts w:ascii="Times New Roman" w:hAnsi="Times New Roman" w:cs="Times New Roman"/>
          <w:color w:val="auto"/>
          <w:sz w:val="26"/>
          <w:szCs w:val="26"/>
        </w:rPr>
        <w:t>5,3% so với cùng kỳ năm 2023.</w:t>
      </w:r>
    </w:p>
    <w:p w14:paraId="55E8B5BC" w14:textId="2A30909E" w:rsidR="00975C44" w:rsidRPr="001819FA" w:rsidRDefault="00975C44" w:rsidP="00910154">
      <w:pPr>
        <w:spacing w:after="0" w:line="336" w:lineRule="auto"/>
        <w:ind w:left="17" w:right="-1" w:firstLine="567"/>
        <w:rPr>
          <w:rFonts w:ascii="Times New Roman" w:hAnsi="Times New Roman" w:cs="Times New Roman"/>
          <w:color w:val="auto"/>
          <w:sz w:val="26"/>
          <w:szCs w:val="26"/>
        </w:rPr>
      </w:pPr>
      <w:r w:rsidRPr="001819FA">
        <w:rPr>
          <w:rFonts w:ascii="Times New Roman" w:hAnsi="Times New Roman" w:cs="Times New Roman"/>
          <w:color w:val="auto"/>
          <w:sz w:val="26"/>
          <w:szCs w:val="26"/>
        </w:rPr>
        <w:t>So sánh tương qua</w:t>
      </w:r>
      <w:r w:rsidR="004B2188" w:rsidRPr="001819FA">
        <w:rPr>
          <w:rFonts w:ascii="Times New Roman" w:hAnsi="Times New Roman" w:cs="Times New Roman"/>
          <w:color w:val="auto"/>
          <w:sz w:val="26"/>
          <w:szCs w:val="26"/>
        </w:rPr>
        <w:t>n</w:t>
      </w:r>
      <w:r w:rsidRPr="001819FA">
        <w:rPr>
          <w:rFonts w:ascii="Times New Roman" w:hAnsi="Times New Roman" w:cs="Times New Roman"/>
          <w:color w:val="auto"/>
          <w:sz w:val="26"/>
          <w:szCs w:val="26"/>
        </w:rPr>
        <w:t xml:space="preserve">, giá cát xây dựng bình quân ở Đồng bằng sông Cửu Long </w:t>
      </w:r>
      <w:r w:rsidR="004B2188" w:rsidRPr="001819FA">
        <w:rPr>
          <w:rFonts w:ascii="Times New Roman" w:hAnsi="Times New Roman" w:cs="Times New Roman"/>
          <w:color w:val="auto"/>
          <w:sz w:val="26"/>
          <w:szCs w:val="26"/>
        </w:rPr>
        <w:t xml:space="preserve">luôn ở mức cao do khu vực này </w:t>
      </w:r>
      <w:r w:rsidR="00F46626" w:rsidRPr="001819FA">
        <w:rPr>
          <w:rFonts w:ascii="Times New Roman" w:hAnsi="Times New Roman" w:cs="Times New Roman"/>
          <w:color w:val="auto"/>
          <w:sz w:val="26"/>
          <w:szCs w:val="26"/>
        </w:rPr>
        <w:t>luôn xảy ra tình trạng thiếu hụt cát.</w:t>
      </w:r>
      <w:r w:rsidR="00E54BB7" w:rsidRPr="001819FA">
        <w:rPr>
          <w:rFonts w:ascii="Times New Roman" w:hAnsi="Times New Roman" w:cs="Times New Roman"/>
          <w:color w:val="auto"/>
          <w:sz w:val="26"/>
          <w:szCs w:val="26"/>
        </w:rPr>
        <w:t xml:space="preserve"> Giá cát xây dựng thấp nhất là ở Bắc Trung Bộ và Duyên hải miền Trung, do đây là vùng có trữ lượng cát dùng cho xây dựng lớn nhất cả nước.</w:t>
      </w:r>
    </w:p>
    <w:p w14:paraId="3D73C3CE" w14:textId="2EEAB336" w:rsidR="007E792A" w:rsidRPr="00910154" w:rsidRDefault="007E792A" w:rsidP="000E04B0">
      <w:pPr>
        <w:spacing w:after="0" w:line="336" w:lineRule="auto"/>
        <w:ind w:left="17" w:right="174" w:hanging="10"/>
        <w:rPr>
          <w:rFonts w:ascii="Times New Roman" w:hAnsi="Times New Roman" w:cs="Times New Roman"/>
          <w:b/>
          <w:i/>
          <w:color w:val="auto"/>
          <w:sz w:val="26"/>
          <w:szCs w:val="26"/>
        </w:rPr>
      </w:pPr>
      <w:r w:rsidRPr="00910154">
        <w:rPr>
          <w:rFonts w:ascii="Times New Roman" w:hAnsi="Times New Roman" w:cs="Times New Roman"/>
          <w:b/>
          <w:i/>
          <w:color w:val="auto"/>
          <w:sz w:val="26"/>
          <w:szCs w:val="26"/>
        </w:rPr>
        <w:t xml:space="preserve">4. Đá xây dựng  </w:t>
      </w:r>
    </w:p>
    <w:p w14:paraId="46ECE65E" w14:textId="5A5E9B5F" w:rsidR="00865B20" w:rsidRPr="001819FA" w:rsidRDefault="00B225C5" w:rsidP="00865B20">
      <w:pPr>
        <w:spacing w:after="0" w:line="336" w:lineRule="auto"/>
        <w:ind w:right="-1" w:firstLine="567"/>
        <w:rPr>
          <w:rFonts w:ascii="Times New Roman" w:hAnsi="Times New Roman" w:cs="Times New Roman"/>
          <w:color w:val="auto"/>
          <w:sz w:val="26"/>
          <w:szCs w:val="26"/>
        </w:rPr>
      </w:pPr>
      <w:r w:rsidRPr="00910154">
        <w:rPr>
          <w:rFonts w:ascii="Times New Roman" w:hAnsi="Times New Roman" w:cs="Times New Roman"/>
          <w:color w:val="auto"/>
          <w:sz w:val="26"/>
          <w:szCs w:val="26"/>
        </w:rPr>
        <w:t>Giá đá xây dựng tại cả 08 khu vực thị trường trên cả nước trong Quý I</w:t>
      </w:r>
      <w:r w:rsidR="00A067C4" w:rsidRPr="00910154">
        <w:rPr>
          <w:rFonts w:ascii="Times New Roman" w:hAnsi="Times New Roman" w:cs="Times New Roman"/>
          <w:color w:val="auto"/>
          <w:sz w:val="26"/>
          <w:szCs w:val="26"/>
        </w:rPr>
        <w:t>I/</w:t>
      </w:r>
      <w:r w:rsidR="002417AC" w:rsidRPr="00910154">
        <w:rPr>
          <w:rFonts w:ascii="Times New Roman" w:hAnsi="Times New Roman" w:cs="Times New Roman"/>
          <w:color w:val="auto"/>
          <w:sz w:val="26"/>
          <w:szCs w:val="26"/>
        </w:rPr>
        <w:t>2024</w:t>
      </w:r>
      <w:r w:rsidRPr="00910154">
        <w:rPr>
          <w:rFonts w:ascii="Times New Roman" w:hAnsi="Times New Roman" w:cs="Times New Roman"/>
          <w:color w:val="auto"/>
          <w:sz w:val="26"/>
          <w:szCs w:val="26"/>
        </w:rPr>
        <w:t xml:space="preserve"> về cơ bản ổn định</w:t>
      </w:r>
      <w:r w:rsidR="00E6292C">
        <w:rPr>
          <w:rFonts w:ascii="Times New Roman" w:hAnsi="Times New Roman" w:cs="Times New Roman"/>
          <w:color w:val="auto"/>
          <w:sz w:val="26"/>
          <w:szCs w:val="26"/>
        </w:rPr>
        <w:t xml:space="preserve">. </w:t>
      </w:r>
      <w:r w:rsidR="00E6292C" w:rsidRPr="00E6292C">
        <w:rPr>
          <w:rFonts w:ascii="Times New Roman" w:hAnsi="Times New Roman" w:cs="Times New Roman"/>
          <w:color w:val="auto"/>
          <w:sz w:val="26"/>
          <w:szCs w:val="26"/>
          <w:lang w:val="it-IT"/>
        </w:rPr>
        <w:t>Giá đá trung bình trên cả nước khoảng 295.490 đồng/m</w:t>
      </w:r>
      <w:r w:rsidR="00E6292C" w:rsidRPr="00E6292C">
        <w:rPr>
          <w:rFonts w:ascii="Times New Roman" w:hAnsi="Times New Roman" w:cs="Times New Roman"/>
          <w:color w:val="auto"/>
          <w:sz w:val="26"/>
          <w:szCs w:val="26"/>
          <w:vertAlign w:val="superscript"/>
          <w:lang w:val="it-IT"/>
        </w:rPr>
        <w:t>3</w:t>
      </w:r>
      <w:r w:rsidR="00E6292C">
        <w:rPr>
          <w:rFonts w:ascii="Times New Roman" w:hAnsi="Times New Roman" w:cs="Times New Roman"/>
          <w:color w:val="auto"/>
          <w:sz w:val="26"/>
          <w:szCs w:val="26"/>
        </w:rPr>
        <w:t>, k</w:t>
      </w:r>
      <w:r w:rsidRPr="00910154">
        <w:rPr>
          <w:rFonts w:ascii="Times New Roman" w:hAnsi="Times New Roman" w:cs="Times New Roman"/>
          <w:color w:val="auto"/>
          <w:sz w:val="26"/>
          <w:szCs w:val="26"/>
        </w:rPr>
        <w:t xml:space="preserve">hông có sự tăng giá bất thường so với </w:t>
      </w:r>
      <w:r w:rsidR="00445797" w:rsidRPr="00910154">
        <w:rPr>
          <w:rFonts w:ascii="Times New Roman" w:hAnsi="Times New Roman" w:cs="Times New Roman"/>
          <w:color w:val="auto"/>
          <w:sz w:val="26"/>
          <w:szCs w:val="26"/>
        </w:rPr>
        <w:t>quý I/</w:t>
      </w:r>
      <w:r w:rsidR="002417AC" w:rsidRPr="00910154">
        <w:rPr>
          <w:rFonts w:ascii="Times New Roman" w:hAnsi="Times New Roman" w:cs="Times New Roman"/>
          <w:color w:val="auto"/>
          <w:sz w:val="26"/>
          <w:szCs w:val="26"/>
        </w:rPr>
        <w:t>2024</w:t>
      </w:r>
      <w:r w:rsidR="007722A6" w:rsidRPr="00910154">
        <w:rPr>
          <w:rFonts w:ascii="Times New Roman" w:hAnsi="Times New Roman" w:cs="Times New Roman"/>
          <w:color w:val="auto"/>
          <w:sz w:val="26"/>
          <w:szCs w:val="26"/>
        </w:rPr>
        <w:t xml:space="preserve"> (tăng 1,3-1,</w:t>
      </w:r>
      <w:r w:rsidR="002214EA">
        <w:rPr>
          <w:rFonts w:ascii="Times New Roman" w:hAnsi="Times New Roman" w:cs="Times New Roman"/>
          <w:color w:val="auto"/>
          <w:sz w:val="26"/>
          <w:szCs w:val="26"/>
        </w:rPr>
        <w:t>4</w:t>
      </w:r>
      <w:r w:rsidR="007722A6" w:rsidRPr="00910154">
        <w:rPr>
          <w:rFonts w:ascii="Times New Roman" w:hAnsi="Times New Roman" w:cs="Times New Roman"/>
          <w:color w:val="auto"/>
          <w:sz w:val="26"/>
          <w:szCs w:val="26"/>
        </w:rPr>
        <w:t>%) và</w:t>
      </w:r>
      <w:r w:rsidR="00445797" w:rsidRPr="00910154">
        <w:rPr>
          <w:rFonts w:ascii="Times New Roman" w:hAnsi="Times New Roman" w:cs="Times New Roman"/>
          <w:color w:val="auto"/>
          <w:sz w:val="26"/>
          <w:szCs w:val="26"/>
        </w:rPr>
        <w:t xml:space="preserve"> tăng </w:t>
      </w:r>
      <w:r w:rsidR="000973D0">
        <w:rPr>
          <w:rFonts w:ascii="Times New Roman" w:hAnsi="Times New Roman" w:cs="Times New Roman"/>
          <w:color w:val="auto"/>
          <w:sz w:val="26"/>
          <w:szCs w:val="26"/>
        </w:rPr>
        <w:t>2,6-6,6</w:t>
      </w:r>
      <w:r w:rsidR="000F120B" w:rsidRPr="00910154">
        <w:rPr>
          <w:rFonts w:ascii="Times New Roman" w:hAnsi="Times New Roman" w:cs="Times New Roman"/>
          <w:color w:val="auto"/>
          <w:sz w:val="26"/>
          <w:szCs w:val="26"/>
        </w:rPr>
        <w:t>% so với cùng kỳ năm 202</w:t>
      </w:r>
      <w:r w:rsidR="000973D0">
        <w:rPr>
          <w:rFonts w:ascii="Times New Roman" w:hAnsi="Times New Roman" w:cs="Times New Roman"/>
          <w:color w:val="auto"/>
          <w:sz w:val="26"/>
          <w:szCs w:val="26"/>
        </w:rPr>
        <w:t>3</w:t>
      </w:r>
      <w:r w:rsidR="00C03D0A" w:rsidRPr="00910154">
        <w:rPr>
          <w:rFonts w:ascii="Times New Roman" w:hAnsi="Times New Roman" w:cs="Times New Roman"/>
          <w:color w:val="auto"/>
          <w:sz w:val="26"/>
          <w:szCs w:val="26"/>
        </w:rPr>
        <w:t xml:space="preserve"> do nhu cầu sử dụng loại vật liệu này ở các công trình </w:t>
      </w:r>
      <w:r w:rsidRPr="00910154">
        <w:rPr>
          <w:rFonts w:ascii="Times New Roman" w:hAnsi="Times New Roman" w:cs="Times New Roman"/>
          <w:color w:val="auto"/>
          <w:sz w:val="26"/>
          <w:szCs w:val="26"/>
        </w:rPr>
        <w:t xml:space="preserve"> giao thông trọng điểm tăng </w:t>
      </w:r>
      <w:r w:rsidRPr="00910154">
        <w:rPr>
          <w:rFonts w:ascii="Times New Roman" w:hAnsi="Times New Roman" w:cs="Times New Roman"/>
          <w:color w:val="auto"/>
          <w:sz w:val="26"/>
          <w:szCs w:val="26"/>
        </w:rPr>
        <w:lastRenderedPageBreak/>
        <w:t>cao.</w:t>
      </w:r>
      <w:r w:rsidR="00865B20" w:rsidRPr="00865B20">
        <w:rPr>
          <w:rFonts w:ascii="Times New Roman" w:hAnsi="Times New Roman" w:cs="Times New Roman"/>
          <w:color w:val="auto"/>
          <w:sz w:val="26"/>
          <w:szCs w:val="26"/>
        </w:rPr>
        <w:t xml:space="preserve"> </w:t>
      </w:r>
      <w:r w:rsidR="00865B20">
        <w:rPr>
          <w:rFonts w:ascii="Times New Roman" w:hAnsi="Times New Roman" w:cs="Times New Roman"/>
          <w:color w:val="auto"/>
          <w:sz w:val="26"/>
          <w:szCs w:val="26"/>
        </w:rPr>
        <w:t>Tính chung 6 tháng đầu năm, giá đá xây dựng tăng 1,3% so với 6 tháng cuối năm 2023 và tăng 4,8% so với cùng kỳ năm 2023.</w:t>
      </w:r>
    </w:p>
    <w:p w14:paraId="159CB0AB" w14:textId="6F5CE955" w:rsidR="00C03D0A" w:rsidRPr="007C732D" w:rsidRDefault="00C03D0A" w:rsidP="000E04B0">
      <w:pPr>
        <w:spacing w:after="0" w:line="336" w:lineRule="auto"/>
        <w:ind w:left="1349" w:right="0" w:hanging="1349"/>
        <w:jc w:val="center"/>
        <w:rPr>
          <w:rFonts w:ascii="Times New Roman" w:hAnsi="Times New Roman" w:cs="Times New Roman"/>
          <w:b/>
          <w:color w:val="auto"/>
          <w:sz w:val="26"/>
          <w:szCs w:val="26"/>
        </w:rPr>
      </w:pPr>
      <w:bookmarkStart w:id="5" w:name="_Toc479601645"/>
      <w:bookmarkStart w:id="6" w:name="_Toc478909742"/>
      <w:r w:rsidRPr="007C732D">
        <w:rPr>
          <w:rFonts w:ascii="Times New Roman" w:hAnsi="Times New Roman" w:cs="Times New Roman"/>
          <w:b/>
          <w:color w:val="auto"/>
          <w:sz w:val="26"/>
          <w:szCs w:val="26"/>
        </w:rPr>
        <w:t xml:space="preserve">Bảng </w:t>
      </w:r>
      <w:r w:rsidR="00EA0EB6" w:rsidRPr="007C732D">
        <w:rPr>
          <w:rFonts w:ascii="Times New Roman" w:hAnsi="Times New Roman" w:cs="Times New Roman"/>
          <w:b/>
          <w:color w:val="auto"/>
          <w:sz w:val="26"/>
          <w:szCs w:val="26"/>
        </w:rPr>
        <w:t>6</w:t>
      </w:r>
      <w:r w:rsidRPr="007C732D">
        <w:rPr>
          <w:rFonts w:ascii="Times New Roman" w:hAnsi="Times New Roman" w:cs="Times New Roman"/>
          <w:b/>
          <w:color w:val="auto"/>
          <w:sz w:val="26"/>
          <w:szCs w:val="26"/>
        </w:rPr>
        <w:t xml:space="preserve">: Giá </w:t>
      </w:r>
      <w:r w:rsidR="00F46626" w:rsidRPr="007C732D">
        <w:rPr>
          <w:rFonts w:ascii="Times New Roman" w:hAnsi="Times New Roman" w:cs="Times New Roman"/>
          <w:b/>
          <w:color w:val="auto"/>
          <w:sz w:val="26"/>
          <w:szCs w:val="26"/>
        </w:rPr>
        <w:t>đá</w:t>
      </w:r>
      <w:r w:rsidRPr="007C732D">
        <w:rPr>
          <w:rFonts w:ascii="Times New Roman" w:hAnsi="Times New Roman" w:cs="Times New Roman"/>
          <w:b/>
          <w:color w:val="auto"/>
          <w:sz w:val="26"/>
          <w:szCs w:val="26"/>
        </w:rPr>
        <w:t xml:space="preserve"> xây dựng trung bình tại các khu vực thị trường </w:t>
      </w:r>
    </w:p>
    <w:p w14:paraId="37323BBB" w14:textId="1D33DCF4" w:rsidR="00C03D0A" w:rsidRPr="007C732D" w:rsidRDefault="00C03D0A" w:rsidP="000E04B0">
      <w:pPr>
        <w:spacing w:after="0" w:line="336" w:lineRule="auto"/>
        <w:ind w:left="1349" w:right="0" w:hanging="1349"/>
        <w:jc w:val="center"/>
        <w:rPr>
          <w:rFonts w:ascii="Times New Roman" w:hAnsi="Times New Roman" w:cs="Times New Roman"/>
          <w:color w:val="auto"/>
          <w:sz w:val="26"/>
          <w:szCs w:val="26"/>
        </w:rPr>
      </w:pPr>
      <w:r w:rsidRPr="007C732D">
        <w:rPr>
          <w:rFonts w:ascii="Times New Roman" w:hAnsi="Times New Roman" w:cs="Times New Roman"/>
          <w:b/>
          <w:color w:val="auto"/>
          <w:sz w:val="26"/>
          <w:szCs w:val="26"/>
        </w:rPr>
        <w:t>từ năm 202</w:t>
      </w:r>
      <w:r w:rsidR="00910154" w:rsidRPr="007C732D">
        <w:rPr>
          <w:rFonts w:ascii="Times New Roman" w:hAnsi="Times New Roman" w:cs="Times New Roman"/>
          <w:b/>
          <w:color w:val="auto"/>
          <w:sz w:val="26"/>
          <w:szCs w:val="26"/>
        </w:rPr>
        <w:t>3</w:t>
      </w:r>
      <w:r w:rsidRPr="007C732D">
        <w:rPr>
          <w:rFonts w:ascii="Times New Roman" w:hAnsi="Times New Roman" w:cs="Times New Roman"/>
          <w:b/>
          <w:color w:val="auto"/>
          <w:sz w:val="26"/>
          <w:szCs w:val="26"/>
        </w:rPr>
        <w:t xml:space="preserve"> - quý I</w:t>
      </w:r>
      <w:r w:rsidR="00EA0EB6" w:rsidRPr="007C732D">
        <w:rPr>
          <w:rFonts w:ascii="Times New Roman" w:hAnsi="Times New Roman" w:cs="Times New Roman"/>
          <w:b/>
          <w:color w:val="auto"/>
          <w:sz w:val="26"/>
          <w:szCs w:val="26"/>
        </w:rPr>
        <w:t>I</w:t>
      </w:r>
      <w:r w:rsidRPr="007C732D">
        <w:rPr>
          <w:rFonts w:ascii="Times New Roman" w:hAnsi="Times New Roman" w:cs="Times New Roman"/>
          <w:b/>
          <w:color w:val="auto"/>
          <w:sz w:val="26"/>
          <w:szCs w:val="26"/>
        </w:rPr>
        <w:t>/</w:t>
      </w:r>
      <w:r w:rsidR="002417AC" w:rsidRPr="007C732D">
        <w:rPr>
          <w:rFonts w:ascii="Times New Roman" w:hAnsi="Times New Roman" w:cs="Times New Roman"/>
          <w:b/>
          <w:color w:val="auto"/>
          <w:sz w:val="26"/>
          <w:szCs w:val="26"/>
        </w:rPr>
        <w:t>2024</w:t>
      </w:r>
    </w:p>
    <w:p w14:paraId="1D2A43D6" w14:textId="77777777" w:rsidR="00C03D0A" w:rsidRPr="007C732D" w:rsidRDefault="00C03D0A" w:rsidP="000E04B0">
      <w:pPr>
        <w:spacing w:after="0" w:line="336" w:lineRule="auto"/>
        <w:ind w:left="17" w:right="-1" w:hanging="10"/>
        <w:jc w:val="right"/>
        <w:rPr>
          <w:rFonts w:ascii="Times New Roman" w:hAnsi="Times New Roman" w:cs="Times New Roman"/>
          <w:color w:val="auto"/>
          <w:sz w:val="26"/>
          <w:szCs w:val="26"/>
        </w:rPr>
      </w:pPr>
      <w:r w:rsidRPr="007C732D">
        <w:rPr>
          <w:rFonts w:ascii="Times New Roman" w:hAnsi="Times New Roman" w:cs="Times New Roman"/>
          <w:color w:val="auto"/>
          <w:sz w:val="26"/>
          <w:szCs w:val="26"/>
        </w:rPr>
        <w:t>Đơn vị tính: đồng/m</w:t>
      </w:r>
      <w:r w:rsidRPr="007C732D">
        <w:rPr>
          <w:rFonts w:ascii="Times New Roman" w:hAnsi="Times New Roman" w:cs="Times New Roman"/>
          <w:color w:val="auto"/>
          <w:sz w:val="26"/>
          <w:szCs w:val="26"/>
          <w:vertAlign w:val="superscript"/>
        </w:rPr>
        <w:t>3</w:t>
      </w:r>
      <w:r w:rsidRPr="007C732D">
        <w:rPr>
          <w:rFonts w:ascii="Times New Roman" w:hAnsi="Times New Roman" w:cs="Times New Roman"/>
          <w:color w:val="auto"/>
          <w:sz w:val="26"/>
          <w:szCs w:val="26"/>
        </w:rPr>
        <w:t xml:space="preserve"> </w:t>
      </w:r>
    </w:p>
    <w:tbl>
      <w:tblPr>
        <w:tblStyle w:val="ListTable4-Accent51"/>
        <w:tblW w:w="5000" w:type="pct"/>
        <w:tblLook w:val="04A0" w:firstRow="1" w:lastRow="0" w:firstColumn="1" w:lastColumn="0" w:noHBand="0" w:noVBand="1"/>
      </w:tblPr>
      <w:tblGrid>
        <w:gridCol w:w="1763"/>
        <w:gridCol w:w="1236"/>
        <w:gridCol w:w="1236"/>
        <w:gridCol w:w="1237"/>
        <w:gridCol w:w="1237"/>
        <w:gridCol w:w="1356"/>
        <w:gridCol w:w="996"/>
      </w:tblGrid>
      <w:tr w:rsidR="007C732D" w:rsidRPr="007C732D" w14:paraId="1D6AD61E" w14:textId="1F3FE917" w:rsidTr="00841483">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984" w:type="pct"/>
            <w:vAlign w:val="center"/>
            <w:hideMark/>
          </w:tcPr>
          <w:p w14:paraId="7979267B" w14:textId="77777777" w:rsidR="007C732D" w:rsidRPr="007C732D" w:rsidRDefault="007C732D" w:rsidP="007C732D">
            <w:pPr>
              <w:spacing w:after="0" w:line="336" w:lineRule="auto"/>
              <w:ind w:right="0" w:firstLine="0"/>
              <w:jc w:val="center"/>
              <w:rPr>
                <w:rFonts w:ascii="Times New Roman" w:eastAsia="Times New Roman" w:hAnsi="Times New Roman" w:cs="Times New Roman"/>
                <w:color w:val="auto"/>
                <w:szCs w:val="24"/>
                <w:lang w:eastAsia="vi-VN"/>
              </w:rPr>
            </w:pPr>
            <w:r w:rsidRPr="007C732D">
              <w:rPr>
                <w:rFonts w:ascii="Times New Roman" w:eastAsia="Times New Roman" w:hAnsi="Times New Roman" w:cs="Times New Roman"/>
                <w:color w:val="auto"/>
                <w:szCs w:val="24"/>
                <w:lang w:eastAsia="vi-VN"/>
              </w:rPr>
              <w:t>Các khu vực</w:t>
            </w:r>
          </w:p>
        </w:tc>
        <w:tc>
          <w:tcPr>
            <w:tcW w:w="693" w:type="pct"/>
            <w:vAlign w:val="center"/>
            <w:hideMark/>
          </w:tcPr>
          <w:p w14:paraId="37C6304C" w14:textId="259F2A97" w:rsidR="007C732D" w:rsidRPr="007C732D" w:rsidRDefault="007C732D" w:rsidP="007C732D">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819FA">
              <w:rPr>
                <w:rFonts w:ascii="Times New Roman" w:eastAsia="Times New Roman" w:hAnsi="Times New Roman" w:cs="Times New Roman"/>
                <w:color w:val="auto"/>
                <w:szCs w:val="24"/>
                <w:lang w:val="vi-VN" w:eastAsia="vi-VN"/>
              </w:rPr>
              <w:t>Quý</w:t>
            </w:r>
            <w:r w:rsidRPr="001819FA">
              <w:rPr>
                <w:rFonts w:ascii="Times New Roman" w:eastAsia="Times New Roman" w:hAnsi="Times New Roman" w:cs="Times New Roman"/>
                <w:color w:val="auto"/>
                <w:szCs w:val="24"/>
                <w:lang w:val="vi-VN" w:eastAsia="vi-VN"/>
              </w:rPr>
              <w:br/>
              <w:t xml:space="preserve"> I/202</w:t>
            </w:r>
            <w:r>
              <w:rPr>
                <w:rFonts w:ascii="Times New Roman" w:eastAsia="Times New Roman" w:hAnsi="Times New Roman" w:cs="Times New Roman"/>
                <w:color w:val="auto"/>
                <w:szCs w:val="24"/>
                <w:lang w:eastAsia="vi-VN"/>
              </w:rPr>
              <w:t>3</w:t>
            </w:r>
          </w:p>
        </w:tc>
        <w:tc>
          <w:tcPr>
            <w:tcW w:w="693" w:type="pct"/>
            <w:vAlign w:val="center"/>
            <w:hideMark/>
          </w:tcPr>
          <w:p w14:paraId="4937B7F0" w14:textId="1C20F5D9" w:rsidR="007C732D" w:rsidRPr="007C732D" w:rsidRDefault="007C732D" w:rsidP="007C732D">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819FA">
              <w:rPr>
                <w:rFonts w:ascii="Times New Roman" w:eastAsia="Times New Roman" w:hAnsi="Times New Roman" w:cs="Times New Roman"/>
                <w:color w:val="auto"/>
                <w:szCs w:val="24"/>
                <w:lang w:val="vi-VN" w:eastAsia="vi-VN"/>
              </w:rPr>
              <w:t xml:space="preserve">Quý </w:t>
            </w:r>
            <w:r w:rsidRPr="001819FA">
              <w:rPr>
                <w:rFonts w:ascii="Times New Roman" w:eastAsia="Times New Roman" w:hAnsi="Times New Roman" w:cs="Times New Roman"/>
                <w:color w:val="auto"/>
                <w:szCs w:val="24"/>
                <w:lang w:val="vi-VN" w:eastAsia="vi-VN"/>
              </w:rPr>
              <w:br/>
              <w:t>QII/202</w:t>
            </w:r>
            <w:r>
              <w:rPr>
                <w:rFonts w:ascii="Times New Roman" w:eastAsia="Times New Roman" w:hAnsi="Times New Roman" w:cs="Times New Roman"/>
                <w:color w:val="auto"/>
                <w:szCs w:val="24"/>
                <w:lang w:eastAsia="vi-VN"/>
              </w:rPr>
              <w:t>3</w:t>
            </w:r>
          </w:p>
        </w:tc>
        <w:tc>
          <w:tcPr>
            <w:tcW w:w="693" w:type="pct"/>
            <w:vAlign w:val="center"/>
            <w:hideMark/>
          </w:tcPr>
          <w:p w14:paraId="79985457" w14:textId="69BF1907" w:rsidR="007C732D" w:rsidRPr="007C732D" w:rsidRDefault="007C732D" w:rsidP="007C732D">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819FA">
              <w:rPr>
                <w:rFonts w:ascii="Times New Roman" w:eastAsia="Times New Roman" w:hAnsi="Times New Roman" w:cs="Times New Roman"/>
                <w:color w:val="auto"/>
                <w:szCs w:val="24"/>
                <w:lang w:val="vi-VN" w:eastAsia="vi-VN"/>
              </w:rPr>
              <w:t xml:space="preserve">Quý </w:t>
            </w:r>
            <w:r w:rsidRPr="001819FA">
              <w:rPr>
                <w:rFonts w:ascii="Times New Roman" w:eastAsia="Times New Roman" w:hAnsi="Times New Roman" w:cs="Times New Roman"/>
                <w:color w:val="auto"/>
                <w:szCs w:val="24"/>
                <w:lang w:val="vi-VN" w:eastAsia="vi-VN"/>
              </w:rPr>
              <w:br/>
              <w:t>QIII/202</w:t>
            </w:r>
            <w:r>
              <w:rPr>
                <w:rFonts w:ascii="Times New Roman" w:eastAsia="Times New Roman" w:hAnsi="Times New Roman" w:cs="Times New Roman"/>
                <w:color w:val="auto"/>
                <w:szCs w:val="24"/>
                <w:lang w:eastAsia="vi-VN"/>
              </w:rPr>
              <w:t>3</w:t>
            </w:r>
          </w:p>
        </w:tc>
        <w:tc>
          <w:tcPr>
            <w:tcW w:w="693" w:type="pct"/>
            <w:vAlign w:val="center"/>
            <w:hideMark/>
          </w:tcPr>
          <w:p w14:paraId="63E88BDC" w14:textId="47691B1F" w:rsidR="007C732D" w:rsidRPr="007C732D" w:rsidRDefault="007C732D" w:rsidP="007C732D">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819FA">
              <w:rPr>
                <w:rFonts w:ascii="Times New Roman" w:eastAsia="Times New Roman" w:hAnsi="Times New Roman" w:cs="Times New Roman"/>
                <w:color w:val="auto"/>
                <w:szCs w:val="24"/>
                <w:lang w:val="vi-VN" w:eastAsia="vi-VN"/>
              </w:rPr>
              <w:t xml:space="preserve">Quý </w:t>
            </w:r>
            <w:r w:rsidRPr="001819FA">
              <w:rPr>
                <w:rFonts w:ascii="Times New Roman" w:eastAsia="Times New Roman" w:hAnsi="Times New Roman" w:cs="Times New Roman"/>
                <w:color w:val="auto"/>
                <w:szCs w:val="24"/>
                <w:lang w:val="vi-VN" w:eastAsia="vi-VN"/>
              </w:rPr>
              <w:br/>
              <w:t>QIV/202</w:t>
            </w:r>
            <w:r>
              <w:rPr>
                <w:rFonts w:ascii="Times New Roman" w:eastAsia="Times New Roman" w:hAnsi="Times New Roman" w:cs="Times New Roman"/>
                <w:color w:val="auto"/>
                <w:szCs w:val="24"/>
                <w:lang w:eastAsia="vi-VN"/>
              </w:rPr>
              <w:t>3</w:t>
            </w:r>
          </w:p>
        </w:tc>
        <w:tc>
          <w:tcPr>
            <w:tcW w:w="693" w:type="pct"/>
            <w:vAlign w:val="center"/>
            <w:hideMark/>
          </w:tcPr>
          <w:p w14:paraId="6B4A534E" w14:textId="57CC77DA" w:rsidR="007C732D" w:rsidRPr="007C732D" w:rsidRDefault="007C732D" w:rsidP="007C732D">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819FA">
              <w:rPr>
                <w:rFonts w:ascii="Times New Roman" w:eastAsia="Times New Roman" w:hAnsi="Times New Roman" w:cs="Times New Roman"/>
                <w:color w:val="auto"/>
                <w:szCs w:val="24"/>
                <w:lang w:val="vi-VN" w:eastAsia="vi-VN"/>
              </w:rPr>
              <w:t xml:space="preserve">Quý </w:t>
            </w:r>
            <w:r w:rsidRPr="001819FA">
              <w:rPr>
                <w:rFonts w:ascii="Times New Roman" w:eastAsia="Times New Roman" w:hAnsi="Times New Roman" w:cs="Times New Roman"/>
                <w:color w:val="auto"/>
                <w:szCs w:val="24"/>
                <w:lang w:val="vi-VN" w:eastAsia="vi-VN"/>
              </w:rPr>
              <w:br/>
              <w:t>QI/2024</w:t>
            </w:r>
          </w:p>
        </w:tc>
        <w:tc>
          <w:tcPr>
            <w:tcW w:w="550" w:type="pct"/>
            <w:vAlign w:val="center"/>
          </w:tcPr>
          <w:p w14:paraId="71DDE7C0" w14:textId="682D1147" w:rsidR="007C732D" w:rsidRPr="007C732D" w:rsidRDefault="007C732D" w:rsidP="007C732D">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1819FA">
              <w:rPr>
                <w:rFonts w:ascii="Times New Roman" w:eastAsia="Times New Roman" w:hAnsi="Times New Roman" w:cs="Times New Roman"/>
                <w:color w:val="auto"/>
                <w:szCs w:val="24"/>
                <w:lang w:val="vi-VN" w:eastAsia="vi-VN"/>
              </w:rPr>
              <w:t>Quý I</w:t>
            </w:r>
            <w:r w:rsidRPr="001819FA">
              <w:rPr>
                <w:rFonts w:ascii="Times New Roman" w:eastAsia="Times New Roman" w:hAnsi="Times New Roman" w:cs="Times New Roman"/>
                <w:color w:val="auto"/>
                <w:szCs w:val="24"/>
                <w:lang w:eastAsia="vi-VN"/>
              </w:rPr>
              <w:t>I</w:t>
            </w:r>
            <w:r w:rsidRPr="001819FA">
              <w:rPr>
                <w:rFonts w:ascii="Times New Roman" w:eastAsia="Times New Roman" w:hAnsi="Times New Roman" w:cs="Times New Roman"/>
                <w:color w:val="auto"/>
                <w:szCs w:val="24"/>
                <w:lang w:val="vi-VN" w:eastAsia="vi-VN"/>
              </w:rPr>
              <w:t>/2024</w:t>
            </w:r>
          </w:p>
        </w:tc>
      </w:tr>
      <w:tr w:rsidR="00BE10D5" w:rsidRPr="007C732D" w14:paraId="090D9C31" w14:textId="78988806" w:rsidTr="00841483">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84" w:type="pct"/>
            <w:vAlign w:val="center"/>
            <w:hideMark/>
          </w:tcPr>
          <w:p w14:paraId="26A4FD44" w14:textId="77777777" w:rsidR="00BE10D5" w:rsidRPr="007C732D" w:rsidRDefault="00BE10D5" w:rsidP="00BE10D5">
            <w:pPr>
              <w:spacing w:after="0" w:line="336" w:lineRule="auto"/>
              <w:ind w:right="0" w:firstLine="0"/>
              <w:jc w:val="left"/>
              <w:rPr>
                <w:rFonts w:ascii="Times New Roman" w:eastAsia="Times New Roman" w:hAnsi="Times New Roman" w:cs="Times New Roman"/>
                <w:color w:val="auto"/>
                <w:szCs w:val="24"/>
                <w:lang w:val="vi-VN" w:eastAsia="vi-VN"/>
              </w:rPr>
            </w:pPr>
            <w:r w:rsidRPr="007C732D">
              <w:rPr>
                <w:rFonts w:ascii="Times New Roman" w:eastAsia="Times New Roman" w:hAnsi="Times New Roman" w:cs="Times New Roman"/>
                <w:color w:val="auto"/>
                <w:szCs w:val="24"/>
                <w:lang w:val="vi-VN" w:eastAsia="vi-VN"/>
              </w:rPr>
              <w:t>Trung du và miền núi phía Bắc</w:t>
            </w:r>
          </w:p>
        </w:tc>
        <w:tc>
          <w:tcPr>
            <w:tcW w:w="693" w:type="pct"/>
            <w:noWrap/>
            <w:vAlign w:val="center"/>
            <w:hideMark/>
          </w:tcPr>
          <w:p w14:paraId="2294CE4E" w14:textId="5AAF66A2" w:rsidR="00BE10D5" w:rsidRPr="007C732D" w:rsidRDefault="00BE10D5" w:rsidP="00BE10D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7C732D">
              <w:rPr>
                <w:rFonts w:ascii="Times New Roman" w:hAnsi="Times New Roman" w:cs="Times New Roman"/>
                <w:color w:val="auto"/>
                <w:szCs w:val="24"/>
              </w:rPr>
              <w:t xml:space="preserve">    279.464 </w:t>
            </w:r>
          </w:p>
        </w:tc>
        <w:tc>
          <w:tcPr>
            <w:tcW w:w="693" w:type="pct"/>
            <w:noWrap/>
            <w:vAlign w:val="center"/>
            <w:hideMark/>
          </w:tcPr>
          <w:p w14:paraId="41BB4D71" w14:textId="46FE873F" w:rsidR="00BE10D5" w:rsidRPr="007C732D" w:rsidRDefault="00BE10D5" w:rsidP="00BE10D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7C732D">
              <w:rPr>
                <w:rFonts w:ascii="Times New Roman" w:hAnsi="Times New Roman" w:cs="Times New Roman"/>
                <w:color w:val="auto"/>
                <w:szCs w:val="24"/>
              </w:rPr>
              <w:t xml:space="preserve">283.098 </w:t>
            </w:r>
          </w:p>
        </w:tc>
        <w:tc>
          <w:tcPr>
            <w:tcW w:w="693" w:type="pct"/>
            <w:noWrap/>
            <w:vAlign w:val="center"/>
            <w:hideMark/>
          </w:tcPr>
          <w:p w14:paraId="4996D05A" w14:textId="28A4264D" w:rsidR="00BE10D5" w:rsidRPr="00BE10D5" w:rsidRDefault="00BE10D5" w:rsidP="00BE10D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BE10D5">
              <w:rPr>
                <w:rFonts w:ascii="Times New Roman" w:hAnsi="Times New Roman" w:cs="Times New Roman"/>
                <w:color w:val="auto"/>
                <w:szCs w:val="24"/>
              </w:rPr>
              <w:t xml:space="preserve">286.003 </w:t>
            </w:r>
          </w:p>
        </w:tc>
        <w:tc>
          <w:tcPr>
            <w:tcW w:w="693" w:type="pct"/>
            <w:noWrap/>
            <w:vAlign w:val="center"/>
            <w:hideMark/>
          </w:tcPr>
          <w:p w14:paraId="39C3E08A" w14:textId="1CDE2B90" w:rsidR="00BE10D5" w:rsidRPr="00BE10D5" w:rsidRDefault="00BE10D5" w:rsidP="00BE10D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BE10D5">
              <w:rPr>
                <w:rFonts w:ascii="Times New Roman" w:hAnsi="Times New Roman" w:cs="Times New Roman"/>
                <w:color w:val="auto"/>
                <w:szCs w:val="24"/>
              </w:rPr>
              <w:t xml:space="preserve">    286.599 </w:t>
            </w:r>
          </w:p>
        </w:tc>
        <w:tc>
          <w:tcPr>
            <w:tcW w:w="693" w:type="pct"/>
            <w:noWrap/>
            <w:vAlign w:val="center"/>
            <w:hideMark/>
          </w:tcPr>
          <w:p w14:paraId="2A89F1CA" w14:textId="53183C64" w:rsidR="00BE10D5" w:rsidRPr="00BE10D5" w:rsidRDefault="00BE10D5" w:rsidP="00BE10D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BE10D5">
              <w:rPr>
                <w:rFonts w:ascii="Times New Roman" w:hAnsi="Times New Roman" w:cs="Times New Roman"/>
                <w:color w:val="auto"/>
                <w:szCs w:val="24"/>
              </w:rPr>
              <w:t xml:space="preserve">      286.740 </w:t>
            </w:r>
          </w:p>
        </w:tc>
        <w:tc>
          <w:tcPr>
            <w:tcW w:w="550" w:type="pct"/>
            <w:vAlign w:val="center"/>
          </w:tcPr>
          <w:p w14:paraId="0EA75607" w14:textId="01E08E91" w:rsidR="00BE10D5" w:rsidRPr="007C732D" w:rsidRDefault="00BE10D5" w:rsidP="00BE10D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BE10D5">
              <w:rPr>
                <w:rFonts w:ascii="Times New Roman" w:hAnsi="Times New Roman" w:cs="Times New Roman"/>
                <w:color w:val="auto"/>
                <w:szCs w:val="24"/>
              </w:rPr>
              <w:t xml:space="preserve">290.602 </w:t>
            </w:r>
          </w:p>
        </w:tc>
      </w:tr>
      <w:tr w:rsidR="00BE10D5" w:rsidRPr="007C732D" w14:paraId="5538B7AF" w14:textId="4622B216" w:rsidTr="00841483">
        <w:trPr>
          <w:trHeight w:val="375"/>
        </w:trPr>
        <w:tc>
          <w:tcPr>
            <w:cnfStyle w:val="001000000000" w:firstRow="0" w:lastRow="0" w:firstColumn="1" w:lastColumn="0" w:oddVBand="0" w:evenVBand="0" w:oddHBand="0" w:evenHBand="0" w:firstRowFirstColumn="0" w:firstRowLastColumn="0" w:lastRowFirstColumn="0" w:lastRowLastColumn="0"/>
            <w:tcW w:w="984" w:type="pct"/>
            <w:vAlign w:val="center"/>
            <w:hideMark/>
          </w:tcPr>
          <w:p w14:paraId="6A2DB40D" w14:textId="77777777" w:rsidR="00BE10D5" w:rsidRPr="007C732D" w:rsidRDefault="00BE10D5" w:rsidP="00BE10D5">
            <w:pPr>
              <w:spacing w:after="0" w:line="336" w:lineRule="auto"/>
              <w:ind w:right="0" w:firstLine="0"/>
              <w:jc w:val="left"/>
              <w:rPr>
                <w:rFonts w:ascii="Times New Roman" w:eastAsia="Times New Roman" w:hAnsi="Times New Roman" w:cs="Times New Roman"/>
                <w:color w:val="auto"/>
                <w:szCs w:val="24"/>
                <w:lang w:val="vi-VN" w:eastAsia="vi-VN"/>
              </w:rPr>
            </w:pPr>
            <w:r w:rsidRPr="007C732D">
              <w:rPr>
                <w:rFonts w:ascii="Times New Roman" w:eastAsia="Times New Roman" w:hAnsi="Times New Roman" w:cs="Times New Roman"/>
                <w:color w:val="auto"/>
                <w:szCs w:val="24"/>
                <w:lang w:val="vi-VN" w:eastAsia="vi-VN"/>
              </w:rPr>
              <w:t>Đồng bằng sông Hồng</w:t>
            </w:r>
          </w:p>
        </w:tc>
        <w:tc>
          <w:tcPr>
            <w:tcW w:w="693" w:type="pct"/>
            <w:noWrap/>
            <w:vAlign w:val="center"/>
            <w:hideMark/>
          </w:tcPr>
          <w:p w14:paraId="76615606" w14:textId="2410B79A" w:rsidR="00BE10D5" w:rsidRPr="007C732D" w:rsidRDefault="00BE10D5" w:rsidP="00BE10D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7C732D">
              <w:rPr>
                <w:rFonts w:ascii="Times New Roman" w:hAnsi="Times New Roman" w:cs="Times New Roman"/>
                <w:color w:val="auto"/>
                <w:szCs w:val="24"/>
              </w:rPr>
              <w:t xml:space="preserve">    293.189 </w:t>
            </w:r>
          </w:p>
        </w:tc>
        <w:tc>
          <w:tcPr>
            <w:tcW w:w="693" w:type="pct"/>
            <w:noWrap/>
            <w:vAlign w:val="center"/>
            <w:hideMark/>
          </w:tcPr>
          <w:p w14:paraId="0F2E1553" w14:textId="7CD1C200" w:rsidR="00BE10D5" w:rsidRPr="007C732D" w:rsidRDefault="00BE10D5" w:rsidP="00BE10D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7C732D">
              <w:rPr>
                <w:rFonts w:ascii="Times New Roman" w:hAnsi="Times New Roman" w:cs="Times New Roman"/>
                <w:color w:val="auto"/>
                <w:szCs w:val="24"/>
              </w:rPr>
              <w:t xml:space="preserve">297.001 </w:t>
            </w:r>
          </w:p>
        </w:tc>
        <w:tc>
          <w:tcPr>
            <w:tcW w:w="693" w:type="pct"/>
            <w:noWrap/>
            <w:vAlign w:val="center"/>
            <w:hideMark/>
          </w:tcPr>
          <w:p w14:paraId="75F4CF6A" w14:textId="5C8278E4" w:rsidR="00BE10D5" w:rsidRPr="00BE10D5" w:rsidRDefault="00BE10D5" w:rsidP="00BE10D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BE10D5">
              <w:rPr>
                <w:rFonts w:ascii="Times New Roman" w:hAnsi="Times New Roman" w:cs="Times New Roman"/>
                <w:color w:val="auto"/>
                <w:szCs w:val="24"/>
              </w:rPr>
              <w:t xml:space="preserve">    303.075 </w:t>
            </w:r>
          </w:p>
        </w:tc>
        <w:tc>
          <w:tcPr>
            <w:tcW w:w="693" w:type="pct"/>
            <w:noWrap/>
            <w:vAlign w:val="center"/>
            <w:hideMark/>
          </w:tcPr>
          <w:p w14:paraId="4BC61389" w14:textId="778F879A" w:rsidR="00BE10D5" w:rsidRPr="00BE10D5" w:rsidRDefault="00BE10D5" w:rsidP="00BE10D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BE10D5">
              <w:rPr>
                <w:rFonts w:ascii="Times New Roman" w:hAnsi="Times New Roman" w:cs="Times New Roman"/>
                <w:color w:val="auto"/>
                <w:szCs w:val="24"/>
              </w:rPr>
              <w:t xml:space="preserve">    304.441 </w:t>
            </w:r>
          </w:p>
        </w:tc>
        <w:tc>
          <w:tcPr>
            <w:tcW w:w="693" w:type="pct"/>
            <w:noWrap/>
            <w:vAlign w:val="center"/>
            <w:hideMark/>
          </w:tcPr>
          <w:p w14:paraId="08E85CB1" w14:textId="616227E6" w:rsidR="00BE10D5" w:rsidRPr="00BE10D5" w:rsidRDefault="00BE10D5" w:rsidP="00BE10D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BE10D5">
              <w:rPr>
                <w:rFonts w:ascii="Times New Roman" w:hAnsi="Times New Roman" w:cs="Times New Roman"/>
                <w:color w:val="auto"/>
                <w:szCs w:val="24"/>
              </w:rPr>
              <w:t xml:space="preserve">      304.591 </w:t>
            </w:r>
          </w:p>
        </w:tc>
        <w:tc>
          <w:tcPr>
            <w:tcW w:w="550" w:type="pct"/>
            <w:vAlign w:val="center"/>
          </w:tcPr>
          <w:p w14:paraId="3C16DA8C" w14:textId="24CF4B26" w:rsidR="00BE10D5" w:rsidRPr="007C732D" w:rsidRDefault="00BE10D5" w:rsidP="00BE10D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BE10D5">
              <w:rPr>
                <w:rFonts w:ascii="Times New Roman" w:hAnsi="Times New Roman" w:cs="Times New Roman"/>
                <w:color w:val="auto"/>
                <w:szCs w:val="24"/>
              </w:rPr>
              <w:t xml:space="preserve">308.694 </w:t>
            </w:r>
          </w:p>
        </w:tc>
      </w:tr>
      <w:tr w:rsidR="00BE10D5" w:rsidRPr="007C732D" w14:paraId="28E38039" w14:textId="752D7FC1" w:rsidTr="00841483">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84" w:type="pct"/>
            <w:vAlign w:val="center"/>
            <w:hideMark/>
          </w:tcPr>
          <w:p w14:paraId="7BEB960D" w14:textId="77777777" w:rsidR="00BE10D5" w:rsidRPr="007C732D" w:rsidRDefault="00BE10D5" w:rsidP="00BE10D5">
            <w:pPr>
              <w:spacing w:after="0" w:line="336" w:lineRule="auto"/>
              <w:ind w:right="0" w:firstLine="0"/>
              <w:jc w:val="left"/>
              <w:rPr>
                <w:rFonts w:ascii="Times New Roman" w:eastAsia="Times New Roman" w:hAnsi="Times New Roman" w:cs="Times New Roman"/>
                <w:color w:val="auto"/>
                <w:szCs w:val="24"/>
                <w:lang w:val="vi-VN" w:eastAsia="vi-VN"/>
              </w:rPr>
            </w:pPr>
            <w:r w:rsidRPr="007C732D">
              <w:rPr>
                <w:rFonts w:ascii="Times New Roman" w:eastAsia="Times New Roman" w:hAnsi="Times New Roman" w:cs="Times New Roman"/>
                <w:color w:val="auto"/>
                <w:szCs w:val="24"/>
                <w:lang w:val="vi-VN" w:eastAsia="vi-VN"/>
              </w:rPr>
              <w:t>Bắc Trung Bộ và Duyên hải miền Trung</w:t>
            </w:r>
          </w:p>
        </w:tc>
        <w:tc>
          <w:tcPr>
            <w:tcW w:w="693" w:type="pct"/>
            <w:noWrap/>
            <w:vAlign w:val="center"/>
            <w:hideMark/>
          </w:tcPr>
          <w:p w14:paraId="17E87CFE" w14:textId="7620C100" w:rsidR="00BE10D5" w:rsidRPr="007C732D" w:rsidRDefault="00BE10D5" w:rsidP="00BE10D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7C732D">
              <w:rPr>
                <w:rFonts w:ascii="Times New Roman" w:hAnsi="Times New Roman" w:cs="Times New Roman"/>
                <w:color w:val="auto"/>
                <w:szCs w:val="24"/>
              </w:rPr>
              <w:t xml:space="preserve">    225.860 </w:t>
            </w:r>
          </w:p>
        </w:tc>
        <w:tc>
          <w:tcPr>
            <w:tcW w:w="693" w:type="pct"/>
            <w:noWrap/>
            <w:vAlign w:val="center"/>
            <w:hideMark/>
          </w:tcPr>
          <w:p w14:paraId="4D0FD0F3" w14:textId="46B22BB7" w:rsidR="00BE10D5" w:rsidRPr="007C732D" w:rsidRDefault="00BE10D5" w:rsidP="00BE10D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7C732D">
              <w:rPr>
                <w:rFonts w:ascii="Times New Roman" w:hAnsi="Times New Roman" w:cs="Times New Roman"/>
                <w:color w:val="auto"/>
                <w:szCs w:val="24"/>
              </w:rPr>
              <w:t xml:space="preserve">230.027 </w:t>
            </w:r>
          </w:p>
        </w:tc>
        <w:tc>
          <w:tcPr>
            <w:tcW w:w="693" w:type="pct"/>
            <w:noWrap/>
            <w:vAlign w:val="center"/>
            <w:hideMark/>
          </w:tcPr>
          <w:p w14:paraId="72CFC85A" w14:textId="25B1D337" w:rsidR="00BE10D5" w:rsidRPr="00BE10D5" w:rsidRDefault="00BE10D5" w:rsidP="00BE10D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BE10D5">
              <w:rPr>
                <w:rFonts w:ascii="Times New Roman" w:hAnsi="Times New Roman" w:cs="Times New Roman"/>
                <w:color w:val="auto"/>
                <w:szCs w:val="24"/>
              </w:rPr>
              <w:t xml:space="preserve">    233.691 </w:t>
            </w:r>
          </w:p>
        </w:tc>
        <w:tc>
          <w:tcPr>
            <w:tcW w:w="693" w:type="pct"/>
            <w:noWrap/>
            <w:vAlign w:val="center"/>
            <w:hideMark/>
          </w:tcPr>
          <w:p w14:paraId="284608E0" w14:textId="5F9D075E" w:rsidR="00BE10D5" w:rsidRPr="00BE10D5" w:rsidRDefault="00BE10D5" w:rsidP="00BE10D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BE10D5">
              <w:rPr>
                <w:rFonts w:ascii="Times New Roman" w:hAnsi="Times New Roman" w:cs="Times New Roman"/>
                <w:color w:val="auto"/>
                <w:szCs w:val="24"/>
              </w:rPr>
              <w:t xml:space="preserve">    234.555 </w:t>
            </w:r>
          </w:p>
        </w:tc>
        <w:tc>
          <w:tcPr>
            <w:tcW w:w="693" w:type="pct"/>
            <w:noWrap/>
            <w:vAlign w:val="center"/>
            <w:hideMark/>
          </w:tcPr>
          <w:p w14:paraId="21CF4DAC" w14:textId="2F665101" w:rsidR="00BE10D5" w:rsidRPr="00BE10D5" w:rsidRDefault="00BE10D5" w:rsidP="00BE10D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BE10D5">
              <w:rPr>
                <w:rFonts w:ascii="Times New Roman" w:hAnsi="Times New Roman" w:cs="Times New Roman"/>
                <w:color w:val="auto"/>
                <w:szCs w:val="24"/>
              </w:rPr>
              <w:t xml:space="preserve">      234.650 </w:t>
            </w:r>
          </w:p>
        </w:tc>
        <w:tc>
          <w:tcPr>
            <w:tcW w:w="550" w:type="pct"/>
            <w:vAlign w:val="center"/>
          </w:tcPr>
          <w:p w14:paraId="6D8AFC5B" w14:textId="1E98D31C" w:rsidR="00BE10D5" w:rsidRPr="007C732D" w:rsidRDefault="00BE10D5" w:rsidP="00BE10D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BE10D5">
              <w:rPr>
                <w:rFonts w:ascii="Times New Roman" w:hAnsi="Times New Roman" w:cs="Times New Roman"/>
                <w:color w:val="auto"/>
                <w:szCs w:val="24"/>
              </w:rPr>
              <w:t xml:space="preserve">237.878 </w:t>
            </w:r>
          </w:p>
        </w:tc>
      </w:tr>
      <w:tr w:rsidR="00BE10D5" w:rsidRPr="007C732D" w14:paraId="2BE914FA" w14:textId="23C34089" w:rsidTr="00841483">
        <w:trPr>
          <w:trHeight w:val="315"/>
        </w:trPr>
        <w:tc>
          <w:tcPr>
            <w:cnfStyle w:val="001000000000" w:firstRow="0" w:lastRow="0" w:firstColumn="1" w:lastColumn="0" w:oddVBand="0" w:evenVBand="0" w:oddHBand="0" w:evenHBand="0" w:firstRowFirstColumn="0" w:firstRowLastColumn="0" w:lastRowFirstColumn="0" w:lastRowLastColumn="0"/>
            <w:tcW w:w="984" w:type="pct"/>
            <w:vAlign w:val="center"/>
            <w:hideMark/>
          </w:tcPr>
          <w:p w14:paraId="3ABAE226" w14:textId="77777777" w:rsidR="00BE10D5" w:rsidRPr="007C732D" w:rsidRDefault="00BE10D5" w:rsidP="00BE10D5">
            <w:pPr>
              <w:spacing w:after="0" w:line="336" w:lineRule="auto"/>
              <w:ind w:right="0" w:firstLine="0"/>
              <w:jc w:val="left"/>
              <w:rPr>
                <w:rFonts w:ascii="Times New Roman" w:eastAsia="Times New Roman" w:hAnsi="Times New Roman" w:cs="Times New Roman"/>
                <w:color w:val="auto"/>
                <w:szCs w:val="24"/>
                <w:lang w:val="vi-VN" w:eastAsia="vi-VN"/>
              </w:rPr>
            </w:pPr>
            <w:r w:rsidRPr="007C732D">
              <w:rPr>
                <w:rFonts w:ascii="Times New Roman" w:eastAsia="Times New Roman" w:hAnsi="Times New Roman" w:cs="Times New Roman"/>
                <w:color w:val="auto"/>
                <w:szCs w:val="24"/>
                <w:lang w:val="vi-VN" w:eastAsia="vi-VN"/>
              </w:rPr>
              <w:t>Tây Nguyên</w:t>
            </w:r>
          </w:p>
        </w:tc>
        <w:tc>
          <w:tcPr>
            <w:tcW w:w="693" w:type="pct"/>
            <w:noWrap/>
            <w:vAlign w:val="center"/>
            <w:hideMark/>
          </w:tcPr>
          <w:p w14:paraId="2E82A4AC" w14:textId="11E701CE" w:rsidR="00BE10D5" w:rsidRPr="007C732D" w:rsidRDefault="00BE10D5" w:rsidP="00BE10D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7C732D">
              <w:rPr>
                <w:rFonts w:ascii="Times New Roman" w:hAnsi="Times New Roman" w:cs="Times New Roman"/>
                <w:color w:val="auto"/>
                <w:szCs w:val="24"/>
              </w:rPr>
              <w:t xml:space="preserve">    265.556 </w:t>
            </w:r>
          </w:p>
        </w:tc>
        <w:tc>
          <w:tcPr>
            <w:tcW w:w="693" w:type="pct"/>
            <w:noWrap/>
            <w:vAlign w:val="center"/>
            <w:hideMark/>
          </w:tcPr>
          <w:p w14:paraId="64F41E4B" w14:textId="490F14BF" w:rsidR="00BE10D5" w:rsidRPr="007C732D" w:rsidRDefault="00BE10D5" w:rsidP="00BE10D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7C732D">
              <w:rPr>
                <w:rFonts w:ascii="Times New Roman" w:hAnsi="Times New Roman" w:cs="Times New Roman"/>
                <w:color w:val="auto"/>
                <w:szCs w:val="24"/>
              </w:rPr>
              <w:t xml:space="preserve">270.455 </w:t>
            </w:r>
          </w:p>
        </w:tc>
        <w:tc>
          <w:tcPr>
            <w:tcW w:w="693" w:type="pct"/>
            <w:noWrap/>
            <w:vAlign w:val="center"/>
            <w:hideMark/>
          </w:tcPr>
          <w:p w14:paraId="043B0BDA" w14:textId="27CD768C" w:rsidR="00BE10D5" w:rsidRPr="00BE10D5" w:rsidRDefault="00BE10D5" w:rsidP="00BE10D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BE10D5">
              <w:rPr>
                <w:rFonts w:ascii="Times New Roman" w:hAnsi="Times New Roman" w:cs="Times New Roman"/>
                <w:color w:val="auto"/>
                <w:szCs w:val="24"/>
              </w:rPr>
              <w:t xml:space="preserve">    273.478 </w:t>
            </w:r>
          </w:p>
        </w:tc>
        <w:tc>
          <w:tcPr>
            <w:tcW w:w="693" w:type="pct"/>
            <w:noWrap/>
            <w:vAlign w:val="center"/>
            <w:hideMark/>
          </w:tcPr>
          <w:p w14:paraId="68424D2F" w14:textId="728F2A58" w:rsidR="00BE10D5" w:rsidRPr="00BE10D5" w:rsidRDefault="00BE10D5" w:rsidP="00BE10D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BE10D5">
              <w:rPr>
                <w:rFonts w:ascii="Times New Roman" w:hAnsi="Times New Roman" w:cs="Times New Roman"/>
                <w:color w:val="auto"/>
                <w:szCs w:val="24"/>
              </w:rPr>
              <w:t xml:space="preserve">    274.489 </w:t>
            </w:r>
          </w:p>
        </w:tc>
        <w:tc>
          <w:tcPr>
            <w:tcW w:w="693" w:type="pct"/>
            <w:noWrap/>
            <w:vAlign w:val="center"/>
            <w:hideMark/>
          </w:tcPr>
          <w:p w14:paraId="5297FD9B" w14:textId="4FA6D4B3" w:rsidR="00BE10D5" w:rsidRPr="00BE10D5" w:rsidRDefault="00BE10D5" w:rsidP="00BE10D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BE10D5">
              <w:rPr>
                <w:rFonts w:ascii="Times New Roman" w:hAnsi="Times New Roman" w:cs="Times New Roman"/>
                <w:color w:val="auto"/>
                <w:szCs w:val="24"/>
              </w:rPr>
              <w:t xml:space="preserve">      274.600 </w:t>
            </w:r>
          </w:p>
        </w:tc>
        <w:tc>
          <w:tcPr>
            <w:tcW w:w="550" w:type="pct"/>
            <w:vAlign w:val="center"/>
          </w:tcPr>
          <w:p w14:paraId="148F98C5" w14:textId="2250143F" w:rsidR="00BE10D5" w:rsidRPr="007C732D" w:rsidRDefault="00BE10D5" w:rsidP="00BE10D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BE10D5">
              <w:rPr>
                <w:rFonts w:ascii="Times New Roman" w:hAnsi="Times New Roman" w:cs="Times New Roman"/>
                <w:color w:val="auto"/>
                <w:szCs w:val="24"/>
              </w:rPr>
              <w:t xml:space="preserve">278.378 </w:t>
            </w:r>
          </w:p>
        </w:tc>
      </w:tr>
      <w:tr w:rsidR="00BE10D5" w:rsidRPr="007C732D" w14:paraId="473D197A" w14:textId="71A44BB8" w:rsidTr="0084148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4" w:type="pct"/>
            <w:vAlign w:val="center"/>
            <w:hideMark/>
          </w:tcPr>
          <w:p w14:paraId="27D6835A" w14:textId="77777777" w:rsidR="00BE10D5" w:rsidRPr="007C732D" w:rsidRDefault="00BE10D5" w:rsidP="00BE10D5">
            <w:pPr>
              <w:spacing w:after="0" w:line="336" w:lineRule="auto"/>
              <w:ind w:right="0" w:firstLine="0"/>
              <w:jc w:val="left"/>
              <w:rPr>
                <w:rFonts w:ascii="Times New Roman" w:eastAsia="Times New Roman" w:hAnsi="Times New Roman" w:cs="Times New Roman"/>
                <w:color w:val="auto"/>
                <w:szCs w:val="24"/>
                <w:lang w:val="vi-VN" w:eastAsia="vi-VN"/>
              </w:rPr>
            </w:pPr>
            <w:r w:rsidRPr="007C732D">
              <w:rPr>
                <w:rFonts w:ascii="Times New Roman" w:eastAsia="Times New Roman" w:hAnsi="Times New Roman" w:cs="Times New Roman"/>
                <w:color w:val="auto"/>
                <w:szCs w:val="24"/>
                <w:lang w:val="vi-VN" w:eastAsia="vi-VN"/>
              </w:rPr>
              <w:t>Đông Nam Bộ</w:t>
            </w:r>
          </w:p>
        </w:tc>
        <w:tc>
          <w:tcPr>
            <w:tcW w:w="693" w:type="pct"/>
            <w:noWrap/>
            <w:vAlign w:val="center"/>
            <w:hideMark/>
          </w:tcPr>
          <w:p w14:paraId="6B79E6F0" w14:textId="0A725A5C" w:rsidR="00BE10D5" w:rsidRPr="007C732D" w:rsidRDefault="00BE10D5" w:rsidP="00BE10D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7C732D">
              <w:rPr>
                <w:rFonts w:ascii="Times New Roman" w:hAnsi="Times New Roman" w:cs="Times New Roman"/>
                <w:color w:val="auto"/>
                <w:szCs w:val="24"/>
              </w:rPr>
              <w:t xml:space="preserve">    297.266 </w:t>
            </w:r>
          </w:p>
        </w:tc>
        <w:tc>
          <w:tcPr>
            <w:tcW w:w="693" w:type="pct"/>
            <w:noWrap/>
            <w:vAlign w:val="center"/>
            <w:hideMark/>
          </w:tcPr>
          <w:p w14:paraId="3E9D7DD3" w14:textId="292BD6D2" w:rsidR="00BE10D5" w:rsidRPr="007C732D" w:rsidRDefault="00BE10D5" w:rsidP="00BE10D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7C732D">
              <w:rPr>
                <w:rFonts w:ascii="Times New Roman" w:hAnsi="Times New Roman" w:cs="Times New Roman"/>
                <w:color w:val="auto"/>
                <w:szCs w:val="24"/>
              </w:rPr>
              <w:t xml:space="preserve">302.382 </w:t>
            </w:r>
          </w:p>
        </w:tc>
        <w:tc>
          <w:tcPr>
            <w:tcW w:w="693" w:type="pct"/>
            <w:noWrap/>
            <w:vAlign w:val="center"/>
            <w:hideMark/>
          </w:tcPr>
          <w:p w14:paraId="3AF0CC36" w14:textId="4413556E" w:rsidR="00BE10D5" w:rsidRPr="00BE10D5" w:rsidRDefault="00BE10D5" w:rsidP="00BE10D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BE10D5">
              <w:rPr>
                <w:rFonts w:ascii="Times New Roman" w:hAnsi="Times New Roman" w:cs="Times New Roman"/>
                <w:color w:val="auto"/>
                <w:szCs w:val="24"/>
              </w:rPr>
              <w:t xml:space="preserve">    311.260 </w:t>
            </w:r>
          </w:p>
        </w:tc>
        <w:tc>
          <w:tcPr>
            <w:tcW w:w="693" w:type="pct"/>
            <w:noWrap/>
            <w:vAlign w:val="center"/>
            <w:hideMark/>
          </w:tcPr>
          <w:p w14:paraId="42D7152D" w14:textId="72D06E9C" w:rsidR="00BE10D5" w:rsidRPr="00BE10D5" w:rsidRDefault="00BE10D5" w:rsidP="00BE10D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BE10D5">
              <w:rPr>
                <w:rFonts w:ascii="Times New Roman" w:hAnsi="Times New Roman" w:cs="Times New Roman"/>
                <w:color w:val="auto"/>
                <w:szCs w:val="24"/>
              </w:rPr>
              <w:t xml:space="preserve">    316.999 </w:t>
            </w:r>
          </w:p>
        </w:tc>
        <w:tc>
          <w:tcPr>
            <w:tcW w:w="693" w:type="pct"/>
            <w:noWrap/>
            <w:vAlign w:val="center"/>
            <w:hideMark/>
          </w:tcPr>
          <w:p w14:paraId="505425DB" w14:textId="72D2CB8A" w:rsidR="00BE10D5" w:rsidRPr="007C732D" w:rsidRDefault="00BE10D5" w:rsidP="00BE10D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BE10D5">
              <w:rPr>
                <w:rFonts w:ascii="Times New Roman" w:hAnsi="Times New Roman" w:cs="Times New Roman"/>
                <w:color w:val="auto"/>
                <w:szCs w:val="24"/>
              </w:rPr>
              <w:t xml:space="preserve">      317.939 </w:t>
            </w:r>
          </w:p>
        </w:tc>
        <w:tc>
          <w:tcPr>
            <w:tcW w:w="550" w:type="pct"/>
            <w:vAlign w:val="center"/>
          </w:tcPr>
          <w:p w14:paraId="46F9BD84" w14:textId="681ED755" w:rsidR="00BE10D5" w:rsidRPr="007C732D" w:rsidRDefault="00BE10D5" w:rsidP="00BE10D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BE10D5">
              <w:rPr>
                <w:rFonts w:ascii="Times New Roman" w:hAnsi="Times New Roman" w:cs="Times New Roman"/>
                <w:color w:val="auto"/>
                <w:szCs w:val="24"/>
              </w:rPr>
              <w:t xml:space="preserve">322.415 </w:t>
            </w:r>
          </w:p>
        </w:tc>
      </w:tr>
      <w:tr w:rsidR="00BE10D5" w:rsidRPr="007C732D" w14:paraId="2753A3C6" w14:textId="7BA4482A" w:rsidTr="00841483">
        <w:trPr>
          <w:trHeight w:val="398"/>
        </w:trPr>
        <w:tc>
          <w:tcPr>
            <w:cnfStyle w:val="001000000000" w:firstRow="0" w:lastRow="0" w:firstColumn="1" w:lastColumn="0" w:oddVBand="0" w:evenVBand="0" w:oddHBand="0" w:evenHBand="0" w:firstRowFirstColumn="0" w:firstRowLastColumn="0" w:lastRowFirstColumn="0" w:lastRowLastColumn="0"/>
            <w:tcW w:w="984" w:type="pct"/>
            <w:vAlign w:val="center"/>
            <w:hideMark/>
          </w:tcPr>
          <w:p w14:paraId="0E072BC6" w14:textId="77777777" w:rsidR="00BE10D5" w:rsidRPr="007C732D" w:rsidRDefault="00BE10D5" w:rsidP="00BE10D5">
            <w:pPr>
              <w:spacing w:after="0" w:line="336" w:lineRule="auto"/>
              <w:ind w:right="0" w:firstLine="0"/>
              <w:jc w:val="left"/>
              <w:rPr>
                <w:rFonts w:ascii="Times New Roman" w:eastAsia="Times New Roman" w:hAnsi="Times New Roman" w:cs="Times New Roman"/>
                <w:color w:val="auto"/>
                <w:szCs w:val="24"/>
                <w:lang w:val="vi-VN" w:eastAsia="vi-VN"/>
              </w:rPr>
            </w:pPr>
            <w:r w:rsidRPr="007C732D">
              <w:rPr>
                <w:rFonts w:ascii="Times New Roman" w:eastAsia="Times New Roman" w:hAnsi="Times New Roman" w:cs="Times New Roman"/>
                <w:color w:val="auto"/>
                <w:szCs w:val="24"/>
                <w:lang w:val="vi-VN" w:eastAsia="vi-VN"/>
              </w:rPr>
              <w:t>Đồng bằng sông Cửu Long</w:t>
            </w:r>
          </w:p>
        </w:tc>
        <w:tc>
          <w:tcPr>
            <w:tcW w:w="693" w:type="pct"/>
            <w:noWrap/>
            <w:vAlign w:val="center"/>
            <w:hideMark/>
          </w:tcPr>
          <w:p w14:paraId="44270539" w14:textId="68C93345" w:rsidR="00BE10D5" w:rsidRPr="007C732D" w:rsidRDefault="00BE10D5" w:rsidP="00BE10D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7C732D">
              <w:rPr>
                <w:rFonts w:ascii="Times New Roman" w:hAnsi="Times New Roman" w:cs="Times New Roman"/>
                <w:color w:val="auto"/>
                <w:szCs w:val="24"/>
              </w:rPr>
              <w:t xml:space="preserve">    308.781 </w:t>
            </w:r>
          </w:p>
        </w:tc>
        <w:tc>
          <w:tcPr>
            <w:tcW w:w="693" w:type="pct"/>
            <w:noWrap/>
            <w:vAlign w:val="center"/>
            <w:hideMark/>
          </w:tcPr>
          <w:p w14:paraId="280041B0" w14:textId="453044DA" w:rsidR="00BE10D5" w:rsidRPr="007C732D" w:rsidRDefault="00BE10D5" w:rsidP="00BE10D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7C732D">
              <w:rPr>
                <w:rFonts w:ascii="Times New Roman" w:hAnsi="Times New Roman" w:cs="Times New Roman"/>
                <w:color w:val="auto"/>
                <w:szCs w:val="24"/>
              </w:rPr>
              <w:t xml:space="preserve">314.095 </w:t>
            </w:r>
          </w:p>
        </w:tc>
        <w:tc>
          <w:tcPr>
            <w:tcW w:w="693" w:type="pct"/>
            <w:noWrap/>
            <w:vAlign w:val="center"/>
            <w:hideMark/>
          </w:tcPr>
          <w:p w14:paraId="2CE4B895" w14:textId="4350D438" w:rsidR="00BE10D5" w:rsidRPr="00BE10D5" w:rsidRDefault="00BE10D5" w:rsidP="00BE10D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BE10D5">
              <w:rPr>
                <w:rFonts w:ascii="Times New Roman" w:hAnsi="Times New Roman" w:cs="Times New Roman"/>
                <w:color w:val="auto"/>
                <w:szCs w:val="24"/>
              </w:rPr>
              <w:t xml:space="preserve">    324.937 </w:t>
            </w:r>
          </w:p>
        </w:tc>
        <w:tc>
          <w:tcPr>
            <w:tcW w:w="693" w:type="pct"/>
            <w:noWrap/>
            <w:vAlign w:val="center"/>
            <w:hideMark/>
          </w:tcPr>
          <w:p w14:paraId="5D89F615" w14:textId="49F74DE5" w:rsidR="00BE10D5" w:rsidRPr="00BE10D5" w:rsidRDefault="00BE10D5" w:rsidP="00BE10D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BE10D5">
              <w:rPr>
                <w:rFonts w:ascii="Times New Roman" w:hAnsi="Times New Roman" w:cs="Times New Roman"/>
                <w:color w:val="auto"/>
                <w:szCs w:val="24"/>
              </w:rPr>
              <w:t xml:space="preserve">    329.376 </w:t>
            </w:r>
          </w:p>
        </w:tc>
        <w:tc>
          <w:tcPr>
            <w:tcW w:w="693" w:type="pct"/>
            <w:noWrap/>
            <w:vAlign w:val="center"/>
            <w:hideMark/>
          </w:tcPr>
          <w:p w14:paraId="10B26830" w14:textId="16D62A3A" w:rsidR="00BE10D5" w:rsidRPr="007C732D" w:rsidRDefault="00BE10D5" w:rsidP="00BE10D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BE10D5">
              <w:rPr>
                <w:rFonts w:ascii="Times New Roman" w:hAnsi="Times New Roman" w:cs="Times New Roman"/>
                <w:color w:val="auto"/>
                <w:szCs w:val="24"/>
              </w:rPr>
              <w:t xml:space="preserve">      330.353 </w:t>
            </w:r>
          </w:p>
        </w:tc>
        <w:tc>
          <w:tcPr>
            <w:tcW w:w="550" w:type="pct"/>
            <w:vAlign w:val="center"/>
          </w:tcPr>
          <w:p w14:paraId="68716BAA" w14:textId="223F8CDC" w:rsidR="00BE10D5" w:rsidRPr="007C732D" w:rsidRDefault="00BE10D5" w:rsidP="00BE10D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BE10D5">
              <w:rPr>
                <w:rFonts w:ascii="Times New Roman" w:hAnsi="Times New Roman" w:cs="Times New Roman"/>
                <w:color w:val="auto"/>
                <w:szCs w:val="24"/>
              </w:rPr>
              <w:t xml:space="preserve">335.003 </w:t>
            </w:r>
          </w:p>
        </w:tc>
      </w:tr>
      <w:tr w:rsidR="00BE10D5" w:rsidRPr="007C732D" w14:paraId="0FB129FC" w14:textId="4C2081B5" w:rsidTr="0084148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4" w:type="pct"/>
            <w:vAlign w:val="center"/>
            <w:hideMark/>
          </w:tcPr>
          <w:p w14:paraId="4EBEAE75" w14:textId="77777777" w:rsidR="00BE10D5" w:rsidRPr="007C732D" w:rsidRDefault="00BE10D5" w:rsidP="00BE10D5">
            <w:pPr>
              <w:spacing w:after="0" w:line="336" w:lineRule="auto"/>
              <w:ind w:right="0" w:firstLine="0"/>
              <w:jc w:val="left"/>
              <w:rPr>
                <w:rFonts w:ascii="Times New Roman" w:eastAsia="Times New Roman" w:hAnsi="Times New Roman" w:cs="Times New Roman"/>
                <w:color w:val="auto"/>
                <w:szCs w:val="24"/>
                <w:lang w:val="vi-VN" w:eastAsia="vi-VN"/>
              </w:rPr>
            </w:pPr>
            <w:r w:rsidRPr="007C732D">
              <w:rPr>
                <w:rFonts w:ascii="Times New Roman" w:eastAsia="Times New Roman" w:hAnsi="Times New Roman" w:cs="Times New Roman"/>
                <w:color w:val="auto"/>
                <w:szCs w:val="24"/>
                <w:lang w:val="vi-VN" w:eastAsia="vi-VN"/>
              </w:rPr>
              <w:t>TP. Hà Nội</w:t>
            </w:r>
          </w:p>
        </w:tc>
        <w:tc>
          <w:tcPr>
            <w:tcW w:w="693" w:type="pct"/>
            <w:noWrap/>
            <w:vAlign w:val="center"/>
            <w:hideMark/>
          </w:tcPr>
          <w:p w14:paraId="04379BF2" w14:textId="6F7CE846" w:rsidR="00BE10D5" w:rsidRPr="007C732D" w:rsidRDefault="00BE10D5" w:rsidP="00BE10D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7C732D">
              <w:rPr>
                <w:rFonts w:ascii="Times New Roman" w:hAnsi="Times New Roman" w:cs="Times New Roman"/>
                <w:color w:val="auto"/>
                <w:szCs w:val="24"/>
              </w:rPr>
              <w:t xml:space="preserve">    293.189 </w:t>
            </w:r>
          </w:p>
        </w:tc>
        <w:tc>
          <w:tcPr>
            <w:tcW w:w="693" w:type="pct"/>
            <w:noWrap/>
            <w:vAlign w:val="center"/>
            <w:hideMark/>
          </w:tcPr>
          <w:p w14:paraId="6466336E" w14:textId="43BBB5E2" w:rsidR="00BE10D5" w:rsidRPr="007C732D" w:rsidRDefault="00BE10D5" w:rsidP="00BE10D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7C732D">
              <w:rPr>
                <w:rFonts w:ascii="Times New Roman" w:hAnsi="Times New Roman" w:cs="Times New Roman"/>
                <w:color w:val="auto"/>
                <w:szCs w:val="24"/>
              </w:rPr>
              <w:t xml:space="preserve">297.001 </w:t>
            </w:r>
          </w:p>
        </w:tc>
        <w:tc>
          <w:tcPr>
            <w:tcW w:w="693" w:type="pct"/>
            <w:noWrap/>
            <w:vAlign w:val="center"/>
            <w:hideMark/>
          </w:tcPr>
          <w:p w14:paraId="3FCFFCB8" w14:textId="001E3308" w:rsidR="00BE10D5" w:rsidRPr="00BE10D5" w:rsidRDefault="00BE10D5" w:rsidP="00BE10D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BE10D5">
              <w:rPr>
                <w:rFonts w:ascii="Times New Roman" w:hAnsi="Times New Roman" w:cs="Times New Roman"/>
                <w:color w:val="auto"/>
                <w:szCs w:val="24"/>
              </w:rPr>
              <w:t xml:space="preserve">    303.075 </w:t>
            </w:r>
          </w:p>
        </w:tc>
        <w:tc>
          <w:tcPr>
            <w:tcW w:w="693" w:type="pct"/>
            <w:noWrap/>
            <w:vAlign w:val="center"/>
            <w:hideMark/>
          </w:tcPr>
          <w:p w14:paraId="291EFF0E" w14:textId="6F897BB2" w:rsidR="00BE10D5" w:rsidRPr="00BE10D5" w:rsidRDefault="00BE10D5" w:rsidP="00BE10D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BE10D5">
              <w:rPr>
                <w:rFonts w:ascii="Times New Roman" w:hAnsi="Times New Roman" w:cs="Times New Roman"/>
                <w:color w:val="auto"/>
                <w:szCs w:val="24"/>
              </w:rPr>
              <w:t xml:space="preserve">    304.441 </w:t>
            </w:r>
          </w:p>
        </w:tc>
        <w:tc>
          <w:tcPr>
            <w:tcW w:w="693" w:type="pct"/>
            <w:noWrap/>
            <w:vAlign w:val="center"/>
            <w:hideMark/>
          </w:tcPr>
          <w:p w14:paraId="252B7841" w14:textId="3142639B" w:rsidR="00BE10D5" w:rsidRPr="007C732D" w:rsidRDefault="00BE10D5" w:rsidP="00BE10D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BE10D5">
              <w:rPr>
                <w:rFonts w:ascii="Times New Roman" w:hAnsi="Times New Roman" w:cs="Times New Roman"/>
                <w:color w:val="auto"/>
                <w:szCs w:val="24"/>
              </w:rPr>
              <w:t xml:space="preserve">      304.591 </w:t>
            </w:r>
          </w:p>
        </w:tc>
        <w:tc>
          <w:tcPr>
            <w:tcW w:w="550" w:type="pct"/>
            <w:vAlign w:val="center"/>
          </w:tcPr>
          <w:p w14:paraId="161CDDDD" w14:textId="2B68D0E3" w:rsidR="00BE10D5" w:rsidRPr="007C732D" w:rsidRDefault="00BE10D5" w:rsidP="00BE10D5">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BE10D5">
              <w:rPr>
                <w:rFonts w:ascii="Times New Roman" w:hAnsi="Times New Roman" w:cs="Times New Roman"/>
                <w:color w:val="auto"/>
                <w:szCs w:val="24"/>
              </w:rPr>
              <w:t xml:space="preserve">308.694 </w:t>
            </w:r>
          </w:p>
        </w:tc>
      </w:tr>
      <w:tr w:rsidR="00BE10D5" w:rsidRPr="007C732D" w14:paraId="37A58E89" w14:textId="0B969064" w:rsidTr="00841483">
        <w:trPr>
          <w:trHeight w:val="315"/>
        </w:trPr>
        <w:tc>
          <w:tcPr>
            <w:cnfStyle w:val="001000000000" w:firstRow="0" w:lastRow="0" w:firstColumn="1" w:lastColumn="0" w:oddVBand="0" w:evenVBand="0" w:oddHBand="0" w:evenHBand="0" w:firstRowFirstColumn="0" w:firstRowLastColumn="0" w:lastRowFirstColumn="0" w:lastRowLastColumn="0"/>
            <w:tcW w:w="984" w:type="pct"/>
            <w:vAlign w:val="center"/>
            <w:hideMark/>
          </w:tcPr>
          <w:p w14:paraId="1AA47041" w14:textId="77777777" w:rsidR="00BE10D5" w:rsidRPr="007C732D" w:rsidRDefault="00BE10D5" w:rsidP="00BE10D5">
            <w:pPr>
              <w:spacing w:after="0" w:line="336" w:lineRule="auto"/>
              <w:ind w:right="0" w:firstLine="0"/>
              <w:jc w:val="left"/>
              <w:rPr>
                <w:rFonts w:ascii="Times New Roman" w:eastAsia="Times New Roman" w:hAnsi="Times New Roman" w:cs="Times New Roman"/>
                <w:color w:val="auto"/>
                <w:szCs w:val="24"/>
                <w:lang w:val="vi-VN" w:eastAsia="vi-VN"/>
              </w:rPr>
            </w:pPr>
            <w:r w:rsidRPr="007C732D">
              <w:rPr>
                <w:rFonts w:ascii="Times New Roman" w:eastAsia="Times New Roman" w:hAnsi="Times New Roman" w:cs="Times New Roman"/>
                <w:color w:val="auto"/>
                <w:szCs w:val="24"/>
                <w:lang w:val="vi-VN" w:eastAsia="vi-VN"/>
              </w:rPr>
              <w:t>TP. Hồ Chí Minh</w:t>
            </w:r>
          </w:p>
        </w:tc>
        <w:tc>
          <w:tcPr>
            <w:tcW w:w="693" w:type="pct"/>
            <w:noWrap/>
            <w:vAlign w:val="center"/>
            <w:hideMark/>
          </w:tcPr>
          <w:p w14:paraId="317340EF" w14:textId="37613237" w:rsidR="00BE10D5" w:rsidRPr="007C732D" w:rsidRDefault="00BE10D5" w:rsidP="00BE10D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7C732D">
              <w:rPr>
                <w:rFonts w:ascii="Times New Roman" w:hAnsi="Times New Roman" w:cs="Times New Roman"/>
                <w:color w:val="auto"/>
                <w:szCs w:val="24"/>
              </w:rPr>
              <w:t xml:space="preserve">    297.266 </w:t>
            </w:r>
          </w:p>
        </w:tc>
        <w:tc>
          <w:tcPr>
            <w:tcW w:w="693" w:type="pct"/>
            <w:noWrap/>
            <w:vAlign w:val="center"/>
            <w:hideMark/>
          </w:tcPr>
          <w:p w14:paraId="2D8EEA11" w14:textId="1F293F13" w:rsidR="00BE10D5" w:rsidRPr="007C732D" w:rsidRDefault="00BE10D5" w:rsidP="00BE10D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7C732D">
              <w:rPr>
                <w:rFonts w:ascii="Times New Roman" w:hAnsi="Times New Roman" w:cs="Times New Roman"/>
                <w:color w:val="auto"/>
                <w:szCs w:val="24"/>
              </w:rPr>
              <w:t xml:space="preserve">302.382 </w:t>
            </w:r>
          </w:p>
        </w:tc>
        <w:tc>
          <w:tcPr>
            <w:tcW w:w="693" w:type="pct"/>
            <w:noWrap/>
            <w:vAlign w:val="center"/>
            <w:hideMark/>
          </w:tcPr>
          <w:p w14:paraId="5EB64E76" w14:textId="2879D311" w:rsidR="00BE10D5" w:rsidRPr="00BE10D5" w:rsidRDefault="00BE10D5" w:rsidP="00BE10D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BE10D5">
              <w:rPr>
                <w:rFonts w:ascii="Times New Roman" w:hAnsi="Times New Roman" w:cs="Times New Roman"/>
                <w:color w:val="auto"/>
                <w:szCs w:val="24"/>
              </w:rPr>
              <w:t xml:space="preserve">    311.260 </w:t>
            </w:r>
          </w:p>
        </w:tc>
        <w:tc>
          <w:tcPr>
            <w:tcW w:w="693" w:type="pct"/>
            <w:noWrap/>
            <w:vAlign w:val="center"/>
            <w:hideMark/>
          </w:tcPr>
          <w:p w14:paraId="12ECFF3A" w14:textId="5CB035B6" w:rsidR="00BE10D5" w:rsidRPr="00BE10D5" w:rsidRDefault="00BE10D5" w:rsidP="00BE10D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BE10D5">
              <w:rPr>
                <w:rFonts w:ascii="Times New Roman" w:hAnsi="Times New Roman" w:cs="Times New Roman"/>
                <w:color w:val="auto"/>
                <w:szCs w:val="24"/>
              </w:rPr>
              <w:t xml:space="preserve">    316.999 </w:t>
            </w:r>
          </w:p>
        </w:tc>
        <w:tc>
          <w:tcPr>
            <w:tcW w:w="693" w:type="pct"/>
            <w:noWrap/>
            <w:vAlign w:val="center"/>
            <w:hideMark/>
          </w:tcPr>
          <w:p w14:paraId="29081F4D" w14:textId="5949011A" w:rsidR="00BE10D5" w:rsidRPr="007C732D" w:rsidRDefault="00BE10D5" w:rsidP="00BE10D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BE10D5">
              <w:rPr>
                <w:rFonts w:ascii="Times New Roman" w:hAnsi="Times New Roman" w:cs="Times New Roman"/>
                <w:color w:val="auto"/>
                <w:szCs w:val="24"/>
              </w:rPr>
              <w:t xml:space="preserve">      317.939 </w:t>
            </w:r>
          </w:p>
        </w:tc>
        <w:tc>
          <w:tcPr>
            <w:tcW w:w="550" w:type="pct"/>
            <w:vAlign w:val="center"/>
          </w:tcPr>
          <w:p w14:paraId="2A2E0354" w14:textId="1206BC74" w:rsidR="00BE10D5" w:rsidRPr="007C732D" w:rsidRDefault="00BE10D5" w:rsidP="00BE10D5">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BE10D5">
              <w:rPr>
                <w:rFonts w:ascii="Times New Roman" w:hAnsi="Times New Roman" w:cs="Times New Roman"/>
                <w:color w:val="auto"/>
                <w:szCs w:val="24"/>
              </w:rPr>
              <w:t xml:space="preserve">322.415 </w:t>
            </w:r>
          </w:p>
        </w:tc>
      </w:tr>
    </w:tbl>
    <w:p w14:paraId="6C9611B9" w14:textId="192ABD5E" w:rsidR="00CE1F13" w:rsidRPr="007C732D" w:rsidRDefault="00CE1F13" w:rsidP="000E04B0">
      <w:pPr>
        <w:spacing w:after="0" w:line="336" w:lineRule="auto"/>
        <w:ind w:left="17" w:right="-1" w:firstLine="703"/>
        <w:rPr>
          <w:rFonts w:ascii="Times New Roman" w:hAnsi="Times New Roman" w:cs="Times New Roman"/>
          <w:color w:val="auto"/>
          <w:sz w:val="26"/>
          <w:szCs w:val="26"/>
        </w:rPr>
      </w:pPr>
      <w:r w:rsidRPr="007C732D">
        <w:rPr>
          <w:rFonts w:ascii="Times New Roman" w:hAnsi="Times New Roman" w:cs="Times New Roman"/>
          <w:color w:val="auto"/>
          <w:sz w:val="26"/>
          <w:szCs w:val="26"/>
        </w:rPr>
        <w:t>So sánh tương quan, giá đá xây dựng bình quân ở khu vực trên cả nước tương đối đồng đều, không chênh lệch nhiều. Nguyên nhân là do các mỏ đá đều phân bố gần như đều khắp cả nước.</w:t>
      </w:r>
    </w:p>
    <w:p w14:paraId="4428C54C" w14:textId="72DB5518" w:rsidR="003C0B3D" w:rsidRPr="00455390" w:rsidRDefault="008D64A5" w:rsidP="000E04B0">
      <w:pPr>
        <w:keepNext/>
        <w:keepLines/>
        <w:spacing w:after="0" w:line="336" w:lineRule="auto"/>
        <w:ind w:right="0" w:firstLine="0"/>
        <w:jc w:val="left"/>
        <w:outlineLvl w:val="0"/>
        <w:rPr>
          <w:rFonts w:ascii="Times New Roman" w:hAnsi="Times New Roman" w:cs="Times New Roman"/>
          <w:b/>
          <w:i/>
          <w:color w:val="auto"/>
          <w:sz w:val="26"/>
          <w:szCs w:val="26"/>
        </w:rPr>
      </w:pPr>
      <w:r w:rsidRPr="00455390">
        <w:rPr>
          <w:rFonts w:ascii="Times New Roman" w:hAnsi="Times New Roman" w:cs="Times New Roman"/>
          <w:b/>
          <w:i/>
          <w:color w:val="auto"/>
          <w:sz w:val="26"/>
          <w:szCs w:val="26"/>
        </w:rPr>
        <w:t>5</w:t>
      </w:r>
      <w:r w:rsidR="003C0B3D" w:rsidRPr="00455390">
        <w:rPr>
          <w:rFonts w:ascii="Times New Roman" w:hAnsi="Times New Roman" w:cs="Times New Roman"/>
          <w:b/>
          <w:i/>
          <w:color w:val="auto"/>
          <w:sz w:val="26"/>
          <w:szCs w:val="26"/>
        </w:rPr>
        <w:t>. Nhựa đường</w:t>
      </w:r>
    </w:p>
    <w:p w14:paraId="03EBE165" w14:textId="709944E4" w:rsidR="00455390" w:rsidRPr="00455390" w:rsidRDefault="002B455E" w:rsidP="00171AA4">
      <w:pPr>
        <w:spacing w:after="120"/>
        <w:ind w:firstLine="567"/>
        <w:rPr>
          <w:rFonts w:ascii="Times New Roman" w:eastAsiaTheme="minorHAnsi" w:hAnsi="Times New Roman" w:cs="Times New Roman"/>
          <w:color w:val="auto"/>
          <w:kern w:val="2"/>
          <w:sz w:val="28"/>
          <w:szCs w:val="28"/>
          <w:lang w:val="it-IT"/>
          <w14:ligatures w14:val="standardContextual"/>
        </w:rPr>
      </w:pPr>
      <w:r w:rsidRPr="00455390">
        <w:rPr>
          <w:rFonts w:ascii="Times New Roman" w:hAnsi="Times New Roman"/>
          <w:color w:val="auto"/>
          <w:sz w:val="26"/>
          <w:szCs w:val="26"/>
        </w:rPr>
        <w:t xml:space="preserve">Nhựa đường là loại mặt hàng nhập khẩu, nên phụ thuộc vào ngoại tệ, xăng dầu và chi phí vận chuyển. </w:t>
      </w:r>
      <w:r w:rsidR="00455390" w:rsidRPr="00455390">
        <w:rPr>
          <w:rFonts w:ascii="Times New Roman" w:hAnsi="Times New Roman"/>
          <w:color w:val="auto"/>
          <w:sz w:val="26"/>
          <w:szCs w:val="26"/>
        </w:rPr>
        <w:t>G</w:t>
      </w:r>
      <w:r w:rsidR="00455390" w:rsidRPr="00455390">
        <w:rPr>
          <w:rFonts w:ascii="Times New Roman" w:eastAsiaTheme="minorHAnsi" w:hAnsi="Times New Roman" w:cs="Times New Roman"/>
          <w:color w:val="auto"/>
          <w:kern w:val="2"/>
          <w:sz w:val="28"/>
          <w:szCs w:val="28"/>
          <w:lang w:val="it-IT"/>
          <w14:ligatures w14:val="standardContextual"/>
        </w:rPr>
        <w:t>iá nhựa đường quý II/2024 giảm 900 – 1.100 đồng/kg các loại so với quý I/2024. Tính chung cả quý II/2024, giá nhựa đường trung bình khoảng 14.730 đồng/kg, giảm 6,6% so với quý I/2024 và giảm 9% so với cùng kỳ năm 2023. Giá nhựa đường giảm do biến động của tỷ giá ngoại tệ và chi phí vận chuyển. Tính chung 6 tháng đầu năm 2024, giá nhựa đường trung bình khoảng 15.260 đồng/kg, giảm 11,2% so với cùng kỳ 2023 và giảm 2,7% so với 6 tháng cuối năm 2023.</w:t>
      </w:r>
    </w:p>
    <w:p w14:paraId="6210AF30" w14:textId="77777777" w:rsidR="00C6473B" w:rsidRDefault="00C6473B" w:rsidP="000E04B0">
      <w:pPr>
        <w:spacing w:after="0" w:line="336" w:lineRule="auto"/>
        <w:ind w:right="-1" w:firstLine="0"/>
        <w:jc w:val="center"/>
        <w:rPr>
          <w:rFonts w:ascii="Times New Roman" w:hAnsi="Times New Roman" w:cs="Times New Roman"/>
          <w:b/>
          <w:color w:val="auto"/>
          <w:sz w:val="26"/>
          <w:szCs w:val="26"/>
        </w:rPr>
      </w:pPr>
    </w:p>
    <w:p w14:paraId="09811AEF" w14:textId="55275C67" w:rsidR="00194F76" w:rsidRPr="00455390" w:rsidRDefault="001B3062" w:rsidP="000E04B0">
      <w:pPr>
        <w:spacing w:after="0" w:line="336" w:lineRule="auto"/>
        <w:ind w:right="-1" w:firstLine="0"/>
        <w:jc w:val="center"/>
        <w:rPr>
          <w:rFonts w:ascii="Times New Roman" w:hAnsi="Times New Roman" w:cs="Times New Roman"/>
          <w:b/>
          <w:color w:val="auto"/>
          <w:sz w:val="26"/>
          <w:szCs w:val="26"/>
        </w:rPr>
      </w:pPr>
      <w:r w:rsidRPr="00455390">
        <w:rPr>
          <w:rFonts w:ascii="Times New Roman" w:hAnsi="Times New Roman" w:cs="Times New Roman"/>
          <w:b/>
          <w:color w:val="auto"/>
          <w:sz w:val="26"/>
          <w:szCs w:val="26"/>
        </w:rPr>
        <w:lastRenderedPageBreak/>
        <w:t xml:space="preserve">Bảng </w:t>
      </w:r>
      <w:r w:rsidR="004F7F05" w:rsidRPr="00455390">
        <w:rPr>
          <w:rFonts w:ascii="Times New Roman" w:hAnsi="Times New Roman" w:cs="Times New Roman"/>
          <w:b/>
          <w:color w:val="auto"/>
          <w:sz w:val="26"/>
          <w:szCs w:val="26"/>
        </w:rPr>
        <w:t>7</w:t>
      </w:r>
      <w:r w:rsidRPr="00455390">
        <w:rPr>
          <w:rFonts w:ascii="Times New Roman" w:hAnsi="Times New Roman" w:cs="Times New Roman"/>
          <w:b/>
          <w:color w:val="auto"/>
          <w:sz w:val="26"/>
          <w:szCs w:val="26"/>
        </w:rPr>
        <w:t xml:space="preserve">: Giá nhựa đường </w:t>
      </w:r>
      <w:r w:rsidR="0054278C" w:rsidRPr="00455390">
        <w:rPr>
          <w:rFonts w:ascii="Times New Roman" w:hAnsi="Times New Roman" w:cs="Times New Roman"/>
          <w:b/>
          <w:color w:val="auto"/>
          <w:sz w:val="26"/>
          <w:szCs w:val="26"/>
        </w:rPr>
        <w:t>trung bình</w:t>
      </w:r>
      <w:r w:rsidR="00793F3F" w:rsidRPr="00455390">
        <w:rPr>
          <w:rFonts w:ascii="Times New Roman" w:hAnsi="Times New Roman" w:cs="Times New Roman"/>
          <w:b/>
          <w:color w:val="auto"/>
          <w:sz w:val="26"/>
          <w:szCs w:val="26"/>
        </w:rPr>
        <w:t xml:space="preserve"> điểm cung cấp tại các khu vực</w:t>
      </w:r>
      <w:r w:rsidR="00194F76" w:rsidRPr="00455390">
        <w:rPr>
          <w:rFonts w:ascii="Times New Roman" w:hAnsi="Times New Roman" w:cs="Times New Roman"/>
          <w:b/>
          <w:color w:val="auto"/>
          <w:sz w:val="26"/>
          <w:szCs w:val="26"/>
        </w:rPr>
        <w:t xml:space="preserve"> </w:t>
      </w:r>
    </w:p>
    <w:p w14:paraId="0E1EA43B" w14:textId="54444B0A" w:rsidR="001B3062" w:rsidRPr="00455390" w:rsidRDefault="00194F76" w:rsidP="000E04B0">
      <w:pPr>
        <w:spacing w:after="0" w:line="336" w:lineRule="auto"/>
        <w:ind w:right="-1" w:firstLine="0"/>
        <w:jc w:val="center"/>
        <w:rPr>
          <w:rFonts w:ascii="Times New Roman" w:hAnsi="Times New Roman" w:cs="Times New Roman"/>
          <w:b/>
          <w:color w:val="auto"/>
          <w:sz w:val="26"/>
          <w:szCs w:val="26"/>
        </w:rPr>
      </w:pPr>
      <w:r w:rsidRPr="00455390">
        <w:rPr>
          <w:rFonts w:ascii="Times New Roman" w:hAnsi="Times New Roman" w:cs="Times New Roman"/>
          <w:b/>
          <w:color w:val="auto"/>
          <w:sz w:val="26"/>
          <w:szCs w:val="26"/>
        </w:rPr>
        <w:t>năm 202</w:t>
      </w:r>
      <w:r w:rsidR="00910154" w:rsidRPr="00455390">
        <w:rPr>
          <w:rFonts w:ascii="Times New Roman" w:hAnsi="Times New Roman" w:cs="Times New Roman"/>
          <w:b/>
          <w:color w:val="auto"/>
          <w:sz w:val="26"/>
          <w:szCs w:val="26"/>
        </w:rPr>
        <w:t>3</w:t>
      </w:r>
      <w:r w:rsidRPr="00455390">
        <w:rPr>
          <w:rFonts w:ascii="Times New Roman" w:hAnsi="Times New Roman" w:cs="Times New Roman"/>
          <w:b/>
          <w:color w:val="auto"/>
          <w:sz w:val="26"/>
          <w:szCs w:val="26"/>
        </w:rPr>
        <w:t xml:space="preserve">- </w:t>
      </w:r>
      <w:r w:rsidR="000524DE" w:rsidRPr="00455390">
        <w:rPr>
          <w:rFonts w:ascii="Times New Roman" w:hAnsi="Times New Roman" w:cs="Times New Roman"/>
          <w:b/>
          <w:color w:val="auto"/>
          <w:sz w:val="26"/>
          <w:szCs w:val="26"/>
        </w:rPr>
        <w:t xml:space="preserve">quý </w:t>
      </w:r>
      <w:r w:rsidRPr="00455390">
        <w:rPr>
          <w:rFonts w:ascii="Times New Roman" w:hAnsi="Times New Roman" w:cs="Times New Roman"/>
          <w:b/>
          <w:color w:val="auto"/>
          <w:sz w:val="26"/>
          <w:szCs w:val="26"/>
        </w:rPr>
        <w:t>I</w:t>
      </w:r>
      <w:r w:rsidR="003F6870" w:rsidRPr="00455390">
        <w:rPr>
          <w:rFonts w:ascii="Times New Roman" w:hAnsi="Times New Roman" w:cs="Times New Roman"/>
          <w:b/>
          <w:color w:val="auto"/>
          <w:sz w:val="26"/>
          <w:szCs w:val="26"/>
        </w:rPr>
        <w:t>I</w:t>
      </w:r>
      <w:r w:rsidRPr="00455390">
        <w:rPr>
          <w:rFonts w:ascii="Times New Roman" w:hAnsi="Times New Roman" w:cs="Times New Roman"/>
          <w:b/>
          <w:color w:val="auto"/>
          <w:sz w:val="26"/>
          <w:szCs w:val="26"/>
        </w:rPr>
        <w:t>/</w:t>
      </w:r>
      <w:r w:rsidR="002417AC" w:rsidRPr="00455390">
        <w:rPr>
          <w:rFonts w:ascii="Times New Roman" w:hAnsi="Times New Roman" w:cs="Times New Roman"/>
          <w:b/>
          <w:color w:val="auto"/>
          <w:sz w:val="26"/>
          <w:szCs w:val="26"/>
        </w:rPr>
        <w:t>2024</w:t>
      </w:r>
    </w:p>
    <w:p w14:paraId="488F1A1D" w14:textId="0884AD98" w:rsidR="001B3062" w:rsidRPr="00171AA4" w:rsidRDefault="001B3062" w:rsidP="000E04B0">
      <w:pPr>
        <w:spacing w:after="0" w:line="336" w:lineRule="auto"/>
        <w:ind w:left="1678" w:right="0" w:hanging="1678"/>
        <w:jc w:val="right"/>
        <w:rPr>
          <w:rFonts w:ascii="Times New Roman" w:hAnsi="Times New Roman" w:cs="Times New Roman"/>
          <w:i/>
          <w:iCs/>
          <w:color w:val="auto"/>
          <w:sz w:val="26"/>
          <w:szCs w:val="26"/>
        </w:rPr>
      </w:pPr>
      <w:r w:rsidRPr="00171AA4">
        <w:rPr>
          <w:rFonts w:ascii="Times New Roman" w:hAnsi="Times New Roman" w:cs="Times New Roman"/>
          <w:i/>
          <w:iCs/>
          <w:color w:val="auto"/>
          <w:sz w:val="26"/>
          <w:szCs w:val="26"/>
        </w:rPr>
        <w:t>Đơn vị: đồng/kg</w:t>
      </w:r>
    </w:p>
    <w:tbl>
      <w:tblPr>
        <w:tblStyle w:val="ListTable4-Accent51"/>
        <w:tblW w:w="5000" w:type="pct"/>
        <w:tblLook w:val="04A0" w:firstRow="1" w:lastRow="0" w:firstColumn="1" w:lastColumn="0" w:noHBand="0" w:noVBand="1"/>
      </w:tblPr>
      <w:tblGrid>
        <w:gridCol w:w="2294"/>
        <w:gridCol w:w="1116"/>
        <w:gridCol w:w="1137"/>
        <w:gridCol w:w="1230"/>
        <w:gridCol w:w="1218"/>
        <w:gridCol w:w="1116"/>
        <w:gridCol w:w="950"/>
      </w:tblGrid>
      <w:tr w:rsidR="005A0831" w:rsidRPr="005A0831" w14:paraId="0E580DE8" w14:textId="6B1DF196" w:rsidTr="00B96D81">
        <w:trPr>
          <w:cnfStyle w:val="100000000000" w:firstRow="1" w:lastRow="0" w:firstColumn="0" w:lastColumn="0" w:oddVBand="0" w:evenVBand="0" w:oddHBand="0" w:evenHBand="0" w:firstRowFirstColumn="0" w:firstRowLastColumn="0" w:lastRowFirstColumn="0" w:lastRowLastColumn="0"/>
          <w:trHeight w:val="621"/>
          <w:tblHeader/>
        </w:trPr>
        <w:tc>
          <w:tcPr>
            <w:cnfStyle w:val="001000000000" w:firstRow="0" w:lastRow="0" w:firstColumn="1" w:lastColumn="0" w:oddVBand="0" w:evenVBand="0" w:oddHBand="0" w:evenHBand="0" w:firstRowFirstColumn="0" w:firstRowLastColumn="0" w:lastRowFirstColumn="0" w:lastRowLastColumn="0"/>
            <w:tcW w:w="1266" w:type="pct"/>
            <w:noWrap/>
            <w:vAlign w:val="center"/>
            <w:hideMark/>
          </w:tcPr>
          <w:p w14:paraId="25840BDD" w14:textId="77777777" w:rsidR="005A0831" w:rsidRPr="005A0831" w:rsidRDefault="005A0831" w:rsidP="00AB2ED9">
            <w:pPr>
              <w:spacing w:after="0" w:line="276" w:lineRule="auto"/>
              <w:ind w:right="0" w:firstLine="0"/>
              <w:jc w:val="center"/>
              <w:rPr>
                <w:rFonts w:ascii="Times New Roman" w:eastAsia="Times New Roman" w:hAnsi="Times New Roman" w:cs="Times New Roman"/>
                <w:color w:val="auto"/>
                <w:szCs w:val="24"/>
                <w:lang w:val="vi-VN" w:eastAsia="vi-VN"/>
              </w:rPr>
            </w:pPr>
            <w:r w:rsidRPr="005A0831">
              <w:rPr>
                <w:rFonts w:ascii="Times New Roman" w:eastAsia="Times New Roman" w:hAnsi="Times New Roman" w:cs="Times New Roman"/>
                <w:color w:val="auto"/>
                <w:szCs w:val="24"/>
                <w:lang w:val="vi-VN" w:eastAsia="vi-VN"/>
              </w:rPr>
              <w:t>Các khu vực</w:t>
            </w:r>
          </w:p>
        </w:tc>
        <w:tc>
          <w:tcPr>
            <w:tcW w:w="616" w:type="pct"/>
            <w:vAlign w:val="center"/>
            <w:hideMark/>
          </w:tcPr>
          <w:p w14:paraId="55C7E37E" w14:textId="1A84F050" w:rsidR="005A0831" w:rsidRPr="005A0831" w:rsidRDefault="005A0831" w:rsidP="00AB2ED9">
            <w:pPr>
              <w:spacing w:after="0" w:line="27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5A0831">
              <w:rPr>
                <w:rFonts w:ascii="Times New Roman" w:eastAsia="Times New Roman" w:hAnsi="Times New Roman" w:cs="Times New Roman"/>
                <w:color w:val="auto"/>
                <w:szCs w:val="24"/>
                <w:lang w:val="vi-VN" w:eastAsia="vi-VN"/>
              </w:rPr>
              <w:t>Quý</w:t>
            </w:r>
            <w:r w:rsidRPr="005A0831">
              <w:rPr>
                <w:rFonts w:ascii="Times New Roman" w:eastAsia="Times New Roman" w:hAnsi="Times New Roman" w:cs="Times New Roman"/>
                <w:color w:val="auto"/>
                <w:szCs w:val="24"/>
                <w:lang w:val="vi-VN" w:eastAsia="vi-VN"/>
              </w:rPr>
              <w:br/>
              <w:t xml:space="preserve"> I/202</w:t>
            </w:r>
            <w:r w:rsidRPr="005A0831">
              <w:rPr>
                <w:rFonts w:ascii="Times New Roman" w:eastAsia="Times New Roman" w:hAnsi="Times New Roman" w:cs="Times New Roman"/>
                <w:color w:val="auto"/>
                <w:szCs w:val="24"/>
                <w:lang w:eastAsia="vi-VN"/>
              </w:rPr>
              <w:t>3</w:t>
            </w:r>
          </w:p>
        </w:tc>
        <w:tc>
          <w:tcPr>
            <w:tcW w:w="627" w:type="pct"/>
            <w:vAlign w:val="center"/>
            <w:hideMark/>
          </w:tcPr>
          <w:p w14:paraId="706F3A2D" w14:textId="243D0625" w:rsidR="005A0831" w:rsidRPr="005A0831" w:rsidRDefault="005A0831" w:rsidP="00AB2ED9">
            <w:pPr>
              <w:spacing w:after="0" w:line="27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5A0831">
              <w:rPr>
                <w:rFonts w:ascii="Times New Roman" w:eastAsia="Times New Roman" w:hAnsi="Times New Roman" w:cs="Times New Roman"/>
                <w:color w:val="auto"/>
                <w:szCs w:val="24"/>
                <w:lang w:val="vi-VN" w:eastAsia="vi-VN"/>
              </w:rPr>
              <w:t xml:space="preserve">Quý </w:t>
            </w:r>
            <w:r w:rsidRPr="005A0831">
              <w:rPr>
                <w:rFonts w:ascii="Times New Roman" w:eastAsia="Times New Roman" w:hAnsi="Times New Roman" w:cs="Times New Roman"/>
                <w:color w:val="auto"/>
                <w:szCs w:val="24"/>
                <w:lang w:val="vi-VN" w:eastAsia="vi-VN"/>
              </w:rPr>
              <w:br/>
              <w:t>QII/202</w:t>
            </w:r>
            <w:r w:rsidRPr="005A0831">
              <w:rPr>
                <w:rFonts w:ascii="Times New Roman" w:eastAsia="Times New Roman" w:hAnsi="Times New Roman" w:cs="Times New Roman"/>
                <w:color w:val="auto"/>
                <w:szCs w:val="24"/>
                <w:lang w:eastAsia="vi-VN"/>
              </w:rPr>
              <w:t>3</w:t>
            </w:r>
          </w:p>
        </w:tc>
        <w:tc>
          <w:tcPr>
            <w:tcW w:w="679" w:type="pct"/>
            <w:vAlign w:val="center"/>
            <w:hideMark/>
          </w:tcPr>
          <w:p w14:paraId="7617D5A4" w14:textId="22D1F43C" w:rsidR="005A0831" w:rsidRPr="005A0831" w:rsidRDefault="005A0831" w:rsidP="00AB2ED9">
            <w:pPr>
              <w:spacing w:after="0" w:line="27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5A0831">
              <w:rPr>
                <w:rFonts w:ascii="Times New Roman" w:eastAsia="Times New Roman" w:hAnsi="Times New Roman" w:cs="Times New Roman"/>
                <w:color w:val="auto"/>
                <w:szCs w:val="24"/>
                <w:lang w:val="vi-VN" w:eastAsia="vi-VN"/>
              </w:rPr>
              <w:t xml:space="preserve">Quý </w:t>
            </w:r>
            <w:r w:rsidRPr="005A0831">
              <w:rPr>
                <w:rFonts w:ascii="Times New Roman" w:eastAsia="Times New Roman" w:hAnsi="Times New Roman" w:cs="Times New Roman"/>
                <w:color w:val="auto"/>
                <w:szCs w:val="24"/>
                <w:lang w:val="vi-VN" w:eastAsia="vi-VN"/>
              </w:rPr>
              <w:br/>
              <w:t>QIII/202</w:t>
            </w:r>
            <w:r w:rsidRPr="005A0831">
              <w:rPr>
                <w:rFonts w:ascii="Times New Roman" w:eastAsia="Times New Roman" w:hAnsi="Times New Roman" w:cs="Times New Roman"/>
                <w:color w:val="auto"/>
                <w:szCs w:val="24"/>
                <w:lang w:eastAsia="vi-VN"/>
              </w:rPr>
              <w:t>3</w:t>
            </w:r>
          </w:p>
        </w:tc>
        <w:tc>
          <w:tcPr>
            <w:tcW w:w="672" w:type="pct"/>
            <w:vAlign w:val="center"/>
            <w:hideMark/>
          </w:tcPr>
          <w:p w14:paraId="0B6BFA2E" w14:textId="0E5DAE8E" w:rsidR="005A0831" w:rsidRPr="005A0831" w:rsidRDefault="005A0831" w:rsidP="00AB2ED9">
            <w:pPr>
              <w:spacing w:after="0" w:line="27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5A0831">
              <w:rPr>
                <w:rFonts w:ascii="Times New Roman" w:eastAsia="Times New Roman" w:hAnsi="Times New Roman" w:cs="Times New Roman"/>
                <w:color w:val="auto"/>
                <w:szCs w:val="24"/>
                <w:lang w:val="vi-VN" w:eastAsia="vi-VN"/>
              </w:rPr>
              <w:t xml:space="preserve">Quý </w:t>
            </w:r>
            <w:r w:rsidRPr="005A0831">
              <w:rPr>
                <w:rFonts w:ascii="Times New Roman" w:eastAsia="Times New Roman" w:hAnsi="Times New Roman" w:cs="Times New Roman"/>
                <w:color w:val="auto"/>
                <w:szCs w:val="24"/>
                <w:lang w:val="vi-VN" w:eastAsia="vi-VN"/>
              </w:rPr>
              <w:br/>
              <w:t>QIV/202</w:t>
            </w:r>
            <w:r w:rsidRPr="005A0831">
              <w:rPr>
                <w:rFonts w:ascii="Times New Roman" w:eastAsia="Times New Roman" w:hAnsi="Times New Roman" w:cs="Times New Roman"/>
                <w:color w:val="auto"/>
                <w:szCs w:val="24"/>
                <w:lang w:eastAsia="vi-VN"/>
              </w:rPr>
              <w:t>3</w:t>
            </w:r>
          </w:p>
        </w:tc>
        <w:tc>
          <w:tcPr>
            <w:tcW w:w="616" w:type="pct"/>
            <w:vAlign w:val="center"/>
            <w:hideMark/>
          </w:tcPr>
          <w:p w14:paraId="48696517" w14:textId="42F81824" w:rsidR="005A0831" w:rsidRPr="005A0831" w:rsidRDefault="005A0831" w:rsidP="00AB2ED9">
            <w:pPr>
              <w:spacing w:after="0" w:line="27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5A0831">
              <w:rPr>
                <w:rFonts w:ascii="Times New Roman" w:eastAsia="Times New Roman" w:hAnsi="Times New Roman" w:cs="Times New Roman"/>
                <w:color w:val="auto"/>
                <w:szCs w:val="24"/>
                <w:lang w:val="vi-VN" w:eastAsia="vi-VN"/>
              </w:rPr>
              <w:t xml:space="preserve">Quý </w:t>
            </w:r>
            <w:r w:rsidRPr="005A0831">
              <w:rPr>
                <w:rFonts w:ascii="Times New Roman" w:eastAsia="Times New Roman" w:hAnsi="Times New Roman" w:cs="Times New Roman"/>
                <w:color w:val="auto"/>
                <w:szCs w:val="24"/>
                <w:lang w:val="vi-VN" w:eastAsia="vi-VN"/>
              </w:rPr>
              <w:br/>
              <w:t>QI/2024</w:t>
            </w:r>
          </w:p>
        </w:tc>
        <w:tc>
          <w:tcPr>
            <w:tcW w:w="524" w:type="pct"/>
            <w:vAlign w:val="center"/>
          </w:tcPr>
          <w:p w14:paraId="76C9E6B9" w14:textId="4E591217" w:rsidR="005A0831" w:rsidRPr="005A0831" w:rsidRDefault="005A0831" w:rsidP="00AB2ED9">
            <w:pPr>
              <w:spacing w:after="0" w:line="27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Cs w:val="24"/>
                <w:lang w:val="vi-VN" w:eastAsia="vi-VN"/>
              </w:rPr>
            </w:pPr>
            <w:r w:rsidRPr="005A0831">
              <w:rPr>
                <w:rFonts w:ascii="Times New Roman" w:eastAsia="Times New Roman" w:hAnsi="Times New Roman" w:cs="Times New Roman"/>
                <w:color w:val="auto"/>
                <w:szCs w:val="24"/>
                <w:lang w:val="vi-VN" w:eastAsia="vi-VN"/>
              </w:rPr>
              <w:t>Quý I</w:t>
            </w:r>
            <w:r w:rsidRPr="005A0831">
              <w:rPr>
                <w:rFonts w:ascii="Times New Roman" w:eastAsia="Times New Roman" w:hAnsi="Times New Roman" w:cs="Times New Roman"/>
                <w:color w:val="auto"/>
                <w:szCs w:val="24"/>
                <w:lang w:eastAsia="vi-VN"/>
              </w:rPr>
              <w:t>I</w:t>
            </w:r>
            <w:r w:rsidRPr="005A0831">
              <w:rPr>
                <w:rFonts w:ascii="Times New Roman" w:eastAsia="Times New Roman" w:hAnsi="Times New Roman" w:cs="Times New Roman"/>
                <w:color w:val="auto"/>
                <w:szCs w:val="24"/>
                <w:lang w:val="vi-VN" w:eastAsia="vi-VN"/>
              </w:rPr>
              <w:t>/2024</w:t>
            </w:r>
          </w:p>
        </w:tc>
      </w:tr>
      <w:tr w:rsidR="00B96D81" w:rsidRPr="00B96D81" w14:paraId="140D0B60" w14:textId="70F7E29E" w:rsidTr="00B96D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66" w:type="pct"/>
            <w:vAlign w:val="center"/>
            <w:hideMark/>
          </w:tcPr>
          <w:p w14:paraId="631A3BFF" w14:textId="77777777" w:rsidR="00B96D81" w:rsidRPr="005A0831" w:rsidRDefault="00B96D81" w:rsidP="00AB2ED9">
            <w:pPr>
              <w:spacing w:after="0" w:line="276" w:lineRule="auto"/>
              <w:ind w:right="0" w:firstLine="0"/>
              <w:jc w:val="left"/>
              <w:rPr>
                <w:rFonts w:ascii="Times New Roman" w:eastAsia="Times New Roman" w:hAnsi="Times New Roman" w:cs="Times New Roman"/>
                <w:color w:val="auto"/>
                <w:szCs w:val="24"/>
                <w:lang w:val="vi-VN" w:eastAsia="vi-VN"/>
              </w:rPr>
            </w:pPr>
            <w:r w:rsidRPr="005A0831">
              <w:rPr>
                <w:rFonts w:ascii="Times New Roman" w:eastAsia="Times New Roman" w:hAnsi="Times New Roman" w:cs="Times New Roman"/>
                <w:color w:val="auto"/>
                <w:szCs w:val="24"/>
                <w:lang w:val="vi-VN" w:eastAsia="vi-VN"/>
              </w:rPr>
              <w:t>Trung du và miền núi phía Bắc</w:t>
            </w:r>
          </w:p>
        </w:tc>
        <w:tc>
          <w:tcPr>
            <w:tcW w:w="616" w:type="pct"/>
            <w:noWrap/>
            <w:vAlign w:val="center"/>
            <w:hideMark/>
          </w:tcPr>
          <w:p w14:paraId="007C80C1" w14:textId="52DEB8B0" w:rsidR="00B96D81" w:rsidRPr="005A0831" w:rsidRDefault="00B96D81" w:rsidP="00AB2ED9">
            <w:pPr>
              <w:spacing w:after="0" w:line="27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5A0831">
              <w:rPr>
                <w:rFonts w:ascii="Times New Roman" w:eastAsia="Times New Roman" w:hAnsi="Times New Roman" w:cs="Times New Roman"/>
                <w:color w:val="auto"/>
                <w:szCs w:val="24"/>
                <w:lang w:val="vi-VN" w:eastAsia="vi-VN"/>
              </w:rPr>
              <w:t xml:space="preserve">    18.200 </w:t>
            </w:r>
          </w:p>
        </w:tc>
        <w:tc>
          <w:tcPr>
            <w:tcW w:w="627" w:type="pct"/>
            <w:noWrap/>
            <w:vAlign w:val="center"/>
            <w:hideMark/>
          </w:tcPr>
          <w:p w14:paraId="43641ACB" w14:textId="130100AC" w:rsidR="00B96D81" w:rsidRPr="005A0831" w:rsidRDefault="00B96D81" w:rsidP="00AB2ED9">
            <w:pPr>
              <w:spacing w:after="0" w:line="27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5A0831">
              <w:rPr>
                <w:rFonts w:ascii="Times New Roman" w:eastAsia="Times New Roman" w:hAnsi="Times New Roman" w:cs="Times New Roman"/>
                <w:color w:val="auto"/>
                <w:szCs w:val="24"/>
                <w:lang w:val="vi-VN" w:eastAsia="vi-VN"/>
              </w:rPr>
              <w:t xml:space="preserve"> 16.208 </w:t>
            </w:r>
          </w:p>
        </w:tc>
        <w:tc>
          <w:tcPr>
            <w:tcW w:w="679" w:type="pct"/>
            <w:noWrap/>
            <w:vAlign w:val="center"/>
            <w:hideMark/>
          </w:tcPr>
          <w:p w14:paraId="7264BDCD" w14:textId="7FEF5D5F" w:rsidR="00B96D81" w:rsidRPr="00B96D81" w:rsidRDefault="00B96D81" w:rsidP="00AB2ED9">
            <w:pPr>
              <w:spacing w:after="0" w:line="27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B96D81">
              <w:rPr>
                <w:rFonts w:ascii="Times New Roman" w:eastAsia="Times New Roman" w:hAnsi="Times New Roman" w:cs="Times New Roman"/>
                <w:color w:val="auto"/>
                <w:szCs w:val="24"/>
                <w:lang w:val="vi-VN" w:eastAsia="vi-VN"/>
              </w:rPr>
              <w:t xml:space="preserve">    15.433 </w:t>
            </w:r>
          </w:p>
        </w:tc>
        <w:tc>
          <w:tcPr>
            <w:tcW w:w="672" w:type="pct"/>
            <w:noWrap/>
            <w:vAlign w:val="center"/>
            <w:hideMark/>
          </w:tcPr>
          <w:p w14:paraId="1DD267E5" w14:textId="0A82E6C5" w:rsidR="00B96D81" w:rsidRPr="00B96D81" w:rsidRDefault="00B96D81" w:rsidP="00AB2ED9">
            <w:pPr>
              <w:spacing w:after="0" w:line="27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B96D81">
              <w:rPr>
                <w:rFonts w:ascii="Times New Roman" w:eastAsia="Times New Roman" w:hAnsi="Times New Roman" w:cs="Times New Roman"/>
                <w:color w:val="auto"/>
                <w:szCs w:val="24"/>
                <w:lang w:val="vi-VN" w:eastAsia="vi-VN"/>
              </w:rPr>
              <w:t xml:space="preserve">    16.033 </w:t>
            </w:r>
          </w:p>
        </w:tc>
        <w:tc>
          <w:tcPr>
            <w:tcW w:w="616" w:type="pct"/>
            <w:noWrap/>
            <w:vAlign w:val="center"/>
            <w:hideMark/>
          </w:tcPr>
          <w:p w14:paraId="2BE890F0" w14:textId="3AD4B52A" w:rsidR="00B96D81" w:rsidRPr="00B96D81" w:rsidRDefault="00B96D81" w:rsidP="00AB2ED9">
            <w:pPr>
              <w:spacing w:after="0" w:line="27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B96D81">
              <w:rPr>
                <w:rFonts w:ascii="Times New Roman" w:eastAsia="Times New Roman" w:hAnsi="Times New Roman" w:cs="Times New Roman"/>
                <w:color w:val="auto"/>
                <w:szCs w:val="24"/>
                <w:lang w:val="vi-VN" w:eastAsia="vi-VN"/>
              </w:rPr>
              <w:t xml:space="preserve">    15.883 </w:t>
            </w:r>
          </w:p>
        </w:tc>
        <w:tc>
          <w:tcPr>
            <w:tcW w:w="524" w:type="pct"/>
            <w:vAlign w:val="center"/>
          </w:tcPr>
          <w:p w14:paraId="70BDC4E7" w14:textId="30BD5C5E" w:rsidR="00B96D81" w:rsidRPr="00B96D81" w:rsidRDefault="00B96D81" w:rsidP="00AB2ED9">
            <w:pPr>
              <w:spacing w:after="0" w:line="27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B96D81">
              <w:rPr>
                <w:rFonts w:ascii="Times New Roman" w:eastAsia="Times New Roman" w:hAnsi="Times New Roman" w:cs="Times New Roman"/>
                <w:color w:val="auto"/>
                <w:szCs w:val="24"/>
                <w:lang w:val="vi-VN" w:eastAsia="vi-VN"/>
              </w:rPr>
              <w:t xml:space="preserve">14.925 </w:t>
            </w:r>
          </w:p>
        </w:tc>
      </w:tr>
      <w:tr w:rsidR="00B96D81" w:rsidRPr="00B96D81" w14:paraId="7202D533" w14:textId="014E7413" w:rsidTr="00B96D81">
        <w:trPr>
          <w:trHeight w:val="315"/>
        </w:trPr>
        <w:tc>
          <w:tcPr>
            <w:cnfStyle w:val="001000000000" w:firstRow="0" w:lastRow="0" w:firstColumn="1" w:lastColumn="0" w:oddVBand="0" w:evenVBand="0" w:oddHBand="0" w:evenHBand="0" w:firstRowFirstColumn="0" w:firstRowLastColumn="0" w:lastRowFirstColumn="0" w:lastRowLastColumn="0"/>
            <w:tcW w:w="1266" w:type="pct"/>
            <w:vAlign w:val="center"/>
            <w:hideMark/>
          </w:tcPr>
          <w:p w14:paraId="537A2097" w14:textId="77777777" w:rsidR="00B96D81" w:rsidRPr="005A0831" w:rsidRDefault="00B96D81" w:rsidP="00AB2ED9">
            <w:pPr>
              <w:spacing w:after="0" w:line="276" w:lineRule="auto"/>
              <w:ind w:right="0" w:firstLine="0"/>
              <w:jc w:val="left"/>
              <w:rPr>
                <w:rFonts w:ascii="Times New Roman" w:eastAsia="Times New Roman" w:hAnsi="Times New Roman" w:cs="Times New Roman"/>
                <w:color w:val="auto"/>
                <w:szCs w:val="24"/>
                <w:lang w:val="vi-VN" w:eastAsia="vi-VN"/>
              </w:rPr>
            </w:pPr>
            <w:r w:rsidRPr="005A0831">
              <w:rPr>
                <w:rFonts w:ascii="Times New Roman" w:eastAsia="Times New Roman" w:hAnsi="Times New Roman" w:cs="Times New Roman"/>
                <w:color w:val="auto"/>
                <w:szCs w:val="24"/>
                <w:lang w:val="vi-VN" w:eastAsia="vi-VN"/>
              </w:rPr>
              <w:t>Đồng bằng sông Hồng</w:t>
            </w:r>
          </w:p>
        </w:tc>
        <w:tc>
          <w:tcPr>
            <w:tcW w:w="616" w:type="pct"/>
            <w:noWrap/>
            <w:vAlign w:val="center"/>
            <w:hideMark/>
          </w:tcPr>
          <w:p w14:paraId="0F411BF9" w14:textId="59858609" w:rsidR="00B96D81" w:rsidRPr="005A0831" w:rsidRDefault="00B96D81" w:rsidP="00AB2ED9">
            <w:pPr>
              <w:spacing w:after="0" w:line="27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5A0831">
              <w:rPr>
                <w:rFonts w:ascii="Times New Roman" w:eastAsia="Times New Roman" w:hAnsi="Times New Roman" w:cs="Times New Roman"/>
                <w:color w:val="auto"/>
                <w:szCs w:val="24"/>
                <w:lang w:val="vi-VN" w:eastAsia="vi-VN"/>
              </w:rPr>
              <w:t xml:space="preserve">    18.200 </w:t>
            </w:r>
          </w:p>
        </w:tc>
        <w:tc>
          <w:tcPr>
            <w:tcW w:w="627" w:type="pct"/>
            <w:noWrap/>
            <w:vAlign w:val="center"/>
            <w:hideMark/>
          </w:tcPr>
          <w:p w14:paraId="4FDACE23" w14:textId="62F17C72" w:rsidR="00B96D81" w:rsidRPr="005A0831" w:rsidRDefault="00B96D81" w:rsidP="00AB2ED9">
            <w:pPr>
              <w:spacing w:after="0" w:line="27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5A0831">
              <w:rPr>
                <w:rFonts w:ascii="Times New Roman" w:eastAsia="Times New Roman" w:hAnsi="Times New Roman" w:cs="Times New Roman"/>
                <w:color w:val="auto"/>
                <w:szCs w:val="24"/>
                <w:lang w:val="vi-VN" w:eastAsia="vi-VN"/>
              </w:rPr>
              <w:t xml:space="preserve">16.208 </w:t>
            </w:r>
          </w:p>
        </w:tc>
        <w:tc>
          <w:tcPr>
            <w:tcW w:w="679" w:type="pct"/>
            <w:noWrap/>
            <w:vAlign w:val="center"/>
            <w:hideMark/>
          </w:tcPr>
          <w:p w14:paraId="1822F4C7" w14:textId="0459EE92" w:rsidR="00B96D81" w:rsidRPr="00B96D81" w:rsidRDefault="00B96D81" w:rsidP="00AB2ED9">
            <w:pPr>
              <w:spacing w:after="0" w:line="27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B96D81">
              <w:rPr>
                <w:rFonts w:ascii="Times New Roman" w:eastAsia="Times New Roman" w:hAnsi="Times New Roman" w:cs="Times New Roman"/>
                <w:color w:val="auto"/>
                <w:szCs w:val="24"/>
                <w:lang w:val="vi-VN" w:eastAsia="vi-VN"/>
              </w:rPr>
              <w:t xml:space="preserve">    15.433 </w:t>
            </w:r>
          </w:p>
        </w:tc>
        <w:tc>
          <w:tcPr>
            <w:tcW w:w="672" w:type="pct"/>
            <w:noWrap/>
            <w:vAlign w:val="center"/>
            <w:hideMark/>
          </w:tcPr>
          <w:p w14:paraId="10152487" w14:textId="7B252E2C" w:rsidR="00B96D81" w:rsidRPr="00B96D81" w:rsidRDefault="00B96D81" w:rsidP="00AB2ED9">
            <w:pPr>
              <w:spacing w:after="0" w:line="27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B96D81">
              <w:rPr>
                <w:rFonts w:ascii="Times New Roman" w:eastAsia="Times New Roman" w:hAnsi="Times New Roman" w:cs="Times New Roman"/>
                <w:color w:val="auto"/>
                <w:szCs w:val="24"/>
                <w:lang w:val="vi-VN" w:eastAsia="vi-VN"/>
              </w:rPr>
              <w:t xml:space="preserve">    16.033 </w:t>
            </w:r>
          </w:p>
        </w:tc>
        <w:tc>
          <w:tcPr>
            <w:tcW w:w="616" w:type="pct"/>
            <w:noWrap/>
            <w:vAlign w:val="center"/>
            <w:hideMark/>
          </w:tcPr>
          <w:p w14:paraId="1627054B" w14:textId="4DDB2557" w:rsidR="00B96D81" w:rsidRPr="00B96D81" w:rsidRDefault="00B96D81" w:rsidP="00AB2ED9">
            <w:pPr>
              <w:spacing w:after="0" w:line="27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B96D81">
              <w:rPr>
                <w:rFonts w:ascii="Times New Roman" w:eastAsia="Times New Roman" w:hAnsi="Times New Roman" w:cs="Times New Roman"/>
                <w:color w:val="auto"/>
                <w:szCs w:val="24"/>
                <w:lang w:val="vi-VN" w:eastAsia="vi-VN"/>
              </w:rPr>
              <w:t xml:space="preserve">    15.883 </w:t>
            </w:r>
          </w:p>
        </w:tc>
        <w:tc>
          <w:tcPr>
            <w:tcW w:w="524" w:type="pct"/>
            <w:vAlign w:val="center"/>
          </w:tcPr>
          <w:p w14:paraId="39C7AA3C" w14:textId="5BAC6A87" w:rsidR="00B96D81" w:rsidRPr="00B96D81" w:rsidRDefault="00B96D81" w:rsidP="00AB2ED9">
            <w:pPr>
              <w:spacing w:after="0" w:line="27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B96D81">
              <w:rPr>
                <w:rFonts w:ascii="Times New Roman" w:eastAsia="Times New Roman" w:hAnsi="Times New Roman" w:cs="Times New Roman"/>
                <w:color w:val="auto"/>
                <w:szCs w:val="24"/>
                <w:lang w:val="vi-VN" w:eastAsia="vi-VN"/>
              </w:rPr>
              <w:t xml:space="preserve"> 14.925 </w:t>
            </w:r>
          </w:p>
        </w:tc>
      </w:tr>
      <w:tr w:rsidR="00B96D81" w:rsidRPr="00B96D81" w14:paraId="5ECB25C5" w14:textId="58189114" w:rsidTr="00B96D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66" w:type="pct"/>
            <w:vAlign w:val="center"/>
            <w:hideMark/>
          </w:tcPr>
          <w:p w14:paraId="71BA0640" w14:textId="77777777" w:rsidR="00B96D81" w:rsidRPr="005A0831" w:rsidRDefault="00B96D81" w:rsidP="00AB2ED9">
            <w:pPr>
              <w:spacing w:after="0" w:line="276" w:lineRule="auto"/>
              <w:ind w:right="0" w:firstLine="0"/>
              <w:jc w:val="left"/>
              <w:rPr>
                <w:rFonts w:ascii="Times New Roman" w:eastAsia="Times New Roman" w:hAnsi="Times New Roman" w:cs="Times New Roman"/>
                <w:color w:val="auto"/>
                <w:szCs w:val="24"/>
                <w:lang w:val="vi-VN" w:eastAsia="vi-VN"/>
              </w:rPr>
            </w:pPr>
            <w:r w:rsidRPr="005A0831">
              <w:rPr>
                <w:rFonts w:ascii="Times New Roman" w:eastAsia="Times New Roman" w:hAnsi="Times New Roman" w:cs="Times New Roman"/>
                <w:color w:val="auto"/>
                <w:szCs w:val="24"/>
                <w:lang w:val="vi-VN" w:eastAsia="vi-VN"/>
              </w:rPr>
              <w:t>Bắc Trung Bộ và Duyên hải miền Trung</w:t>
            </w:r>
          </w:p>
        </w:tc>
        <w:tc>
          <w:tcPr>
            <w:tcW w:w="616" w:type="pct"/>
            <w:noWrap/>
            <w:vAlign w:val="center"/>
            <w:hideMark/>
          </w:tcPr>
          <w:p w14:paraId="088EC7DB" w14:textId="6485280A" w:rsidR="00B96D81" w:rsidRPr="005A0831" w:rsidRDefault="00B96D81" w:rsidP="00AB2ED9">
            <w:pPr>
              <w:spacing w:after="0" w:line="27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5A0831">
              <w:rPr>
                <w:rFonts w:ascii="Times New Roman" w:eastAsia="Times New Roman" w:hAnsi="Times New Roman" w:cs="Times New Roman"/>
                <w:color w:val="auto"/>
                <w:szCs w:val="24"/>
                <w:lang w:val="vi-VN" w:eastAsia="vi-VN"/>
              </w:rPr>
              <w:t xml:space="preserve">    18.389 </w:t>
            </w:r>
          </w:p>
        </w:tc>
        <w:tc>
          <w:tcPr>
            <w:tcW w:w="627" w:type="pct"/>
            <w:noWrap/>
            <w:vAlign w:val="center"/>
            <w:hideMark/>
          </w:tcPr>
          <w:p w14:paraId="6895C0BF" w14:textId="2690CEBF" w:rsidR="00B96D81" w:rsidRPr="005A0831" w:rsidRDefault="00B96D81" w:rsidP="00AB2ED9">
            <w:pPr>
              <w:spacing w:after="0" w:line="27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5A0831">
              <w:rPr>
                <w:rFonts w:ascii="Times New Roman" w:eastAsia="Times New Roman" w:hAnsi="Times New Roman" w:cs="Times New Roman"/>
                <w:color w:val="auto"/>
                <w:szCs w:val="24"/>
                <w:lang w:val="vi-VN" w:eastAsia="vi-VN"/>
              </w:rPr>
              <w:t xml:space="preserve">16.354 </w:t>
            </w:r>
          </w:p>
        </w:tc>
        <w:tc>
          <w:tcPr>
            <w:tcW w:w="679" w:type="pct"/>
            <w:noWrap/>
            <w:vAlign w:val="center"/>
            <w:hideMark/>
          </w:tcPr>
          <w:p w14:paraId="54105553" w14:textId="05FBBD7B" w:rsidR="00B96D81" w:rsidRPr="00B96D81" w:rsidRDefault="00B96D81" w:rsidP="00AB2ED9">
            <w:pPr>
              <w:spacing w:after="0" w:line="27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B96D81">
              <w:rPr>
                <w:rFonts w:ascii="Times New Roman" w:eastAsia="Times New Roman" w:hAnsi="Times New Roman" w:cs="Times New Roman"/>
                <w:color w:val="auto"/>
                <w:szCs w:val="24"/>
                <w:lang w:val="vi-VN" w:eastAsia="vi-VN"/>
              </w:rPr>
              <w:t xml:space="preserve">    15.631 </w:t>
            </w:r>
          </w:p>
        </w:tc>
        <w:tc>
          <w:tcPr>
            <w:tcW w:w="672" w:type="pct"/>
            <w:noWrap/>
            <w:vAlign w:val="center"/>
            <w:hideMark/>
          </w:tcPr>
          <w:p w14:paraId="11A62740" w14:textId="2453F8EE" w:rsidR="00B96D81" w:rsidRPr="00B96D81" w:rsidRDefault="00B96D81" w:rsidP="00AB2ED9">
            <w:pPr>
              <w:spacing w:after="0" w:line="27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B96D81">
              <w:rPr>
                <w:rFonts w:ascii="Times New Roman" w:eastAsia="Times New Roman" w:hAnsi="Times New Roman" w:cs="Times New Roman"/>
                <w:color w:val="auto"/>
                <w:szCs w:val="24"/>
                <w:lang w:val="vi-VN" w:eastAsia="vi-VN"/>
              </w:rPr>
              <w:t xml:space="preserve">    16.092 </w:t>
            </w:r>
          </w:p>
        </w:tc>
        <w:tc>
          <w:tcPr>
            <w:tcW w:w="616" w:type="pct"/>
            <w:noWrap/>
            <w:vAlign w:val="center"/>
            <w:hideMark/>
          </w:tcPr>
          <w:p w14:paraId="2E3C6A6A" w14:textId="3A141621" w:rsidR="00B96D81" w:rsidRPr="00B96D81" w:rsidRDefault="00B96D81" w:rsidP="00AB2ED9">
            <w:pPr>
              <w:spacing w:after="0" w:line="27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B96D81">
              <w:rPr>
                <w:rFonts w:ascii="Times New Roman" w:eastAsia="Times New Roman" w:hAnsi="Times New Roman" w:cs="Times New Roman"/>
                <w:color w:val="auto"/>
                <w:szCs w:val="24"/>
                <w:lang w:val="vi-VN" w:eastAsia="vi-VN"/>
              </w:rPr>
              <w:t xml:space="preserve">    15.867 </w:t>
            </w:r>
          </w:p>
        </w:tc>
        <w:tc>
          <w:tcPr>
            <w:tcW w:w="524" w:type="pct"/>
            <w:vAlign w:val="center"/>
          </w:tcPr>
          <w:p w14:paraId="4182A1E7" w14:textId="034B119D" w:rsidR="00B96D81" w:rsidRPr="00B96D81" w:rsidRDefault="00B96D81" w:rsidP="00AB2ED9">
            <w:pPr>
              <w:spacing w:after="0" w:line="27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B96D81">
              <w:rPr>
                <w:rFonts w:ascii="Times New Roman" w:eastAsia="Times New Roman" w:hAnsi="Times New Roman" w:cs="Times New Roman"/>
                <w:color w:val="auto"/>
                <w:szCs w:val="24"/>
                <w:lang w:val="vi-VN" w:eastAsia="vi-VN"/>
              </w:rPr>
              <w:t xml:space="preserve">14.771 </w:t>
            </w:r>
          </w:p>
        </w:tc>
      </w:tr>
      <w:tr w:rsidR="00B96D81" w:rsidRPr="00B96D81" w14:paraId="1A4432EE" w14:textId="2A582D5B" w:rsidTr="008F5930">
        <w:trPr>
          <w:trHeight w:val="393"/>
        </w:trPr>
        <w:tc>
          <w:tcPr>
            <w:cnfStyle w:val="001000000000" w:firstRow="0" w:lastRow="0" w:firstColumn="1" w:lastColumn="0" w:oddVBand="0" w:evenVBand="0" w:oddHBand="0" w:evenHBand="0" w:firstRowFirstColumn="0" w:firstRowLastColumn="0" w:lastRowFirstColumn="0" w:lastRowLastColumn="0"/>
            <w:tcW w:w="1266" w:type="pct"/>
            <w:vAlign w:val="center"/>
            <w:hideMark/>
          </w:tcPr>
          <w:p w14:paraId="3274D86D" w14:textId="77777777" w:rsidR="00B96D81" w:rsidRPr="005A0831" w:rsidRDefault="00B96D81" w:rsidP="00AB2ED9">
            <w:pPr>
              <w:spacing w:after="0" w:line="276" w:lineRule="auto"/>
              <w:ind w:right="0" w:firstLine="0"/>
              <w:jc w:val="left"/>
              <w:rPr>
                <w:rFonts w:ascii="Times New Roman" w:eastAsia="Times New Roman" w:hAnsi="Times New Roman" w:cs="Times New Roman"/>
                <w:color w:val="auto"/>
                <w:szCs w:val="24"/>
                <w:lang w:val="vi-VN" w:eastAsia="vi-VN"/>
              </w:rPr>
            </w:pPr>
            <w:r w:rsidRPr="005A0831">
              <w:rPr>
                <w:rFonts w:ascii="Times New Roman" w:eastAsia="Times New Roman" w:hAnsi="Times New Roman" w:cs="Times New Roman"/>
                <w:color w:val="auto"/>
                <w:szCs w:val="24"/>
                <w:lang w:val="vi-VN" w:eastAsia="vi-VN"/>
              </w:rPr>
              <w:t>Tây Nguyên</w:t>
            </w:r>
          </w:p>
        </w:tc>
        <w:tc>
          <w:tcPr>
            <w:tcW w:w="616" w:type="pct"/>
            <w:noWrap/>
            <w:vAlign w:val="center"/>
            <w:hideMark/>
          </w:tcPr>
          <w:p w14:paraId="479F899D" w14:textId="01FE4018" w:rsidR="00B96D81" w:rsidRPr="005A0831" w:rsidRDefault="00B96D81" w:rsidP="00AB2ED9">
            <w:pPr>
              <w:spacing w:after="0" w:line="27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5A0831">
              <w:rPr>
                <w:rFonts w:ascii="Times New Roman" w:eastAsia="Times New Roman" w:hAnsi="Times New Roman" w:cs="Times New Roman"/>
                <w:color w:val="auto"/>
                <w:szCs w:val="24"/>
                <w:lang w:val="vi-VN" w:eastAsia="vi-VN"/>
              </w:rPr>
              <w:t xml:space="preserve">    18.389 </w:t>
            </w:r>
          </w:p>
        </w:tc>
        <w:tc>
          <w:tcPr>
            <w:tcW w:w="627" w:type="pct"/>
            <w:noWrap/>
            <w:vAlign w:val="center"/>
            <w:hideMark/>
          </w:tcPr>
          <w:p w14:paraId="4E6F38D5" w14:textId="5EC10783" w:rsidR="00B96D81" w:rsidRPr="005A0831" w:rsidRDefault="00B96D81" w:rsidP="00AB2ED9">
            <w:pPr>
              <w:spacing w:after="0" w:line="27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5A0831">
              <w:rPr>
                <w:rFonts w:ascii="Times New Roman" w:eastAsia="Times New Roman" w:hAnsi="Times New Roman" w:cs="Times New Roman"/>
                <w:color w:val="auto"/>
                <w:szCs w:val="24"/>
                <w:lang w:val="vi-VN" w:eastAsia="vi-VN"/>
              </w:rPr>
              <w:t xml:space="preserve"> 16.354 </w:t>
            </w:r>
          </w:p>
        </w:tc>
        <w:tc>
          <w:tcPr>
            <w:tcW w:w="679" w:type="pct"/>
            <w:noWrap/>
            <w:vAlign w:val="center"/>
            <w:hideMark/>
          </w:tcPr>
          <w:p w14:paraId="1BE41354" w14:textId="14BAEED9" w:rsidR="00B96D81" w:rsidRPr="00B96D81" w:rsidRDefault="00B96D81" w:rsidP="00AB2ED9">
            <w:pPr>
              <w:spacing w:after="0" w:line="27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B96D81">
              <w:rPr>
                <w:rFonts w:ascii="Times New Roman" w:eastAsia="Times New Roman" w:hAnsi="Times New Roman" w:cs="Times New Roman"/>
                <w:color w:val="auto"/>
                <w:szCs w:val="24"/>
                <w:lang w:val="vi-VN" w:eastAsia="vi-VN"/>
              </w:rPr>
              <w:t xml:space="preserve">    15.631 </w:t>
            </w:r>
          </w:p>
        </w:tc>
        <w:tc>
          <w:tcPr>
            <w:tcW w:w="672" w:type="pct"/>
            <w:noWrap/>
            <w:vAlign w:val="center"/>
            <w:hideMark/>
          </w:tcPr>
          <w:p w14:paraId="17C65017" w14:textId="0AB8853B" w:rsidR="00B96D81" w:rsidRPr="00B96D81" w:rsidRDefault="00B96D81" w:rsidP="00AB2ED9">
            <w:pPr>
              <w:spacing w:after="0" w:line="27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B96D81">
              <w:rPr>
                <w:rFonts w:ascii="Times New Roman" w:eastAsia="Times New Roman" w:hAnsi="Times New Roman" w:cs="Times New Roman"/>
                <w:color w:val="auto"/>
                <w:szCs w:val="24"/>
                <w:lang w:val="vi-VN" w:eastAsia="vi-VN"/>
              </w:rPr>
              <w:t xml:space="preserve">    16.092 </w:t>
            </w:r>
          </w:p>
        </w:tc>
        <w:tc>
          <w:tcPr>
            <w:tcW w:w="616" w:type="pct"/>
            <w:noWrap/>
            <w:vAlign w:val="center"/>
            <w:hideMark/>
          </w:tcPr>
          <w:p w14:paraId="2DFB3C47" w14:textId="02BBC067" w:rsidR="00B96D81" w:rsidRPr="00B96D81" w:rsidRDefault="00B96D81" w:rsidP="00AB2ED9">
            <w:pPr>
              <w:spacing w:after="0" w:line="27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B96D81">
              <w:rPr>
                <w:rFonts w:ascii="Times New Roman" w:eastAsia="Times New Roman" w:hAnsi="Times New Roman" w:cs="Times New Roman"/>
                <w:color w:val="auto"/>
                <w:szCs w:val="24"/>
                <w:lang w:val="vi-VN" w:eastAsia="vi-VN"/>
              </w:rPr>
              <w:t xml:space="preserve">    15.867 </w:t>
            </w:r>
          </w:p>
        </w:tc>
        <w:tc>
          <w:tcPr>
            <w:tcW w:w="524" w:type="pct"/>
            <w:vAlign w:val="center"/>
          </w:tcPr>
          <w:p w14:paraId="13D0C5A4" w14:textId="0D8BBCCD" w:rsidR="00B96D81" w:rsidRPr="00B96D81" w:rsidRDefault="00B96D81" w:rsidP="00AB2ED9">
            <w:pPr>
              <w:spacing w:after="0" w:line="27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B96D81">
              <w:rPr>
                <w:rFonts w:ascii="Times New Roman" w:eastAsia="Times New Roman" w:hAnsi="Times New Roman" w:cs="Times New Roman"/>
                <w:color w:val="auto"/>
                <w:szCs w:val="24"/>
                <w:lang w:val="vi-VN" w:eastAsia="vi-VN"/>
              </w:rPr>
              <w:t xml:space="preserve"> 14.771 </w:t>
            </w:r>
          </w:p>
        </w:tc>
      </w:tr>
      <w:tr w:rsidR="00B96D81" w:rsidRPr="00B96D81" w14:paraId="0301DA34" w14:textId="293F1D18" w:rsidTr="008F5930">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1266" w:type="pct"/>
            <w:vAlign w:val="center"/>
            <w:hideMark/>
          </w:tcPr>
          <w:p w14:paraId="4562A4B6" w14:textId="77777777" w:rsidR="00B96D81" w:rsidRPr="005A0831" w:rsidRDefault="00B96D81" w:rsidP="00AB2ED9">
            <w:pPr>
              <w:spacing w:after="0" w:line="276" w:lineRule="auto"/>
              <w:ind w:right="0" w:firstLine="0"/>
              <w:jc w:val="left"/>
              <w:rPr>
                <w:rFonts w:ascii="Times New Roman" w:eastAsia="Times New Roman" w:hAnsi="Times New Roman" w:cs="Times New Roman"/>
                <w:color w:val="auto"/>
                <w:szCs w:val="24"/>
                <w:lang w:val="vi-VN" w:eastAsia="vi-VN"/>
              </w:rPr>
            </w:pPr>
            <w:r w:rsidRPr="005A0831">
              <w:rPr>
                <w:rFonts w:ascii="Times New Roman" w:eastAsia="Times New Roman" w:hAnsi="Times New Roman" w:cs="Times New Roman"/>
                <w:color w:val="auto"/>
                <w:szCs w:val="24"/>
                <w:lang w:val="vi-VN" w:eastAsia="vi-VN"/>
              </w:rPr>
              <w:t>Đông Nam Bộ</w:t>
            </w:r>
          </w:p>
        </w:tc>
        <w:tc>
          <w:tcPr>
            <w:tcW w:w="616" w:type="pct"/>
            <w:noWrap/>
            <w:vAlign w:val="center"/>
            <w:hideMark/>
          </w:tcPr>
          <w:p w14:paraId="7455A232" w14:textId="6C35757B" w:rsidR="00B96D81" w:rsidRPr="005A0831" w:rsidRDefault="00B96D81" w:rsidP="00AB2ED9">
            <w:pPr>
              <w:spacing w:after="0" w:line="27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5A0831">
              <w:rPr>
                <w:rFonts w:ascii="Times New Roman" w:eastAsia="Times New Roman" w:hAnsi="Times New Roman" w:cs="Times New Roman"/>
                <w:color w:val="auto"/>
                <w:szCs w:val="24"/>
                <w:lang w:val="vi-VN" w:eastAsia="vi-VN"/>
              </w:rPr>
              <w:t xml:space="preserve">    18.050 </w:t>
            </w:r>
          </w:p>
        </w:tc>
        <w:tc>
          <w:tcPr>
            <w:tcW w:w="627" w:type="pct"/>
            <w:noWrap/>
            <w:vAlign w:val="center"/>
            <w:hideMark/>
          </w:tcPr>
          <w:p w14:paraId="143C4E54" w14:textId="543FB790" w:rsidR="00B96D81" w:rsidRPr="005A0831" w:rsidRDefault="00B96D81" w:rsidP="00AB2ED9">
            <w:pPr>
              <w:spacing w:after="0" w:line="27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5A0831">
              <w:rPr>
                <w:rFonts w:ascii="Times New Roman" w:eastAsia="Times New Roman" w:hAnsi="Times New Roman" w:cs="Times New Roman"/>
                <w:color w:val="auto"/>
                <w:szCs w:val="24"/>
                <w:lang w:val="vi-VN" w:eastAsia="vi-VN"/>
              </w:rPr>
              <w:t xml:space="preserve"> 16.117 </w:t>
            </w:r>
          </w:p>
        </w:tc>
        <w:tc>
          <w:tcPr>
            <w:tcW w:w="679" w:type="pct"/>
            <w:noWrap/>
            <w:vAlign w:val="center"/>
            <w:hideMark/>
          </w:tcPr>
          <w:p w14:paraId="6895B139" w14:textId="51198642" w:rsidR="00B96D81" w:rsidRPr="00B96D81" w:rsidRDefault="00B96D81" w:rsidP="00AB2ED9">
            <w:pPr>
              <w:spacing w:after="0" w:line="27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B96D81">
              <w:rPr>
                <w:rFonts w:ascii="Times New Roman" w:eastAsia="Times New Roman" w:hAnsi="Times New Roman" w:cs="Times New Roman"/>
                <w:color w:val="auto"/>
                <w:szCs w:val="24"/>
                <w:lang w:val="vi-VN" w:eastAsia="vi-VN"/>
              </w:rPr>
              <w:t xml:space="preserve">    15.100 </w:t>
            </w:r>
          </w:p>
        </w:tc>
        <w:tc>
          <w:tcPr>
            <w:tcW w:w="672" w:type="pct"/>
            <w:noWrap/>
            <w:vAlign w:val="center"/>
            <w:hideMark/>
          </w:tcPr>
          <w:p w14:paraId="51BCC733" w14:textId="52DF324D" w:rsidR="00B96D81" w:rsidRPr="00B96D81" w:rsidRDefault="00B96D81" w:rsidP="00AB2ED9">
            <w:pPr>
              <w:spacing w:after="0" w:line="27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B96D81">
              <w:rPr>
                <w:rFonts w:ascii="Times New Roman" w:eastAsia="Times New Roman" w:hAnsi="Times New Roman" w:cs="Times New Roman"/>
                <w:color w:val="auto"/>
                <w:szCs w:val="24"/>
                <w:lang w:val="vi-VN" w:eastAsia="vi-VN"/>
              </w:rPr>
              <w:t xml:space="preserve">    15.958 </w:t>
            </w:r>
          </w:p>
        </w:tc>
        <w:tc>
          <w:tcPr>
            <w:tcW w:w="616" w:type="pct"/>
            <w:noWrap/>
            <w:vAlign w:val="center"/>
            <w:hideMark/>
          </w:tcPr>
          <w:p w14:paraId="5232D428" w14:textId="3B7D183B" w:rsidR="00B96D81" w:rsidRPr="00B96D81" w:rsidRDefault="00B96D81" w:rsidP="00AB2ED9">
            <w:pPr>
              <w:spacing w:after="0" w:line="27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B96D81">
              <w:rPr>
                <w:rFonts w:ascii="Times New Roman" w:eastAsia="Times New Roman" w:hAnsi="Times New Roman" w:cs="Times New Roman"/>
                <w:color w:val="auto"/>
                <w:szCs w:val="24"/>
                <w:lang w:val="vi-VN" w:eastAsia="vi-VN"/>
              </w:rPr>
              <w:t xml:space="preserve">    15.729 </w:t>
            </w:r>
          </w:p>
        </w:tc>
        <w:tc>
          <w:tcPr>
            <w:tcW w:w="524" w:type="pct"/>
            <w:vAlign w:val="center"/>
          </w:tcPr>
          <w:p w14:paraId="754BEA65" w14:textId="579A93AF" w:rsidR="00B96D81" w:rsidRPr="00B96D81" w:rsidRDefault="00B96D81" w:rsidP="00AB2ED9">
            <w:pPr>
              <w:spacing w:after="0" w:line="27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B96D81">
              <w:rPr>
                <w:rFonts w:ascii="Times New Roman" w:eastAsia="Times New Roman" w:hAnsi="Times New Roman" w:cs="Times New Roman"/>
                <w:color w:val="auto"/>
                <w:szCs w:val="24"/>
                <w:lang w:val="vi-VN" w:eastAsia="vi-VN"/>
              </w:rPr>
              <w:t xml:space="preserve"> 14.825 </w:t>
            </w:r>
          </w:p>
        </w:tc>
      </w:tr>
      <w:tr w:rsidR="00B96D81" w:rsidRPr="00B96D81" w14:paraId="0B551915" w14:textId="14CCFEE8" w:rsidTr="008F5930">
        <w:trPr>
          <w:trHeight w:val="728"/>
        </w:trPr>
        <w:tc>
          <w:tcPr>
            <w:cnfStyle w:val="001000000000" w:firstRow="0" w:lastRow="0" w:firstColumn="1" w:lastColumn="0" w:oddVBand="0" w:evenVBand="0" w:oddHBand="0" w:evenHBand="0" w:firstRowFirstColumn="0" w:firstRowLastColumn="0" w:lastRowFirstColumn="0" w:lastRowLastColumn="0"/>
            <w:tcW w:w="1266" w:type="pct"/>
            <w:vAlign w:val="center"/>
            <w:hideMark/>
          </w:tcPr>
          <w:p w14:paraId="791C9DEE" w14:textId="77777777" w:rsidR="00B96D81" w:rsidRPr="005A0831" w:rsidRDefault="00B96D81" w:rsidP="00AB2ED9">
            <w:pPr>
              <w:spacing w:after="0" w:line="276" w:lineRule="auto"/>
              <w:ind w:right="0" w:firstLine="0"/>
              <w:jc w:val="left"/>
              <w:rPr>
                <w:rFonts w:ascii="Times New Roman" w:eastAsia="Times New Roman" w:hAnsi="Times New Roman" w:cs="Times New Roman"/>
                <w:color w:val="auto"/>
                <w:szCs w:val="24"/>
                <w:lang w:val="vi-VN" w:eastAsia="vi-VN"/>
              </w:rPr>
            </w:pPr>
            <w:r w:rsidRPr="005A0831">
              <w:rPr>
                <w:rFonts w:ascii="Times New Roman" w:eastAsia="Times New Roman" w:hAnsi="Times New Roman" w:cs="Times New Roman"/>
                <w:color w:val="auto"/>
                <w:szCs w:val="24"/>
                <w:lang w:val="vi-VN" w:eastAsia="vi-VN"/>
              </w:rPr>
              <w:t>Đồng bằng sông Cửu Long</w:t>
            </w:r>
          </w:p>
        </w:tc>
        <w:tc>
          <w:tcPr>
            <w:tcW w:w="616" w:type="pct"/>
            <w:noWrap/>
            <w:vAlign w:val="center"/>
            <w:hideMark/>
          </w:tcPr>
          <w:p w14:paraId="59E3B7A3" w14:textId="4F37CA3D" w:rsidR="00B96D81" w:rsidRPr="005A0831" w:rsidRDefault="00B96D81" w:rsidP="00AB2ED9">
            <w:pPr>
              <w:spacing w:after="0" w:line="27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5A0831">
              <w:rPr>
                <w:rFonts w:ascii="Times New Roman" w:eastAsia="Times New Roman" w:hAnsi="Times New Roman" w:cs="Times New Roman"/>
                <w:color w:val="auto"/>
                <w:szCs w:val="24"/>
                <w:lang w:val="vi-VN" w:eastAsia="vi-VN"/>
              </w:rPr>
              <w:t xml:space="preserve">    17.879 </w:t>
            </w:r>
          </w:p>
        </w:tc>
        <w:tc>
          <w:tcPr>
            <w:tcW w:w="627" w:type="pct"/>
            <w:noWrap/>
            <w:vAlign w:val="center"/>
            <w:hideMark/>
          </w:tcPr>
          <w:p w14:paraId="1008C2A8" w14:textId="520EEABE" w:rsidR="00B96D81" w:rsidRPr="005A0831" w:rsidRDefault="00B96D81" w:rsidP="00AB2ED9">
            <w:pPr>
              <w:spacing w:after="0" w:line="27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5A0831">
              <w:rPr>
                <w:rFonts w:ascii="Times New Roman" w:eastAsia="Times New Roman" w:hAnsi="Times New Roman" w:cs="Times New Roman"/>
                <w:color w:val="auto"/>
                <w:szCs w:val="24"/>
                <w:lang w:val="vi-VN" w:eastAsia="vi-VN"/>
              </w:rPr>
              <w:t xml:space="preserve"> 16.091 </w:t>
            </w:r>
          </w:p>
        </w:tc>
        <w:tc>
          <w:tcPr>
            <w:tcW w:w="679" w:type="pct"/>
            <w:noWrap/>
            <w:vAlign w:val="center"/>
            <w:hideMark/>
          </w:tcPr>
          <w:p w14:paraId="3B2063B9" w14:textId="0AB5A0DD" w:rsidR="00B96D81" w:rsidRPr="00B96D81" w:rsidRDefault="00B96D81" w:rsidP="00AB2ED9">
            <w:pPr>
              <w:spacing w:after="0" w:line="27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B96D81">
              <w:rPr>
                <w:rFonts w:ascii="Times New Roman" w:eastAsia="Times New Roman" w:hAnsi="Times New Roman" w:cs="Times New Roman"/>
                <w:color w:val="auto"/>
                <w:szCs w:val="24"/>
                <w:lang w:val="vi-VN" w:eastAsia="vi-VN"/>
              </w:rPr>
              <w:t xml:space="preserve">    15.108 </w:t>
            </w:r>
          </w:p>
        </w:tc>
        <w:tc>
          <w:tcPr>
            <w:tcW w:w="672" w:type="pct"/>
            <w:noWrap/>
            <w:vAlign w:val="center"/>
            <w:hideMark/>
          </w:tcPr>
          <w:p w14:paraId="649E8EFD" w14:textId="2A80B5A1" w:rsidR="00B96D81" w:rsidRPr="00B96D81" w:rsidRDefault="00B96D81" w:rsidP="00AB2ED9">
            <w:pPr>
              <w:spacing w:after="0" w:line="27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B96D81">
              <w:rPr>
                <w:rFonts w:ascii="Times New Roman" w:eastAsia="Times New Roman" w:hAnsi="Times New Roman" w:cs="Times New Roman"/>
                <w:color w:val="auto"/>
                <w:szCs w:val="24"/>
                <w:lang w:val="vi-VN" w:eastAsia="vi-VN"/>
              </w:rPr>
              <w:t xml:space="preserve">    15.763 </w:t>
            </w:r>
          </w:p>
        </w:tc>
        <w:tc>
          <w:tcPr>
            <w:tcW w:w="616" w:type="pct"/>
            <w:noWrap/>
            <w:vAlign w:val="center"/>
            <w:hideMark/>
          </w:tcPr>
          <w:p w14:paraId="31E0777F" w14:textId="636D6188" w:rsidR="00B96D81" w:rsidRPr="00B96D81" w:rsidRDefault="00B96D81" w:rsidP="00AB2ED9">
            <w:pPr>
              <w:spacing w:after="0" w:line="27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B96D81">
              <w:rPr>
                <w:rFonts w:ascii="Times New Roman" w:eastAsia="Times New Roman" w:hAnsi="Times New Roman" w:cs="Times New Roman"/>
                <w:color w:val="auto"/>
                <w:szCs w:val="24"/>
                <w:lang w:val="vi-VN" w:eastAsia="vi-VN"/>
              </w:rPr>
              <w:t xml:space="preserve">    15.421 </w:t>
            </w:r>
          </w:p>
        </w:tc>
        <w:tc>
          <w:tcPr>
            <w:tcW w:w="524" w:type="pct"/>
            <w:vAlign w:val="center"/>
          </w:tcPr>
          <w:p w14:paraId="175BD9B5" w14:textId="031A9CED" w:rsidR="00B96D81" w:rsidRPr="00B96D81" w:rsidRDefault="00B96D81" w:rsidP="00AB2ED9">
            <w:pPr>
              <w:spacing w:after="0" w:line="27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B96D81">
              <w:rPr>
                <w:rFonts w:ascii="Times New Roman" w:eastAsia="Times New Roman" w:hAnsi="Times New Roman" w:cs="Times New Roman"/>
                <w:color w:val="auto"/>
                <w:szCs w:val="24"/>
                <w:lang w:val="vi-VN" w:eastAsia="vi-VN"/>
              </w:rPr>
              <w:t xml:space="preserve"> 13.925 </w:t>
            </w:r>
          </w:p>
        </w:tc>
      </w:tr>
      <w:tr w:rsidR="00B96D81" w:rsidRPr="00B96D81" w14:paraId="41F3FDCE" w14:textId="444E5C05" w:rsidTr="008F5930">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266" w:type="pct"/>
            <w:vAlign w:val="center"/>
            <w:hideMark/>
          </w:tcPr>
          <w:p w14:paraId="5AAFFB37" w14:textId="77777777" w:rsidR="00B96D81" w:rsidRPr="005A0831" w:rsidRDefault="00B96D81" w:rsidP="00AB2ED9">
            <w:pPr>
              <w:spacing w:after="0" w:line="276" w:lineRule="auto"/>
              <w:ind w:right="0" w:firstLine="0"/>
              <w:jc w:val="left"/>
              <w:rPr>
                <w:rFonts w:ascii="Times New Roman" w:eastAsia="Times New Roman" w:hAnsi="Times New Roman" w:cs="Times New Roman"/>
                <w:color w:val="auto"/>
                <w:szCs w:val="24"/>
                <w:lang w:val="vi-VN" w:eastAsia="vi-VN"/>
              </w:rPr>
            </w:pPr>
            <w:r w:rsidRPr="005A0831">
              <w:rPr>
                <w:rFonts w:ascii="Times New Roman" w:eastAsia="Times New Roman" w:hAnsi="Times New Roman" w:cs="Times New Roman"/>
                <w:color w:val="auto"/>
                <w:szCs w:val="24"/>
                <w:lang w:val="vi-VN" w:eastAsia="vi-VN"/>
              </w:rPr>
              <w:t>TP. Hà Nội</w:t>
            </w:r>
          </w:p>
        </w:tc>
        <w:tc>
          <w:tcPr>
            <w:tcW w:w="616" w:type="pct"/>
            <w:noWrap/>
            <w:vAlign w:val="center"/>
            <w:hideMark/>
          </w:tcPr>
          <w:p w14:paraId="2C455CDA" w14:textId="259768A3" w:rsidR="00B96D81" w:rsidRPr="005A0831" w:rsidRDefault="00B96D81" w:rsidP="00AB2ED9">
            <w:pPr>
              <w:spacing w:after="0" w:line="27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5A0831">
              <w:rPr>
                <w:rFonts w:ascii="Times New Roman" w:eastAsia="Times New Roman" w:hAnsi="Times New Roman" w:cs="Times New Roman"/>
                <w:color w:val="auto"/>
                <w:szCs w:val="24"/>
                <w:lang w:val="vi-VN" w:eastAsia="vi-VN"/>
              </w:rPr>
              <w:t xml:space="preserve">    18.200 </w:t>
            </w:r>
          </w:p>
        </w:tc>
        <w:tc>
          <w:tcPr>
            <w:tcW w:w="627" w:type="pct"/>
            <w:noWrap/>
            <w:vAlign w:val="center"/>
            <w:hideMark/>
          </w:tcPr>
          <w:p w14:paraId="7C07D1F0" w14:textId="5E0F7FD7" w:rsidR="00B96D81" w:rsidRPr="005A0831" w:rsidRDefault="00B96D81" w:rsidP="00AB2ED9">
            <w:pPr>
              <w:spacing w:after="0" w:line="27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5A0831">
              <w:rPr>
                <w:rFonts w:ascii="Times New Roman" w:eastAsia="Times New Roman" w:hAnsi="Times New Roman" w:cs="Times New Roman"/>
                <w:color w:val="auto"/>
                <w:szCs w:val="24"/>
                <w:lang w:val="vi-VN" w:eastAsia="vi-VN"/>
              </w:rPr>
              <w:t xml:space="preserve"> 16.208 </w:t>
            </w:r>
          </w:p>
        </w:tc>
        <w:tc>
          <w:tcPr>
            <w:tcW w:w="679" w:type="pct"/>
            <w:noWrap/>
            <w:vAlign w:val="center"/>
            <w:hideMark/>
          </w:tcPr>
          <w:p w14:paraId="530DCD9C" w14:textId="42322941" w:rsidR="00B96D81" w:rsidRPr="00B96D81" w:rsidRDefault="00B96D81" w:rsidP="00AB2ED9">
            <w:pPr>
              <w:spacing w:after="0" w:line="27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B96D81">
              <w:rPr>
                <w:rFonts w:ascii="Times New Roman" w:eastAsia="Times New Roman" w:hAnsi="Times New Roman" w:cs="Times New Roman"/>
                <w:color w:val="auto"/>
                <w:szCs w:val="24"/>
                <w:lang w:val="vi-VN" w:eastAsia="vi-VN"/>
              </w:rPr>
              <w:t xml:space="preserve">    15.433 </w:t>
            </w:r>
          </w:p>
        </w:tc>
        <w:tc>
          <w:tcPr>
            <w:tcW w:w="672" w:type="pct"/>
            <w:noWrap/>
            <w:vAlign w:val="center"/>
            <w:hideMark/>
          </w:tcPr>
          <w:p w14:paraId="5395C964" w14:textId="66FC6D72" w:rsidR="00B96D81" w:rsidRPr="00B96D81" w:rsidRDefault="00B96D81" w:rsidP="00AB2ED9">
            <w:pPr>
              <w:spacing w:after="0" w:line="27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B96D81">
              <w:rPr>
                <w:rFonts w:ascii="Times New Roman" w:eastAsia="Times New Roman" w:hAnsi="Times New Roman" w:cs="Times New Roman"/>
                <w:color w:val="auto"/>
                <w:szCs w:val="24"/>
                <w:lang w:val="vi-VN" w:eastAsia="vi-VN"/>
              </w:rPr>
              <w:t xml:space="preserve">    16.033 </w:t>
            </w:r>
          </w:p>
        </w:tc>
        <w:tc>
          <w:tcPr>
            <w:tcW w:w="616" w:type="pct"/>
            <w:noWrap/>
            <w:vAlign w:val="center"/>
            <w:hideMark/>
          </w:tcPr>
          <w:p w14:paraId="345BD480" w14:textId="7653C6A8" w:rsidR="00B96D81" w:rsidRPr="00B96D81" w:rsidRDefault="00B96D81" w:rsidP="00AB2ED9">
            <w:pPr>
              <w:spacing w:after="0" w:line="27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B96D81">
              <w:rPr>
                <w:rFonts w:ascii="Times New Roman" w:eastAsia="Times New Roman" w:hAnsi="Times New Roman" w:cs="Times New Roman"/>
                <w:color w:val="auto"/>
                <w:szCs w:val="24"/>
                <w:lang w:val="vi-VN" w:eastAsia="vi-VN"/>
              </w:rPr>
              <w:t xml:space="preserve">    15.883 </w:t>
            </w:r>
          </w:p>
        </w:tc>
        <w:tc>
          <w:tcPr>
            <w:tcW w:w="524" w:type="pct"/>
            <w:vAlign w:val="center"/>
          </w:tcPr>
          <w:p w14:paraId="0D2D14CB" w14:textId="480EA04E" w:rsidR="00B96D81" w:rsidRPr="00B96D81" w:rsidRDefault="00B96D81" w:rsidP="00AB2ED9">
            <w:pPr>
              <w:spacing w:after="0" w:line="27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B96D81">
              <w:rPr>
                <w:rFonts w:ascii="Times New Roman" w:eastAsia="Times New Roman" w:hAnsi="Times New Roman" w:cs="Times New Roman"/>
                <w:color w:val="auto"/>
                <w:szCs w:val="24"/>
                <w:lang w:val="vi-VN" w:eastAsia="vi-VN"/>
              </w:rPr>
              <w:t xml:space="preserve"> 14.925 </w:t>
            </w:r>
          </w:p>
        </w:tc>
      </w:tr>
      <w:tr w:rsidR="00B96D81" w:rsidRPr="00B96D81" w14:paraId="4B631577" w14:textId="6828E0D7" w:rsidTr="008F5930">
        <w:trPr>
          <w:trHeight w:val="458"/>
        </w:trPr>
        <w:tc>
          <w:tcPr>
            <w:cnfStyle w:val="001000000000" w:firstRow="0" w:lastRow="0" w:firstColumn="1" w:lastColumn="0" w:oddVBand="0" w:evenVBand="0" w:oddHBand="0" w:evenHBand="0" w:firstRowFirstColumn="0" w:firstRowLastColumn="0" w:lastRowFirstColumn="0" w:lastRowLastColumn="0"/>
            <w:tcW w:w="1266" w:type="pct"/>
            <w:vAlign w:val="center"/>
            <w:hideMark/>
          </w:tcPr>
          <w:p w14:paraId="485C905E" w14:textId="77777777" w:rsidR="00B96D81" w:rsidRPr="005A0831" w:rsidRDefault="00B96D81" w:rsidP="00AB2ED9">
            <w:pPr>
              <w:spacing w:after="0" w:line="276" w:lineRule="auto"/>
              <w:ind w:right="0" w:firstLine="0"/>
              <w:jc w:val="left"/>
              <w:rPr>
                <w:rFonts w:ascii="Times New Roman" w:eastAsia="Times New Roman" w:hAnsi="Times New Roman" w:cs="Times New Roman"/>
                <w:color w:val="auto"/>
                <w:szCs w:val="24"/>
                <w:lang w:val="vi-VN" w:eastAsia="vi-VN"/>
              </w:rPr>
            </w:pPr>
            <w:r w:rsidRPr="005A0831">
              <w:rPr>
                <w:rFonts w:ascii="Times New Roman" w:eastAsia="Times New Roman" w:hAnsi="Times New Roman" w:cs="Times New Roman"/>
                <w:color w:val="auto"/>
                <w:szCs w:val="24"/>
                <w:lang w:val="vi-VN" w:eastAsia="vi-VN"/>
              </w:rPr>
              <w:t>TP. Hồ Chí Minh</w:t>
            </w:r>
          </w:p>
        </w:tc>
        <w:tc>
          <w:tcPr>
            <w:tcW w:w="616" w:type="pct"/>
            <w:noWrap/>
            <w:vAlign w:val="center"/>
            <w:hideMark/>
          </w:tcPr>
          <w:p w14:paraId="221B3965" w14:textId="3C145F43" w:rsidR="00B96D81" w:rsidRPr="005A0831" w:rsidRDefault="00B96D81" w:rsidP="00AB2ED9">
            <w:pPr>
              <w:spacing w:after="0" w:line="27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5A0831">
              <w:rPr>
                <w:rFonts w:ascii="Times New Roman" w:eastAsia="Times New Roman" w:hAnsi="Times New Roman" w:cs="Times New Roman"/>
                <w:color w:val="auto"/>
                <w:szCs w:val="24"/>
                <w:lang w:val="vi-VN" w:eastAsia="vi-VN"/>
              </w:rPr>
              <w:t xml:space="preserve">    18.050 </w:t>
            </w:r>
          </w:p>
        </w:tc>
        <w:tc>
          <w:tcPr>
            <w:tcW w:w="627" w:type="pct"/>
            <w:noWrap/>
            <w:vAlign w:val="center"/>
            <w:hideMark/>
          </w:tcPr>
          <w:p w14:paraId="0975A9F7" w14:textId="6CBA9FC6" w:rsidR="00B96D81" w:rsidRPr="005A0831" w:rsidRDefault="00B96D81" w:rsidP="00AB2ED9">
            <w:pPr>
              <w:spacing w:after="0" w:line="27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5A0831">
              <w:rPr>
                <w:rFonts w:ascii="Times New Roman" w:eastAsia="Times New Roman" w:hAnsi="Times New Roman" w:cs="Times New Roman"/>
                <w:color w:val="auto"/>
                <w:szCs w:val="24"/>
                <w:lang w:val="vi-VN" w:eastAsia="vi-VN"/>
              </w:rPr>
              <w:t xml:space="preserve"> 16.117 </w:t>
            </w:r>
          </w:p>
        </w:tc>
        <w:tc>
          <w:tcPr>
            <w:tcW w:w="679" w:type="pct"/>
            <w:noWrap/>
            <w:vAlign w:val="center"/>
            <w:hideMark/>
          </w:tcPr>
          <w:p w14:paraId="02062D25" w14:textId="263C244D" w:rsidR="00B96D81" w:rsidRPr="00B96D81" w:rsidRDefault="00B96D81" w:rsidP="00AB2ED9">
            <w:pPr>
              <w:spacing w:after="0" w:line="27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B96D81">
              <w:rPr>
                <w:rFonts w:ascii="Times New Roman" w:eastAsia="Times New Roman" w:hAnsi="Times New Roman" w:cs="Times New Roman"/>
                <w:color w:val="auto"/>
                <w:szCs w:val="24"/>
                <w:lang w:val="vi-VN" w:eastAsia="vi-VN"/>
              </w:rPr>
              <w:t xml:space="preserve">    15.100 </w:t>
            </w:r>
          </w:p>
        </w:tc>
        <w:tc>
          <w:tcPr>
            <w:tcW w:w="672" w:type="pct"/>
            <w:noWrap/>
            <w:vAlign w:val="center"/>
            <w:hideMark/>
          </w:tcPr>
          <w:p w14:paraId="41FE91B3" w14:textId="55E5C201" w:rsidR="00B96D81" w:rsidRPr="00B96D81" w:rsidRDefault="00B96D81" w:rsidP="00AB2ED9">
            <w:pPr>
              <w:spacing w:after="0" w:line="27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B96D81">
              <w:rPr>
                <w:rFonts w:ascii="Times New Roman" w:eastAsia="Times New Roman" w:hAnsi="Times New Roman" w:cs="Times New Roman"/>
                <w:color w:val="auto"/>
                <w:szCs w:val="24"/>
                <w:lang w:val="vi-VN" w:eastAsia="vi-VN"/>
              </w:rPr>
              <w:t xml:space="preserve">    15.958 </w:t>
            </w:r>
          </w:p>
        </w:tc>
        <w:tc>
          <w:tcPr>
            <w:tcW w:w="616" w:type="pct"/>
            <w:noWrap/>
            <w:vAlign w:val="center"/>
            <w:hideMark/>
          </w:tcPr>
          <w:p w14:paraId="5E284EC7" w14:textId="3060C10B" w:rsidR="00B96D81" w:rsidRPr="00B96D81" w:rsidRDefault="00B96D81" w:rsidP="00AB2ED9">
            <w:pPr>
              <w:spacing w:after="0" w:line="27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B96D81">
              <w:rPr>
                <w:rFonts w:ascii="Times New Roman" w:eastAsia="Times New Roman" w:hAnsi="Times New Roman" w:cs="Times New Roman"/>
                <w:color w:val="auto"/>
                <w:szCs w:val="24"/>
                <w:lang w:val="vi-VN" w:eastAsia="vi-VN"/>
              </w:rPr>
              <w:t xml:space="preserve">    15.729 </w:t>
            </w:r>
          </w:p>
        </w:tc>
        <w:tc>
          <w:tcPr>
            <w:tcW w:w="524" w:type="pct"/>
            <w:vAlign w:val="center"/>
          </w:tcPr>
          <w:p w14:paraId="0346758C" w14:textId="500DAC8D" w:rsidR="00B96D81" w:rsidRPr="00B96D81" w:rsidRDefault="00B96D81" w:rsidP="00AB2ED9">
            <w:pPr>
              <w:spacing w:after="0" w:line="27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B96D81">
              <w:rPr>
                <w:rFonts w:ascii="Times New Roman" w:eastAsia="Times New Roman" w:hAnsi="Times New Roman" w:cs="Times New Roman"/>
                <w:color w:val="auto"/>
                <w:szCs w:val="24"/>
                <w:lang w:val="vi-VN" w:eastAsia="vi-VN"/>
              </w:rPr>
              <w:t xml:space="preserve"> 14.825 </w:t>
            </w:r>
          </w:p>
        </w:tc>
      </w:tr>
    </w:tbl>
    <w:p w14:paraId="42E07EC6" w14:textId="3A1E6D6B" w:rsidR="00B0271E" w:rsidRPr="00E5070C" w:rsidRDefault="00B0271E" w:rsidP="00062ADA">
      <w:pPr>
        <w:spacing w:after="0" w:line="336" w:lineRule="auto"/>
        <w:ind w:right="-2" w:firstLine="0"/>
        <w:rPr>
          <w:rFonts w:ascii="Times New Roman" w:hAnsi="Times New Roman" w:cs="Times New Roman"/>
          <w:b/>
          <w:i/>
          <w:color w:val="auto"/>
          <w:sz w:val="26"/>
          <w:szCs w:val="26"/>
        </w:rPr>
      </w:pPr>
      <w:r w:rsidRPr="00E5070C">
        <w:rPr>
          <w:rFonts w:ascii="Times New Roman" w:hAnsi="Times New Roman" w:cs="Times New Roman"/>
          <w:b/>
          <w:i/>
          <w:color w:val="auto"/>
          <w:sz w:val="26"/>
          <w:szCs w:val="26"/>
        </w:rPr>
        <w:t>6. Đất đắp nền đường</w:t>
      </w:r>
    </w:p>
    <w:p w14:paraId="5449BE7E" w14:textId="70818F2B" w:rsidR="00B0271E" w:rsidRPr="00E5070C" w:rsidRDefault="00CC16A4" w:rsidP="00062ADA">
      <w:pPr>
        <w:spacing w:after="0" w:line="336" w:lineRule="auto"/>
        <w:ind w:right="-2" w:firstLine="567"/>
        <w:rPr>
          <w:rFonts w:ascii="Times New Roman" w:hAnsi="Times New Roman"/>
          <w:color w:val="auto"/>
          <w:sz w:val="26"/>
          <w:szCs w:val="26"/>
        </w:rPr>
      </w:pPr>
      <w:r w:rsidRPr="00E5070C">
        <w:rPr>
          <w:rFonts w:ascii="Times New Roman" w:hAnsi="Times New Roman"/>
          <w:color w:val="auto"/>
          <w:sz w:val="26"/>
          <w:szCs w:val="26"/>
        </w:rPr>
        <w:t>Vật liệu đất đắp chủ yếu được sử dụng với khối lượng lớn cho các công trình đường giao thông. Đây là dạng vật liệu khai thác tại mỏ, theo đó giá vật liệu đất đắp chịu tác động lớn bởi nhu cầu sử dụng của công trình tại từng địa phương, đặc biệt tại nơi có các dự án đường cao tốc đi qua.</w:t>
      </w:r>
    </w:p>
    <w:p w14:paraId="617166EA" w14:textId="1CA3C36B" w:rsidR="0075346E" w:rsidRPr="00E5070C" w:rsidRDefault="004C6A32" w:rsidP="000E04B0">
      <w:pPr>
        <w:spacing w:after="0" w:line="336" w:lineRule="auto"/>
        <w:ind w:right="-1" w:firstLine="0"/>
        <w:jc w:val="center"/>
        <w:rPr>
          <w:rFonts w:ascii="Times New Roman" w:hAnsi="Times New Roman" w:cs="Times New Roman"/>
          <w:b/>
          <w:color w:val="auto"/>
          <w:sz w:val="26"/>
          <w:szCs w:val="26"/>
        </w:rPr>
      </w:pPr>
      <w:r w:rsidRPr="00E5070C">
        <w:rPr>
          <w:rFonts w:ascii="Times New Roman" w:hAnsi="Times New Roman" w:cs="Times New Roman"/>
          <w:b/>
          <w:color w:val="auto"/>
          <w:sz w:val="26"/>
          <w:szCs w:val="26"/>
        </w:rPr>
        <w:t xml:space="preserve">Bảng </w:t>
      </w:r>
      <w:r w:rsidR="004F7F05" w:rsidRPr="00E5070C">
        <w:rPr>
          <w:rFonts w:ascii="Times New Roman" w:hAnsi="Times New Roman" w:cs="Times New Roman"/>
          <w:b/>
          <w:color w:val="auto"/>
          <w:sz w:val="26"/>
          <w:szCs w:val="26"/>
        </w:rPr>
        <w:t>8</w:t>
      </w:r>
      <w:r w:rsidRPr="00E5070C">
        <w:rPr>
          <w:rFonts w:ascii="Times New Roman" w:hAnsi="Times New Roman" w:cs="Times New Roman"/>
          <w:b/>
          <w:color w:val="auto"/>
          <w:sz w:val="26"/>
          <w:szCs w:val="26"/>
        </w:rPr>
        <w:t xml:space="preserve">: </w:t>
      </w:r>
      <w:r w:rsidR="00DF19FC" w:rsidRPr="00E5070C">
        <w:rPr>
          <w:rFonts w:ascii="Times New Roman" w:hAnsi="Times New Roman" w:cs="Times New Roman"/>
          <w:b/>
          <w:color w:val="auto"/>
          <w:sz w:val="26"/>
          <w:szCs w:val="26"/>
        </w:rPr>
        <w:t>Bảng giá vật liệu đất đắp đến hiện trường một số công trình </w:t>
      </w:r>
    </w:p>
    <w:p w14:paraId="7027E5D2" w14:textId="4BF96124" w:rsidR="004C6A32" w:rsidRPr="00E5070C" w:rsidRDefault="00DF19FC" w:rsidP="000E04B0">
      <w:pPr>
        <w:spacing w:after="0" w:line="336" w:lineRule="auto"/>
        <w:ind w:right="-1" w:firstLine="0"/>
        <w:jc w:val="center"/>
        <w:rPr>
          <w:rFonts w:ascii="Times New Roman" w:hAnsi="Times New Roman" w:cs="Times New Roman"/>
          <w:b/>
          <w:color w:val="auto"/>
          <w:sz w:val="26"/>
          <w:szCs w:val="26"/>
        </w:rPr>
      </w:pPr>
      <w:r w:rsidRPr="00E5070C">
        <w:rPr>
          <w:rFonts w:ascii="Times New Roman" w:hAnsi="Times New Roman" w:cs="Times New Roman"/>
          <w:b/>
          <w:color w:val="auto"/>
          <w:sz w:val="26"/>
          <w:szCs w:val="26"/>
        </w:rPr>
        <w:t>đường bộ cao tốc</w:t>
      </w:r>
      <w:r w:rsidR="00A42595" w:rsidRPr="00E5070C">
        <w:rPr>
          <w:rFonts w:ascii="Times New Roman" w:hAnsi="Times New Roman" w:cs="Times New Roman"/>
          <w:b/>
          <w:color w:val="auto"/>
          <w:sz w:val="26"/>
          <w:szCs w:val="26"/>
        </w:rPr>
        <w:t xml:space="preserve"> </w:t>
      </w:r>
      <w:r w:rsidR="00647A87" w:rsidRPr="00E5070C">
        <w:rPr>
          <w:rFonts w:ascii="Times New Roman" w:hAnsi="Times New Roman" w:cs="Times New Roman"/>
          <w:b/>
          <w:color w:val="auto"/>
          <w:sz w:val="26"/>
          <w:szCs w:val="26"/>
        </w:rPr>
        <w:t xml:space="preserve">giai đoạn </w:t>
      </w:r>
      <w:r w:rsidR="007D3C74" w:rsidRPr="00E5070C">
        <w:rPr>
          <w:rFonts w:ascii="Times New Roman" w:hAnsi="Times New Roman" w:cs="Times New Roman"/>
          <w:b/>
          <w:color w:val="auto"/>
          <w:sz w:val="26"/>
          <w:szCs w:val="26"/>
        </w:rPr>
        <w:t>2021-202</w:t>
      </w:r>
      <w:r w:rsidR="00C506B9" w:rsidRPr="00E5070C">
        <w:rPr>
          <w:rFonts w:ascii="Times New Roman" w:hAnsi="Times New Roman" w:cs="Times New Roman"/>
          <w:b/>
          <w:color w:val="auto"/>
          <w:sz w:val="26"/>
          <w:szCs w:val="26"/>
        </w:rPr>
        <w:t>5</w:t>
      </w:r>
      <w:r w:rsidR="00A61101" w:rsidRPr="00E5070C">
        <w:rPr>
          <w:rFonts w:ascii="Times New Roman" w:hAnsi="Times New Roman" w:cs="Times New Roman"/>
          <w:b/>
          <w:color w:val="auto"/>
          <w:sz w:val="26"/>
          <w:szCs w:val="26"/>
          <w:vertAlign w:val="superscript"/>
        </w:rPr>
        <w:t>[</w:t>
      </w:r>
      <w:r w:rsidR="00A61101" w:rsidRPr="00E5070C">
        <w:rPr>
          <w:rStyle w:val="FootnoteReference"/>
          <w:rFonts w:ascii="Times New Roman" w:hAnsi="Times New Roman" w:cs="Times New Roman"/>
          <w:b/>
          <w:color w:val="auto"/>
          <w:sz w:val="26"/>
          <w:szCs w:val="26"/>
          <w:vertAlign w:val="superscript"/>
        </w:rPr>
        <w:footnoteReference w:id="16"/>
      </w:r>
      <w:r w:rsidR="00A61101" w:rsidRPr="00E5070C">
        <w:rPr>
          <w:rFonts w:ascii="Times New Roman" w:hAnsi="Times New Roman" w:cs="Times New Roman"/>
          <w:b/>
          <w:color w:val="auto"/>
          <w:sz w:val="26"/>
          <w:szCs w:val="26"/>
          <w:vertAlign w:val="superscript"/>
        </w:rPr>
        <w:t>]</w:t>
      </w:r>
    </w:p>
    <w:p w14:paraId="32C0A291" w14:textId="708C3EAF" w:rsidR="00EF2D1A" w:rsidRPr="00E5070C" w:rsidRDefault="00EF2D1A" w:rsidP="000E04B0">
      <w:pPr>
        <w:spacing w:after="0" w:line="336" w:lineRule="auto"/>
        <w:ind w:left="1678" w:right="0" w:hanging="1678"/>
        <w:jc w:val="right"/>
        <w:rPr>
          <w:rFonts w:ascii="Times New Roman" w:hAnsi="Times New Roman" w:cs="Times New Roman"/>
          <w:color w:val="auto"/>
          <w:sz w:val="26"/>
          <w:szCs w:val="26"/>
        </w:rPr>
      </w:pPr>
      <w:r w:rsidRPr="00E5070C">
        <w:rPr>
          <w:rFonts w:ascii="Times New Roman" w:hAnsi="Times New Roman" w:cs="Times New Roman"/>
          <w:color w:val="auto"/>
          <w:sz w:val="26"/>
          <w:szCs w:val="26"/>
        </w:rPr>
        <w:t>Đơn vị: đồng/m</w:t>
      </w:r>
      <w:r w:rsidRPr="00E5070C">
        <w:rPr>
          <w:rFonts w:ascii="Times New Roman" w:hAnsi="Times New Roman" w:cs="Times New Roman"/>
          <w:color w:val="auto"/>
          <w:sz w:val="26"/>
          <w:szCs w:val="26"/>
          <w:vertAlign w:val="superscript"/>
        </w:rPr>
        <w:t>3</w:t>
      </w:r>
    </w:p>
    <w:tbl>
      <w:tblPr>
        <w:tblStyle w:val="ListTable4-Accent51"/>
        <w:tblW w:w="5000" w:type="pct"/>
        <w:tblLook w:val="04A0" w:firstRow="1" w:lastRow="0" w:firstColumn="1" w:lastColumn="0" w:noHBand="0" w:noVBand="1"/>
      </w:tblPr>
      <w:tblGrid>
        <w:gridCol w:w="708"/>
        <w:gridCol w:w="3913"/>
        <w:gridCol w:w="1993"/>
        <w:gridCol w:w="2447"/>
      </w:tblGrid>
      <w:tr w:rsidR="00E5070C" w:rsidRPr="00E5070C" w14:paraId="3E9C9409" w14:textId="77777777" w:rsidTr="00466A4D">
        <w:trPr>
          <w:cnfStyle w:val="100000000000" w:firstRow="1" w:lastRow="0" w:firstColumn="0" w:lastColumn="0" w:oddVBand="0" w:evenVBand="0" w:oddHBand="0" w:evenHBand="0" w:firstRowFirstColumn="0" w:firstRowLastColumn="0" w:lastRowFirstColumn="0" w:lastRowLastColumn="0"/>
          <w:trHeight w:val="621"/>
          <w:tblHeader/>
        </w:trPr>
        <w:tc>
          <w:tcPr>
            <w:cnfStyle w:val="001000000000" w:firstRow="0" w:lastRow="0" w:firstColumn="1" w:lastColumn="0" w:oddVBand="0" w:evenVBand="0" w:oddHBand="0" w:evenHBand="0" w:firstRowFirstColumn="0" w:firstRowLastColumn="0" w:lastRowFirstColumn="0" w:lastRowLastColumn="0"/>
            <w:tcW w:w="391" w:type="pct"/>
            <w:vAlign w:val="center"/>
          </w:tcPr>
          <w:p w14:paraId="3039127D" w14:textId="61CD5817" w:rsidR="00103DD3" w:rsidRPr="00E5070C" w:rsidRDefault="00103DD3" w:rsidP="000E04B0">
            <w:pPr>
              <w:spacing w:after="0" w:line="336" w:lineRule="auto"/>
              <w:ind w:right="0" w:firstLine="0"/>
              <w:jc w:val="center"/>
              <w:rPr>
                <w:rFonts w:ascii="Times New Roman" w:eastAsia="Times New Roman" w:hAnsi="Times New Roman" w:cs="Times New Roman"/>
                <w:color w:val="auto"/>
                <w:sz w:val="26"/>
                <w:szCs w:val="26"/>
                <w:lang w:eastAsia="vi-VN"/>
              </w:rPr>
            </w:pPr>
            <w:r w:rsidRPr="00E5070C">
              <w:rPr>
                <w:rFonts w:ascii="Times New Roman" w:eastAsia="Times New Roman" w:hAnsi="Times New Roman" w:cs="Times New Roman"/>
                <w:color w:val="auto"/>
                <w:sz w:val="26"/>
                <w:szCs w:val="26"/>
                <w:lang w:eastAsia="vi-VN"/>
              </w:rPr>
              <w:t>STT</w:t>
            </w:r>
          </w:p>
        </w:tc>
        <w:tc>
          <w:tcPr>
            <w:tcW w:w="2266" w:type="pct"/>
            <w:noWrap/>
            <w:vAlign w:val="center"/>
            <w:hideMark/>
          </w:tcPr>
          <w:p w14:paraId="776A331E" w14:textId="7CAE58F6" w:rsidR="00103DD3" w:rsidRPr="00E5070C" w:rsidRDefault="00126C4B"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6"/>
                <w:szCs w:val="26"/>
                <w:lang w:eastAsia="vi-VN"/>
              </w:rPr>
            </w:pPr>
            <w:r w:rsidRPr="00E5070C">
              <w:rPr>
                <w:rFonts w:ascii="Times New Roman" w:eastAsia="Times New Roman" w:hAnsi="Times New Roman" w:cs="Times New Roman"/>
                <w:b w:val="0"/>
                <w:bCs w:val="0"/>
                <w:color w:val="auto"/>
                <w:sz w:val="26"/>
                <w:szCs w:val="26"/>
                <w:lang w:eastAsia="vi-VN"/>
              </w:rPr>
              <w:t>Tên dự án</w:t>
            </w:r>
          </w:p>
        </w:tc>
        <w:tc>
          <w:tcPr>
            <w:tcW w:w="939" w:type="pct"/>
            <w:vAlign w:val="center"/>
            <w:hideMark/>
          </w:tcPr>
          <w:p w14:paraId="40380C9F" w14:textId="28391298" w:rsidR="00103DD3" w:rsidRPr="00E5070C" w:rsidRDefault="00103DD3"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6"/>
                <w:szCs w:val="26"/>
                <w:lang w:eastAsia="vi-VN"/>
              </w:rPr>
            </w:pPr>
            <w:r w:rsidRPr="00E5070C">
              <w:rPr>
                <w:rFonts w:ascii="Times New Roman" w:eastAsia="Times New Roman" w:hAnsi="Times New Roman" w:cs="Times New Roman"/>
                <w:b w:val="0"/>
                <w:bCs w:val="0"/>
                <w:color w:val="auto"/>
                <w:sz w:val="26"/>
                <w:szCs w:val="26"/>
                <w:lang w:eastAsia="vi-VN"/>
              </w:rPr>
              <w:t>Giá gốc tại mỏ</w:t>
            </w:r>
          </w:p>
        </w:tc>
        <w:tc>
          <w:tcPr>
            <w:tcW w:w="1404" w:type="pct"/>
            <w:vAlign w:val="center"/>
            <w:hideMark/>
          </w:tcPr>
          <w:p w14:paraId="4148FA04" w14:textId="4A58B83A" w:rsidR="00103DD3" w:rsidRPr="00E5070C" w:rsidRDefault="00103DD3"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6"/>
                <w:szCs w:val="26"/>
                <w:lang w:eastAsia="vi-VN"/>
              </w:rPr>
            </w:pPr>
            <w:r w:rsidRPr="00E5070C">
              <w:rPr>
                <w:rFonts w:ascii="Times New Roman" w:eastAsia="Times New Roman" w:hAnsi="Times New Roman" w:cs="Times New Roman"/>
                <w:b w:val="0"/>
                <w:bCs w:val="0"/>
                <w:color w:val="auto"/>
                <w:sz w:val="26"/>
                <w:szCs w:val="26"/>
                <w:lang w:eastAsia="vi-VN"/>
              </w:rPr>
              <w:t xml:space="preserve">Giá </w:t>
            </w:r>
            <w:r w:rsidR="00B238BF" w:rsidRPr="00E5070C">
              <w:rPr>
                <w:rFonts w:ascii="Times New Roman" w:eastAsia="Times New Roman" w:hAnsi="Times New Roman" w:cs="Times New Roman"/>
                <w:b w:val="0"/>
                <w:bCs w:val="0"/>
                <w:color w:val="auto"/>
                <w:sz w:val="26"/>
                <w:szCs w:val="26"/>
                <w:lang w:eastAsia="vi-VN"/>
              </w:rPr>
              <w:t>đến</w:t>
            </w:r>
            <w:r w:rsidRPr="00E5070C">
              <w:rPr>
                <w:rFonts w:ascii="Times New Roman" w:eastAsia="Times New Roman" w:hAnsi="Times New Roman" w:cs="Times New Roman"/>
                <w:b w:val="0"/>
                <w:bCs w:val="0"/>
                <w:color w:val="auto"/>
                <w:sz w:val="26"/>
                <w:szCs w:val="26"/>
                <w:lang w:eastAsia="vi-VN"/>
              </w:rPr>
              <w:t xml:space="preserve"> hiện trường </w:t>
            </w:r>
          </w:p>
        </w:tc>
      </w:tr>
      <w:tr w:rsidR="00E5070C" w:rsidRPr="00E5070C" w14:paraId="0A148BA1" w14:textId="77777777" w:rsidTr="00EF2D1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1" w:type="pct"/>
            <w:vAlign w:val="center"/>
          </w:tcPr>
          <w:p w14:paraId="5152735A" w14:textId="33628EBA" w:rsidR="00103DD3" w:rsidRPr="00E5070C" w:rsidRDefault="00225615" w:rsidP="000E04B0">
            <w:pPr>
              <w:spacing w:after="0" w:line="336" w:lineRule="auto"/>
              <w:ind w:right="0" w:firstLine="0"/>
              <w:jc w:val="center"/>
              <w:rPr>
                <w:rFonts w:ascii="Times New Roman" w:eastAsia="Times New Roman" w:hAnsi="Times New Roman" w:cs="Times New Roman"/>
                <w:color w:val="auto"/>
                <w:sz w:val="26"/>
                <w:szCs w:val="26"/>
                <w:lang w:eastAsia="vi-VN"/>
              </w:rPr>
            </w:pPr>
            <w:r w:rsidRPr="00E5070C">
              <w:rPr>
                <w:rFonts w:ascii="Times New Roman" w:eastAsia="Times New Roman" w:hAnsi="Times New Roman" w:cs="Times New Roman"/>
                <w:color w:val="auto"/>
                <w:sz w:val="26"/>
                <w:szCs w:val="26"/>
                <w:lang w:eastAsia="vi-VN"/>
              </w:rPr>
              <w:t>1</w:t>
            </w:r>
          </w:p>
        </w:tc>
        <w:tc>
          <w:tcPr>
            <w:tcW w:w="2266" w:type="pct"/>
            <w:vAlign w:val="center"/>
            <w:hideMark/>
          </w:tcPr>
          <w:p w14:paraId="17E7F829" w14:textId="5227D63B" w:rsidR="00103DD3" w:rsidRPr="00E5070C" w:rsidRDefault="00DB2E55" w:rsidP="000E04B0">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6"/>
                <w:szCs w:val="26"/>
                <w:lang w:val="vi-VN" w:eastAsia="vi-VN"/>
              </w:rPr>
            </w:pPr>
            <w:r w:rsidRPr="00E5070C">
              <w:rPr>
                <w:rFonts w:ascii="Times New Roman" w:eastAsia="Times New Roman" w:hAnsi="Times New Roman" w:cs="Times New Roman"/>
                <w:color w:val="auto"/>
                <w:sz w:val="26"/>
                <w:szCs w:val="26"/>
              </w:rPr>
              <w:t>Cao tốc Châu Đốc - Cần Thơ - Sóc Trăng</w:t>
            </w:r>
          </w:p>
        </w:tc>
        <w:tc>
          <w:tcPr>
            <w:tcW w:w="939" w:type="pct"/>
            <w:noWrap/>
            <w:vAlign w:val="center"/>
            <w:hideMark/>
          </w:tcPr>
          <w:p w14:paraId="3927FD09" w14:textId="7F7A9055" w:rsidR="00103DD3" w:rsidRPr="00E5070C" w:rsidRDefault="0070436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6"/>
                <w:szCs w:val="26"/>
                <w:lang w:val="vi-VN" w:eastAsia="vi-VN"/>
              </w:rPr>
            </w:pPr>
            <w:r w:rsidRPr="00E5070C">
              <w:rPr>
                <w:rFonts w:ascii="Times New Roman" w:eastAsia="Times New Roman" w:hAnsi="Times New Roman" w:cs="Times New Roman"/>
                <w:color w:val="auto"/>
                <w:sz w:val="26"/>
                <w:szCs w:val="26"/>
                <w:lang w:eastAsia="vi-VN"/>
              </w:rPr>
              <w:t>150.000-155.000</w:t>
            </w:r>
          </w:p>
        </w:tc>
        <w:tc>
          <w:tcPr>
            <w:tcW w:w="1404" w:type="pct"/>
            <w:noWrap/>
            <w:vAlign w:val="center"/>
            <w:hideMark/>
          </w:tcPr>
          <w:p w14:paraId="4E230854" w14:textId="5851CA61" w:rsidR="00103DD3" w:rsidRPr="00E5070C" w:rsidRDefault="00704362"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6"/>
                <w:szCs w:val="26"/>
                <w:lang w:val="vi-VN" w:eastAsia="vi-VN"/>
              </w:rPr>
            </w:pPr>
            <w:r w:rsidRPr="00E5070C">
              <w:rPr>
                <w:rFonts w:ascii="Times New Roman" w:eastAsia="Times New Roman" w:hAnsi="Times New Roman" w:cs="Times New Roman"/>
                <w:color w:val="auto"/>
                <w:sz w:val="26"/>
                <w:szCs w:val="26"/>
                <w:lang w:eastAsia="vi-VN"/>
              </w:rPr>
              <w:t>230.000-250.000</w:t>
            </w:r>
            <w:r w:rsidR="00103DD3" w:rsidRPr="00E5070C">
              <w:rPr>
                <w:rFonts w:ascii="Times New Roman" w:eastAsia="Times New Roman" w:hAnsi="Times New Roman" w:cs="Times New Roman"/>
                <w:color w:val="auto"/>
                <w:sz w:val="26"/>
                <w:szCs w:val="26"/>
                <w:lang w:val="vi-VN" w:eastAsia="vi-VN"/>
              </w:rPr>
              <w:t xml:space="preserve"> </w:t>
            </w:r>
          </w:p>
        </w:tc>
      </w:tr>
      <w:tr w:rsidR="00E5070C" w:rsidRPr="00E5070C" w14:paraId="76418721" w14:textId="77777777" w:rsidTr="00EF2D1A">
        <w:trPr>
          <w:trHeight w:val="315"/>
        </w:trPr>
        <w:tc>
          <w:tcPr>
            <w:cnfStyle w:val="001000000000" w:firstRow="0" w:lastRow="0" w:firstColumn="1" w:lastColumn="0" w:oddVBand="0" w:evenVBand="0" w:oddHBand="0" w:evenHBand="0" w:firstRowFirstColumn="0" w:firstRowLastColumn="0" w:lastRowFirstColumn="0" w:lastRowLastColumn="0"/>
            <w:tcW w:w="391" w:type="pct"/>
            <w:vAlign w:val="center"/>
          </w:tcPr>
          <w:p w14:paraId="28A4E780" w14:textId="08112D43" w:rsidR="00103DD3" w:rsidRPr="00E5070C" w:rsidRDefault="00EF2D1A" w:rsidP="000E04B0">
            <w:pPr>
              <w:spacing w:after="0" w:line="336" w:lineRule="auto"/>
              <w:ind w:right="0" w:firstLine="0"/>
              <w:jc w:val="center"/>
              <w:rPr>
                <w:rFonts w:ascii="Times New Roman" w:eastAsia="Times New Roman" w:hAnsi="Times New Roman" w:cs="Times New Roman"/>
                <w:color w:val="auto"/>
                <w:sz w:val="26"/>
                <w:szCs w:val="26"/>
                <w:lang w:eastAsia="vi-VN"/>
              </w:rPr>
            </w:pPr>
            <w:r w:rsidRPr="00E5070C">
              <w:rPr>
                <w:rFonts w:ascii="Times New Roman" w:eastAsia="Times New Roman" w:hAnsi="Times New Roman" w:cs="Times New Roman"/>
                <w:color w:val="auto"/>
                <w:sz w:val="26"/>
                <w:szCs w:val="26"/>
                <w:lang w:eastAsia="vi-VN"/>
              </w:rPr>
              <w:t>2</w:t>
            </w:r>
          </w:p>
        </w:tc>
        <w:tc>
          <w:tcPr>
            <w:tcW w:w="2266" w:type="pct"/>
            <w:vAlign w:val="center"/>
            <w:hideMark/>
          </w:tcPr>
          <w:p w14:paraId="513D5E34" w14:textId="038B8235" w:rsidR="00103DD3" w:rsidRPr="00E5070C" w:rsidRDefault="00EF2D1A" w:rsidP="000E04B0">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6"/>
                <w:szCs w:val="26"/>
              </w:rPr>
            </w:pPr>
            <w:r w:rsidRPr="00E5070C">
              <w:rPr>
                <w:rFonts w:ascii="Times New Roman" w:eastAsia="Times New Roman" w:hAnsi="Times New Roman" w:cs="Times New Roman"/>
                <w:color w:val="auto"/>
                <w:sz w:val="26"/>
                <w:szCs w:val="26"/>
              </w:rPr>
              <w:t>C</w:t>
            </w:r>
            <w:r w:rsidR="007D6D71" w:rsidRPr="00E5070C">
              <w:rPr>
                <w:rFonts w:ascii="Times New Roman" w:eastAsia="Times New Roman" w:hAnsi="Times New Roman" w:cs="Times New Roman"/>
                <w:color w:val="auto"/>
                <w:sz w:val="26"/>
                <w:szCs w:val="26"/>
              </w:rPr>
              <w:t>ao tốc Khánh Hòa - Buôn Ma Thuột</w:t>
            </w:r>
          </w:p>
        </w:tc>
        <w:tc>
          <w:tcPr>
            <w:tcW w:w="939" w:type="pct"/>
            <w:noWrap/>
            <w:vAlign w:val="center"/>
            <w:hideMark/>
          </w:tcPr>
          <w:p w14:paraId="3A53CC01" w14:textId="1C000D75" w:rsidR="00103DD3" w:rsidRPr="00E5070C" w:rsidRDefault="000A4ACD"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6"/>
                <w:szCs w:val="26"/>
                <w:lang w:val="vi-VN" w:eastAsia="vi-VN"/>
              </w:rPr>
            </w:pPr>
            <w:r w:rsidRPr="00E5070C">
              <w:rPr>
                <w:rFonts w:ascii="Times New Roman" w:eastAsia="Times New Roman" w:hAnsi="Times New Roman" w:cs="Times New Roman"/>
                <w:color w:val="auto"/>
                <w:sz w:val="26"/>
                <w:szCs w:val="26"/>
                <w:lang w:eastAsia="vi-VN"/>
              </w:rPr>
              <w:t>34.000</w:t>
            </w:r>
          </w:p>
        </w:tc>
        <w:tc>
          <w:tcPr>
            <w:tcW w:w="1404" w:type="pct"/>
            <w:noWrap/>
            <w:vAlign w:val="center"/>
            <w:hideMark/>
          </w:tcPr>
          <w:p w14:paraId="3BC61768" w14:textId="3452D462" w:rsidR="00103DD3" w:rsidRPr="00E5070C" w:rsidRDefault="00103DD3"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6"/>
                <w:szCs w:val="26"/>
                <w:lang w:val="vi-VN" w:eastAsia="vi-VN"/>
              </w:rPr>
            </w:pPr>
            <w:r w:rsidRPr="00E5070C">
              <w:rPr>
                <w:rFonts w:ascii="Times New Roman" w:eastAsia="Times New Roman" w:hAnsi="Times New Roman" w:cs="Times New Roman"/>
                <w:color w:val="auto"/>
                <w:sz w:val="26"/>
                <w:szCs w:val="26"/>
                <w:lang w:val="vi-VN" w:eastAsia="vi-VN"/>
              </w:rPr>
              <w:t xml:space="preserve">    </w:t>
            </w:r>
            <w:r w:rsidR="000A4ACD" w:rsidRPr="00E5070C">
              <w:rPr>
                <w:rFonts w:ascii="Times New Roman" w:eastAsia="Times New Roman" w:hAnsi="Times New Roman" w:cs="Times New Roman"/>
                <w:color w:val="auto"/>
                <w:sz w:val="26"/>
                <w:szCs w:val="26"/>
                <w:lang w:eastAsia="vi-VN"/>
              </w:rPr>
              <w:t>80.500</w:t>
            </w:r>
            <w:r w:rsidRPr="00E5070C">
              <w:rPr>
                <w:rFonts w:ascii="Times New Roman" w:eastAsia="Times New Roman" w:hAnsi="Times New Roman" w:cs="Times New Roman"/>
                <w:color w:val="auto"/>
                <w:sz w:val="26"/>
                <w:szCs w:val="26"/>
                <w:lang w:val="vi-VN" w:eastAsia="vi-VN"/>
              </w:rPr>
              <w:t xml:space="preserve"> </w:t>
            </w:r>
          </w:p>
        </w:tc>
      </w:tr>
      <w:tr w:rsidR="00E5070C" w:rsidRPr="00E5070C" w14:paraId="02CE6F20" w14:textId="77777777" w:rsidTr="00EF2D1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1" w:type="pct"/>
            <w:vAlign w:val="center"/>
          </w:tcPr>
          <w:p w14:paraId="0F15EA7F" w14:textId="160209C8" w:rsidR="00103DD3" w:rsidRPr="00E5070C" w:rsidRDefault="00EF2D1A" w:rsidP="000E04B0">
            <w:pPr>
              <w:spacing w:after="0" w:line="336" w:lineRule="auto"/>
              <w:ind w:right="0" w:firstLine="0"/>
              <w:jc w:val="center"/>
              <w:rPr>
                <w:rFonts w:ascii="Times New Roman" w:eastAsia="Times New Roman" w:hAnsi="Times New Roman" w:cs="Times New Roman"/>
                <w:color w:val="auto"/>
                <w:sz w:val="26"/>
                <w:szCs w:val="26"/>
                <w:lang w:eastAsia="vi-VN"/>
              </w:rPr>
            </w:pPr>
            <w:r w:rsidRPr="00E5070C">
              <w:rPr>
                <w:rFonts w:ascii="Times New Roman" w:eastAsia="Times New Roman" w:hAnsi="Times New Roman" w:cs="Times New Roman"/>
                <w:color w:val="auto"/>
                <w:sz w:val="26"/>
                <w:szCs w:val="26"/>
                <w:lang w:eastAsia="vi-VN"/>
              </w:rPr>
              <w:t>3</w:t>
            </w:r>
          </w:p>
        </w:tc>
        <w:tc>
          <w:tcPr>
            <w:tcW w:w="2266" w:type="pct"/>
            <w:vAlign w:val="center"/>
            <w:hideMark/>
          </w:tcPr>
          <w:p w14:paraId="4AE9FF97" w14:textId="5F61D891" w:rsidR="00103DD3" w:rsidRPr="00E5070C" w:rsidRDefault="00C04074" w:rsidP="000E04B0">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6"/>
                <w:szCs w:val="26"/>
              </w:rPr>
            </w:pPr>
            <w:r w:rsidRPr="00E5070C">
              <w:rPr>
                <w:rFonts w:ascii="Times New Roman" w:eastAsia="Times New Roman" w:hAnsi="Times New Roman" w:cs="Times New Roman"/>
                <w:color w:val="auto"/>
                <w:sz w:val="26"/>
                <w:szCs w:val="26"/>
              </w:rPr>
              <w:t>Vành đai 4 TP. Hà Nội</w:t>
            </w:r>
          </w:p>
        </w:tc>
        <w:tc>
          <w:tcPr>
            <w:tcW w:w="939" w:type="pct"/>
            <w:noWrap/>
            <w:vAlign w:val="center"/>
            <w:hideMark/>
          </w:tcPr>
          <w:p w14:paraId="0DFF0E6A" w14:textId="49110FA7" w:rsidR="00103DD3" w:rsidRPr="00E5070C" w:rsidRDefault="009A6751"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6"/>
                <w:szCs w:val="26"/>
                <w:lang w:val="vi-VN" w:eastAsia="vi-VN"/>
              </w:rPr>
            </w:pPr>
            <w:r w:rsidRPr="00E5070C">
              <w:rPr>
                <w:rFonts w:ascii="Times New Roman" w:eastAsia="Times New Roman" w:hAnsi="Times New Roman" w:cs="Times New Roman"/>
                <w:color w:val="auto"/>
                <w:sz w:val="26"/>
                <w:szCs w:val="26"/>
                <w:lang w:eastAsia="vi-VN"/>
              </w:rPr>
              <w:t>55.000-65.000</w:t>
            </w:r>
          </w:p>
        </w:tc>
        <w:tc>
          <w:tcPr>
            <w:tcW w:w="1404" w:type="pct"/>
            <w:noWrap/>
            <w:vAlign w:val="center"/>
            <w:hideMark/>
          </w:tcPr>
          <w:p w14:paraId="0CD8A1B9" w14:textId="358EBDE3" w:rsidR="00103DD3" w:rsidRPr="00E5070C" w:rsidRDefault="009A6751"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6"/>
                <w:szCs w:val="26"/>
                <w:lang w:eastAsia="vi-VN"/>
              </w:rPr>
            </w:pPr>
            <w:r w:rsidRPr="00E5070C">
              <w:rPr>
                <w:rFonts w:ascii="Times New Roman" w:eastAsia="Times New Roman" w:hAnsi="Times New Roman" w:cs="Times New Roman"/>
                <w:color w:val="auto"/>
                <w:sz w:val="26"/>
                <w:szCs w:val="26"/>
                <w:lang w:eastAsia="vi-VN"/>
              </w:rPr>
              <w:t>120.000-160.000</w:t>
            </w:r>
          </w:p>
        </w:tc>
      </w:tr>
      <w:tr w:rsidR="00E5070C" w:rsidRPr="00E5070C" w14:paraId="207B901A" w14:textId="77777777" w:rsidTr="00EF2D1A">
        <w:trPr>
          <w:trHeight w:val="315"/>
        </w:trPr>
        <w:tc>
          <w:tcPr>
            <w:cnfStyle w:val="001000000000" w:firstRow="0" w:lastRow="0" w:firstColumn="1" w:lastColumn="0" w:oddVBand="0" w:evenVBand="0" w:oddHBand="0" w:evenHBand="0" w:firstRowFirstColumn="0" w:firstRowLastColumn="0" w:lastRowFirstColumn="0" w:lastRowLastColumn="0"/>
            <w:tcW w:w="391" w:type="pct"/>
            <w:vAlign w:val="center"/>
          </w:tcPr>
          <w:p w14:paraId="57F71C88" w14:textId="673DF819" w:rsidR="00103DD3" w:rsidRPr="00E5070C" w:rsidRDefault="00EF2D1A" w:rsidP="000E04B0">
            <w:pPr>
              <w:spacing w:after="0" w:line="336" w:lineRule="auto"/>
              <w:ind w:right="0" w:firstLine="0"/>
              <w:jc w:val="center"/>
              <w:rPr>
                <w:rFonts w:ascii="Times New Roman" w:eastAsia="Times New Roman" w:hAnsi="Times New Roman" w:cs="Times New Roman"/>
                <w:color w:val="auto"/>
                <w:sz w:val="26"/>
                <w:szCs w:val="26"/>
                <w:lang w:eastAsia="vi-VN"/>
              </w:rPr>
            </w:pPr>
            <w:r w:rsidRPr="00E5070C">
              <w:rPr>
                <w:rFonts w:ascii="Times New Roman" w:eastAsia="Times New Roman" w:hAnsi="Times New Roman" w:cs="Times New Roman"/>
                <w:color w:val="auto"/>
                <w:sz w:val="26"/>
                <w:szCs w:val="26"/>
                <w:lang w:eastAsia="vi-VN"/>
              </w:rPr>
              <w:t>4</w:t>
            </w:r>
          </w:p>
        </w:tc>
        <w:tc>
          <w:tcPr>
            <w:tcW w:w="2266" w:type="pct"/>
            <w:vAlign w:val="center"/>
            <w:hideMark/>
          </w:tcPr>
          <w:p w14:paraId="4489BEB2" w14:textId="50DBA766" w:rsidR="00103DD3" w:rsidRPr="00E5070C" w:rsidRDefault="00DE116E" w:rsidP="000E04B0">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6"/>
                <w:szCs w:val="26"/>
              </w:rPr>
            </w:pPr>
            <w:r w:rsidRPr="00E5070C">
              <w:rPr>
                <w:rFonts w:ascii="Times New Roman" w:eastAsia="Times New Roman" w:hAnsi="Times New Roman" w:cs="Times New Roman"/>
                <w:color w:val="auto"/>
                <w:sz w:val="26"/>
                <w:szCs w:val="26"/>
              </w:rPr>
              <w:t>Vành đai 3 TP.HCM</w:t>
            </w:r>
          </w:p>
        </w:tc>
        <w:tc>
          <w:tcPr>
            <w:tcW w:w="939" w:type="pct"/>
            <w:noWrap/>
            <w:vAlign w:val="center"/>
            <w:hideMark/>
          </w:tcPr>
          <w:p w14:paraId="7365829D" w14:textId="2E9264D1" w:rsidR="00103DD3" w:rsidRPr="00E5070C" w:rsidRDefault="007D6147"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6"/>
                <w:szCs w:val="26"/>
                <w:lang w:val="vi-VN" w:eastAsia="vi-VN"/>
              </w:rPr>
            </w:pPr>
            <w:r w:rsidRPr="00E5070C">
              <w:rPr>
                <w:rFonts w:ascii="Times New Roman" w:eastAsia="Times New Roman" w:hAnsi="Times New Roman" w:cs="Times New Roman"/>
                <w:color w:val="auto"/>
                <w:sz w:val="26"/>
                <w:szCs w:val="26"/>
                <w:lang w:eastAsia="vi-VN"/>
              </w:rPr>
              <w:t>54.000</w:t>
            </w:r>
            <w:r w:rsidR="006E2FA0" w:rsidRPr="00E5070C">
              <w:rPr>
                <w:rFonts w:ascii="Times New Roman" w:eastAsia="Times New Roman" w:hAnsi="Times New Roman" w:cs="Times New Roman"/>
                <w:color w:val="auto"/>
                <w:sz w:val="26"/>
                <w:szCs w:val="26"/>
                <w:lang w:eastAsia="vi-VN"/>
              </w:rPr>
              <w:t>-72.000</w:t>
            </w:r>
          </w:p>
        </w:tc>
        <w:tc>
          <w:tcPr>
            <w:tcW w:w="1404" w:type="pct"/>
            <w:noWrap/>
            <w:vAlign w:val="center"/>
            <w:hideMark/>
          </w:tcPr>
          <w:p w14:paraId="1850AA9D" w14:textId="389850F3" w:rsidR="00103DD3" w:rsidRPr="00E5070C" w:rsidRDefault="007D6147"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6"/>
                <w:szCs w:val="26"/>
                <w:lang w:val="vi-VN" w:eastAsia="vi-VN"/>
              </w:rPr>
            </w:pPr>
            <w:r w:rsidRPr="00E5070C">
              <w:rPr>
                <w:rFonts w:ascii="Times New Roman" w:eastAsia="Times New Roman" w:hAnsi="Times New Roman" w:cs="Times New Roman"/>
                <w:color w:val="auto"/>
                <w:sz w:val="26"/>
                <w:szCs w:val="26"/>
                <w:lang w:eastAsia="vi-VN"/>
              </w:rPr>
              <w:t>120.000</w:t>
            </w:r>
            <w:r w:rsidR="006E2FA0" w:rsidRPr="00E5070C">
              <w:rPr>
                <w:rFonts w:ascii="Times New Roman" w:eastAsia="Times New Roman" w:hAnsi="Times New Roman" w:cs="Times New Roman"/>
                <w:color w:val="auto"/>
                <w:sz w:val="26"/>
                <w:szCs w:val="26"/>
                <w:lang w:eastAsia="vi-VN"/>
              </w:rPr>
              <w:t>-200.000</w:t>
            </w:r>
            <w:r w:rsidR="00103DD3" w:rsidRPr="00E5070C">
              <w:rPr>
                <w:rFonts w:ascii="Times New Roman" w:eastAsia="Times New Roman" w:hAnsi="Times New Roman" w:cs="Times New Roman"/>
                <w:color w:val="auto"/>
                <w:sz w:val="26"/>
                <w:szCs w:val="26"/>
                <w:lang w:val="vi-VN" w:eastAsia="vi-VN"/>
              </w:rPr>
              <w:t xml:space="preserve"> </w:t>
            </w:r>
          </w:p>
        </w:tc>
      </w:tr>
      <w:tr w:rsidR="00E5070C" w:rsidRPr="00E5070C" w14:paraId="6139D284" w14:textId="77777777" w:rsidTr="00EF2D1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1" w:type="pct"/>
            <w:vAlign w:val="center"/>
          </w:tcPr>
          <w:p w14:paraId="2FA06471" w14:textId="4F63CAFF" w:rsidR="00103DD3" w:rsidRPr="00E5070C" w:rsidRDefault="00EF2D1A" w:rsidP="000E04B0">
            <w:pPr>
              <w:spacing w:after="0" w:line="336" w:lineRule="auto"/>
              <w:ind w:right="0" w:firstLine="0"/>
              <w:jc w:val="center"/>
              <w:rPr>
                <w:rFonts w:ascii="Times New Roman" w:eastAsia="Times New Roman" w:hAnsi="Times New Roman" w:cs="Times New Roman"/>
                <w:color w:val="auto"/>
                <w:sz w:val="26"/>
                <w:szCs w:val="26"/>
                <w:lang w:eastAsia="vi-VN"/>
              </w:rPr>
            </w:pPr>
            <w:r w:rsidRPr="00E5070C">
              <w:rPr>
                <w:rFonts w:ascii="Times New Roman" w:eastAsia="Times New Roman" w:hAnsi="Times New Roman" w:cs="Times New Roman"/>
                <w:color w:val="auto"/>
                <w:sz w:val="26"/>
                <w:szCs w:val="26"/>
                <w:lang w:eastAsia="vi-VN"/>
              </w:rPr>
              <w:t>5</w:t>
            </w:r>
          </w:p>
        </w:tc>
        <w:tc>
          <w:tcPr>
            <w:tcW w:w="2266" w:type="pct"/>
            <w:vAlign w:val="center"/>
            <w:hideMark/>
          </w:tcPr>
          <w:p w14:paraId="3F540B77" w14:textId="4A1E5F9A" w:rsidR="00103DD3" w:rsidRPr="00E5070C" w:rsidRDefault="00EF2D1A" w:rsidP="000E04B0">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6"/>
                <w:szCs w:val="26"/>
              </w:rPr>
            </w:pPr>
            <w:r w:rsidRPr="00E5070C">
              <w:rPr>
                <w:rFonts w:ascii="Times New Roman" w:eastAsia="Times New Roman" w:hAnsi="Times New Roman" w:cs="Times New Roman"/>
                <w:color w:val="auto"/>
                <w:sz w:val="26"/>
                <w:szCs w:val="26"/>
              </w:rPr>
              <w:t>Cao tốc Biên Hòa - Vũng Tàu</w:t>
            </w:r>
          </w:p>
        </w:tc>
        <w:tc>
          <w:tcPr>
            <w:tcW w:w="939" w:type="pct"/>
            <w:noWrap/>
            <w:vAlign w:val="center"/>
            <w:hideMark/>
          </w:tcPr>
          <w:p w14:paraId="16489BCA" w14:textId="47E6A4B0" w:rsidR="00103DD3" w:rsidRPr="00E5070C" w:rsidRDefault="000A4ACD"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6"/>
                <w:szCs w:val="26"/>
                <w:lang w:val="vi-VN" w:eastAsia="vi-VN"/>
              </w:rPr>
            </w:pPr>
            <w:r w:rsidRPr="00E5070C">
              <w:rPr>
                <w:rFonts w:ascii="Times New Roman" w:eastAsia="Times New Roman" w:hAnsi="Times New Roman" w:cs="Times New Roman"/>
                <w:color w:val="auto"/>
                <w:sz w:val="26"/>
                <w:szCs w:val="26"/>
                <w:lang w:eastAsia="vi-VN"/>
              </w:rPr>
              <w:t>54.000</w:t>
            </w:r>
          </w:p>
        </w:tc>
        <w:tc>
          <w:tcPr>
            <w:tcW w:w="1404" w:type="pct"/>
            <w:noWrap/>
            <w:vAlign w:val="center"/>
            <w:hideMark/>
          </w:tcPr>
          <w:p w14:paraId="7A8D59C3" w14:textId="5C96B03E" w:rsidR="00103DD3" w:rsidRPr="00E5070C" w:rsidRDefault="000A4ACD"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6"/>
                <w:szCs w:val="26"/>
                <w:lang w:val="vi-VN" w:eastAsia="vi-VN"/>
              </w:rPr>
            </w:pPr>
            <w:r w:rsidRPr="00E5070C">
              <w:rPr>
                <w:rFonts w:ascii="Times New Roman" w:eastAsia="Times New Roman" w:hAnsi="Times New Roman" w:cs="Times New Roman"/>
                <w:color w:val="auto"/>
                <w:sz w:val="26"/>
                <w:szCs w:val="26"/>
                <w:lang w:eastAsia="vi-VN"/>
              </w:rPr>
              <w:t>165.000-220.000</w:t>
            </w:r>
            <w:r w:rsidR="00103DD3" w:rsidRPr="00E5070C">
              <w:rPr>
                <w:rFonts w:ascii="Times New Roman" w:eastAsia="Times New Roman" w:hAnsi="Times New Roman" w:cs="Times New Roman"/>
                <w:color w:val="auto"/>
                <w:sz w:val="26"/>
                <w:szCs w:val="26"/>
                <w:lang w:val="vi-VN" w:eastAsia="vi-VN"/>
              </w:rPr>
              <w:t xml:space="preserve"> </w:t>
            </w:r>
          </w:p>
        </w:tc>
      </w:tr>
      <w:tr w:rsidR="00E5070C" w:rsidRPr="00E5070C" w14:paraId="3AEFDF85" w14:textId="77777777" w:rsidTr="00EF2D1A">
        <w:trPr>
          <w:trHeight w:val="315"/>
        </w:trPr>
        <w:tc>
          <w:tcPr>
            <w:cnfStyle w:val="001000000000" w:firstRow="0" w:lastRow="0" w:firstColumn="1" w:lastColumn="0" w:oddVBand="0" w:evenVBand="0" w:oddHBand="0" w:evenHBand="0" w:firstRowFirstColumn="0" w:firstRowLastColumn="0" w:lastRowFirstColumn="0" w:lastRowLastColumn="0"/>
            <w:tcW w:w="391" w:type="pct"/>
            <w:vAlign w:val="center"/>
          </w:tcPr>
          <w:p w14:paraId="1AF3B1A9" w14:textId="426F7267" w:rsidR="00103DD3" w:rsidRPr="00E5070C" w:rsidRDefault="00EF2D1A" w:rsidP="000E04B0">
            <w:pPr>
              <w:spacing w:after="0" w:line="336" w:lineRule="auto"/>
              <w:ind w:right="0" w:firstLine="0"/>
              <w:jc w:val="center"/>
              <w:rPr>
                <w:rFonts w:ascii="Times New Roman" w:eastAsia="Times New Roman" w:hAnsi="Times New Roman" w:cs="Times New Roman"/>
                <w:color w:val="auto"/>
                <w:sz w:val="26"/>
                <w:szCs w:val="26"/>
                <w:lang w:eastAsia="vi-VN"/>
              </w:rPr>
            </w:pPr>
            <w:r w:rsidRPr="00E5070C">
              <w:rPr>
                <w:rFonts w:ascii="Times New Roman" w:eastAsia="Times New Roman" w:hAnsi="Times New Roman" w:cs="Times New Roman"/>
                <w:color w:val="auto"/>
                <w:sz w:val="26"/>
                <w:szCs w:val="26"/>
                <w:lang w:eastAsia="vi-VN"/>
              </w:rPr>
              <w:t>6</w:t>
            </w:r>
          </w:p>
        </w:tc>
        <w:tc>
          <w:tcPr>
            <w:tcW w:w="2266" w:type="pct"/>
            <w:vAlign w:val="center"/>
            <w:hideMark/>
          </w:tcPr>
          <w:p w14:paraId="024E0905" w14:textId="6047EFCF" w:rsidR="00103DD3" w:rsidRPr="00E5070C" w:rsidRDefault="00EF2D1A" w:rsidP="000E04B0">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6"/>
                <w:szCs w:val="26"/>
              </w:rPr>
            </w:pPr>
            <w:r w:rsidRPr="00E5070C">
              <w:rPr>
                <w:rFonts w:ascii="Times New Roman" w:eastAsia="Times New Roman" w:hAnsi="Times New Roman" w:cs="Times New Roman"/>
                <w:color w:val="auto"/>
                <w:sz w:val="26"/>
                <w:szCs w:val="26"/>
              </w:rPr>
              <w:t>Cao tốc Cao Lãnh – An Hữu</w:t>
            </w:r>
          </w:p>
        </w:tc>
        <w:tc>
          <w:tcPr>
            <w:tcW w:w="939" w:type="pct"/>
            <w:noWrap/>
            <w:vAlign w:val="center"/>
            <w:hideMark/>
          </w:tcPr>
          <w:p w14:paraId="06BCA9FC" w14:textId="7648CBFA" w:rsidR="00103DD3" w:rsidRPr="00E5070C" w:rsidRDefault="003E14D3"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6"/>
                <w:szCs w:val="26"/>
                <w:lang w:val="vi-VN" w:eastAsia="vi-VN"/>
              </w:rPr>
            </w:pPr>
            <w:r w:rsidRPr="00E5070C">
              <w:rPr>
                <w:rFonts w:ascii="Times New Roman" w:eastAsia="Times New Roman" w:hAnsi="Times New Roman" w:cs="Times New Roman"/>
                <w:color w:val="auto"/>
                <w:sz w:val="26"/>
                <w:szCs w:val="26"/>
                <w:lang w:eastAsia="vi-VN"/>
              </w:rPr>
              <w:t>155.000</w:t>
            </w:r>
          </w:p>
        </w:tc>
        <w:tc>
          <w:tcPr>
            <w:tcW w:w="1404" w:type="pct"/>
            <w:noWrap/>
            <w:vAlign w:val="center"/>
            <w:hideMark/>
          </w:tcPr>
          <w:p w14:paraId="0ED1DFA0" w14:textId="0169799B" w:rsidR="00103DD3" w:rsidRPr="00E5070C" w:rsidRDefault="003E14D3"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6"/>
                <w:szCs w:val="26"/>
                <w:lang w:val="vi-VN" w:eastAsia="vi-VN"/>
              </w:rPr>
            </w:pPr>
            <w:r w:rsidRPr="00E5070C">
              <w:rPr>
                <w:rFonts w:ascii="Times New Roman" w:eastAsia="Times New Roman" w:hAnsi="Times New Roman" w:cs="Times New Roman"/>
                <w:color w:val="auto"/>
                <w:sz w:val="26"/>
                <w:szCs w:val="26"/>
                <w:lang w:eastAsia="vi-VN"/>
              </w:rPr>
              <w:t>340.000</w:t>
            </w:r>
            <w:r w:rsidR="00103DD3" w:rsidRPr="00E5070C">
              <w:rPr>
                <w:rFonts w:ascii="Times New Roman" w:eastAsia="Times New Roman" w:hAnsi="Times New Roman" w:cs="Times New Roman"/>
                <w:color w:val="auto"/>
                <w:sz w:val="26"/>
                <w:szCs w:val="26"/>
                <w:lang w:val="vi-VN" w:eastAsia="vi-VN"/>
              </w:rPr>
              <w:t xml:space="preserve"> </w:t>
            </w:r>
          </w:p>
        </w:tc>
      </w:tr>
    </w:tbl>
    <w:p w14:paraId="3DD4CDA5" w14:textId="479F0413" w:rsidR="00865360" w:rsidRDefault="00BD267F" w:rsidP="00865360">
      <w:pPr>
        <w:spacing w:after="0" w:line="336" w:lineRule="auto"/>
        <w:ind w:right="-1" w:firstLine="567"/>
        <w:rPr>
          <w:rFonts w:ascii="Times New Roman" w:hAnsi="Times New Roman" w:cs="Times New Roman"/>
          <w:bCs/>
          <w:color w:val="auto"/>
          <w:sz w:val="26"/>
          <w:szCs w:val="26"/>
        </w:rPr>
      </w:pPr>
      <w:r w:rsidRPr="00E5070C">
        <w:rPr>
          <w:rFonts w:ascii="Times New Roman" w:hAnsi="Times New Roman" w:cs="Times New Roman"/>
          <w:bCs/>
          <w:color w:val="auto"/>
          <w:sz w:val="26"/>
          <w:szCs w:val="26"/>
        </w:rPr>
        <w:lastRenderedPageBreak/>
        <w:t xml:space="preserve">Từ bảng số liệu trên cho thấy, </w:t>
      </w:r>
      <w:r w:rsidR="008E3E3C" w:rsidRPr="00E5070C">
        <w:rPr>
          <w:rFonts w:ascii="Times New Roman" w:hAnsi="Times New Roman" w:cs="Times New Roman"/>
          <w:bCs/>
          <w:color w:val="auto"/>
          <w:sz w:val="26"/>
          <w:szCs w:val="26"/>
        </w:rPr>
        <w:t xml:space="preserve">các dự án </w:t>
      </w:r>
      <w:r w:rsidRPr="00E5070C">
        <w:rPr>
          <w:rFonts w:ascii="Times New Roman" w:hAnsi="Times New Roman" w:cs="Times New Roman"/>
          <w:bCs/>
          <w:color w:val="auto"/>
          <w:sz w:val="26"/>
          <w:szCs w:val="26"/>
        </w:rPr>
        <w:t xml:space="preserve">vùng </w:t>
      </w:r>
      <w:r w:rsidR="009760E8" w:rsidRPr="00E5070C">
        <w:rPr>
          <w:rFonts w:ascii="Times New Roman" w:hAnsi="Times New Roman" w:cs="Times New Roman"/>
          <w:bCs/>
          <w:color w:val="auto"/>
          <w:sz w:val="26"/>
          <w:szCs w:val="26"/>
        </w:rPr>
        <w:t xml:space="preserve">đồng bằng sông Cửu Long </w:t>
      </w:r>
      <w:r w:rsidR="008E3E3C" w:rsidRPr="00E5070C">
        <w:rPr>
          <w:rFonts w:ascii="Times New Roman" w:hAnsi="Times New Roman" w:cs="Times New Roman"/>
          <w:bCs/>
          <w:color w:val="auto"/>
          <w:sz w:val="26"/>
          <w:szCs w:val="26"/>
        </w:rPr>
        <w:t>(khu vực khan hiểm mỏ đất đắp)</w:t>
      </w:r>
      <w:r w:rsidR="00607005" w:rsidRPr="00E5070C">
        <w:rPr>
          <w:rFonts w:ascii="Times New Roman" w:hAnsi="Times New Roman" w:cs="Times New Roman"/>
          <w:bCs/>
          <w:color w:val="auto"/>
          <w:sz w:val="26"/>
          <w:szCs w:val="26"/>
        </w:rPr>
        <w:t xml:space="preserve"> </w:t>
      </w:r>
      <w:r w:rsidR="00564090" w:rsidRPr="00E5070C">
        <w:rPr>
          <w:rFonts w:ascii="Times New Roman" w:hAnsi="Times New Roman" w:cs="Times New Roman"/>
          <w:bCs/>
          <w:color w:val="auto"/>
          <w:sz w:val="26"/>
          <w:szCs w:val="26"/>
        </w:rPr>
        <w:t>luôn có</w:t>
      </w:r>
      <w:r w:rsidR="00607005" w:rsidRPr="00E5070C">
        <w:rPr>
          <w:rFonts w:ascii="Times New Roman" w:hAnsi="Times New Roman" w:cs="Times New Roman"/>
          <w:bCs/>
          <w:color w:val="auto"/>
          <w:sz w:val="26"/>
          <w:szCs w:val="26"/>
        </w:rPr>
        <w:t xml:space="preserve"> giá đất đắp tại các mỏ </w:t>
      </w:r>
      <w:r w:rsidR="00564090" w:rsidRPr="00E5070C">
        <w:rPr>
          <w:rFonts w:ascii="Times New Roman" w:hAnsi="Times New Roman" w:cs="Times New Roman"/>
          <w:bCs/>
          <w:color w:val="auto"/>
          <w:sz w:val="26"/>
          <w:szCs w:val="26"/>
        </w:rPr>
        <w:t>luôn ở mức cao.</w:t>
      </w:r>
      <w:r w:rsidR="004B4755" w:rsidRPr="00E5070C">
        <w:rPr>
          <w:rFonts w:ascii="Times New Roman" w:hAnsi="Times New Roman" w:cs="Times New Roman"/>
          <w:bCs/>
          <w:color w:val="auto"/>
          <w:sz w:val="26"/>
          <w:szCs w:val="26"/>
        </w:rPr>
        <w:t xml:space="preserve"> </w:t>
      </w:r>
    </w:p>
    <w:p w14:paraId="1389D404" w14:textId="4F0BE0E3" w:rsidR="009E4BA4" w:rsidRPr="00B53A6E" w:rsidRDefault="00CA3FA5" w:rsidP="00865360">
      <w:pPr>
        <w:spacing w:after="0" w:line="336" w:lineRule="auto"/>
        <w:ind w:right="-1" w:firstLine="567"/>
        <w:rPr>
          <w:rFonts w:ascii="Times New Roman" w:hAnsi="Times New Roman" w:cs="Times New Roman"/>
          <w:bCs/>
          <w:color w:val="auto"/>
          <w:sz w:val="26"/>
          <w:szCs w:val="26"/>
        </w:rPr>
      </w:pPr>
      <w:r w:rsidRPr="00CA3FA5">
        <w:rPr>
          <w:rFonts w:ascii="Times New Roman" w:hAnsi="Times New Roman" w:cs="Times New Roman"/>
          <w:bCs/>
          <w:color w:val="auto"/>
          <w:sz w:val="26"/>
          <w:szCs w:val="26"/>
        </w:rPr>
        <w:t xml:space="preserve">Để đảm bảo đáp cung ứng đủ cát cho các công trình giao thông khu vực Đồng bằng sông Cửu Long, Bộ </w:t>
      </w:r>
      <w:r w:rsidR="001F4312">
        <w:rPr>
          <w:rFonts w:ascii="Times New Roman" w:hAnsi="Times New Roman" w:cs="Times New Roman"/>
          <w:bCs/>
          <w:color w:val="auto"/>
          <w:sz w:val="26"/>
          <w:szCs w:val="26"/>
        </w:rPr>
        <w:t>Giao thông vận tải</w:t>
      </w:r>
      <w:r w:rsidRPr="00CA3FA5">
        <w:rPr>
          <w:rFonts w:ascii="Times New Roman" w:hAnsi="Times New Roman" w:cs="Times New Roman"/>
          <w:bCs/>
          <w:color w:val="auto"/>
          <w:sz w:val="26"/>
          <w:szCs w:val="26"/>
        </w:rPr>
        <w:t xml:space="preserve"> đã thí điểm sử dụng nguồn </w:t>
      </w:r>
      <w:hyperlink r:id="rId15" w:tooltip="cát biển thay thế cát sông" w:history="1">
        <w:r w:rsidRPr="00CA3FA5">
          <w:rPr>
            <w:rFonts w:ascii="Times New Roman" w:hAnsi="Times New Roman" w:cs="Times New Roman"/>
            <w:bCs/>
            <w:color w:val="auto"/>
            <w:sz w:val="26"/>
            <w:szCs w:val="26"/>
          </w:rPr>
          <w:t>cát biển thay thế cát sông</w:t>
        </w:r>
      </w:hyperlink>
      <w:r w:rsidRPr="00CA3FA5">
        <w:rPr>
          <w:rFonts w:ascii="Times New Roman" w:hAnsi="Times New Roman" w:cs="Times New Roman"/>
          <w:bCs/>
          <w:color w:val="auto"/>
          <w:sz w:val="26"/>
          <w:szCs w:val="26"/>
        </w:rPr>
        <w:t>. Kết quả thí điểm cho thấy cát biển khu vực tỉnh Trà Vinh đáp ứng các yêu kỹ thuật làm nền đường ô tô, có thể sử dụng cát biển đắp nền đường ô tô đối với phạm vi nền đường phía dưới (K95) trong điều kiện nhiễm mặn tương tự như khu vực thí điểm.</w:t>
      </w:r>
      <w:r w:rsidR="001F4312">
        <w:rPr>
          <w:rFonts w:ascii="Times New Roman" w:hAnsi="Times New Roman" w:cs="Times New Roman"/>
          <w:bCs/>
          <w:color w:val="auto"/>
          <w:sz w:val="26"/>
          <w:szCs w:val="26"/>
        </w:rPr>
        <w:t xml:space="preserve"> </w:t>
      </w:r>
      <w:r w:rsidR="002D3E19">
        <w:rPr>
          <w:rFonts w:ascii="Times New Roman" w:hAnsi="Times New Roman" w:cs="Times New Roman"/>
          <w:bCs/>
          <w:color w:val="auto"/>
          <w:sz w:val="26"/>
          <w:szCs w:val="26"/>
        </w:rPr>
        <w:t xml:space="preserve">Bên cạnh đó, </w:t>
      </w:r>
      <w:r w:rsidR="002D3E19" w:rsidRPr="002D3E19">
        <w:rPr>
          <w:rFonts w:ascii="Times New Roman" w:hAnsi="Times New Roman" w:cs="Times New Roman"/>
          <w:bCs/>
          <w:color w:val="auto"/>
          <w:sz w:val="26"/>
          <w:szCs w:val="26"/>
        </w:rPr>
        <w:t>Bộ Tài nguyên và Môi trường cũng đã hoàn thành một phần dự án đánh giá tài nguyên khoáng sản, phục vụ khai thác cát biển, đáp ứng nhu cầu san lấp các dự án cao tốc và hạ tầng giao thông, </w:t>
      </w:r>
      <w:hyperlink r:id="rId16" w:tooltip="đô thị" w:history="1">
        <w:r w:rsidR="002D3E19" w:rsidRPr="002D3E19">
          <w:rPr>
            <w:rFonts w:ascii="Times New Roman" w:hAnsi="Times New Roman" w:cs="Times New Roman"/>
            <w:bCs/>
            <w:color w:val="auto"/>
            <w:sz w:val="26"/>
            <w:szCs w:val="26"/>
          </w:rPr>
          <w:t>đô thị</w:t>
        </w:r>
      </w:hyperlink>
      <w:r w:rsidR="002D3E19" w:rsidRPr="002D3E19">
        <w:rPr>
          <w:rFonts w:ascii="Times New Roman" w:hAnsi="Times New Roman" w:cs="Times New Roman"/>
          <w:bCs/>
          <w:color w:val="auto"/>
          <w:sz w:val="26"/>
          <w:szCs w:val="26"/>
        </w:rPr>
        <w:t> vùng Đồng bằng sông Cửu Long.</w:t>
      </w:r>
      <w:r w:rsidR="00233C85" w:rsidRPr="00233C85">
        <w:rPr>
          <w:rFonts w:ascii="Times New Roman" w:hAnsi="Times New Roman" w:cs="Times New Roman"/>
          <w:bCs/>
          <w:color w:val="auto"/>
          <w:sz w:val="26"/>
          <w:szCs w:val="26"/>
        </w:rPr>
        <w:t xml:space="preserve"> Theo đó, chất lượng cát biển tại khu vực biển 0-10 m nước tỉnh Sóc Trăng đạt yêu cầu làm vật liệu đắp nền đường</w:t>
      </w:r>
      <w:r w:rsidR="00233C85">
        <w:rPr>
          <w:rFonts w:ascii="Times New Roman" w:hAnsi="Times New Roman" w:cs="Times New Roman"/>
          <w:bCs/>
          <w:color w:val="auto"/>
          <w:sz w:val="26"/>
          <w:szCs w:val="26"/>
        </w:rPr>
        <w:t>, t</w:t>
      </w:r>
      <w:r w:rsidR="00233C85" w:rsidRPr="00233C85">
        <w:rPr>
          <w:rFonts w:ascii="Times New Roman" w:hAnsi="Times New Roman" w:cs="Times New Roman"/>
          <w:bCs/>
          <w:color w:val="auto"/>
          <w:sz w:val="26"/>
          <w:szCs w:val="26"/>
        </w:rPr>
        <w:t xml:space="preserve">ỉnh </w:t>
      </w:r>
      <w:r w:rsidR="00E93595" w:rsidRPr="00233C85">
        <w:rPr>
          <w:rFonts w:ascii="Times New Roman" w:hAnsi="Times New Roman" w:cs="Times New Roman"/>
          <w:bCs/>
          <w:color w:val="auto"/>
          <w:sz w:val="26"/>
          <w:szCs w:val="26"/>
        </w:rPr>
        <w:t xml:space="preserve">Sóc Trăng </w:t>
      </w:r>
      <w:r w:rsidR="00233C85" w:rsidRPr="00233C85">
        <w:rPr>
          <w:rFonts w:ascii="Times New Roman" w:hAnsi="Times New Roman" w:cs="Times New Roman"/>
          <w:bCs/>
          <w:color w:val="auto"/>
          <w:sz w:val="26"/>
          <w:szCs w:val="26"/>
        </w:rPr>
        <w:t>cùng Bộ GTVT đang làm thủ tục khai thác phục vụ thi công thí điểm mở rộng đối với dự án cao tốc Cần Thơ – Cà Mau</w:t>
      </w:r>
      <w:r w:rsidR="00233C85" w:rsidRPr="00865360">
        <w:rPr>
          <w:rFonts w:ascii="Times New Roman" w:hAnsi="Times New Roman" w:cs="Times New Roman"/>
          <w:bCs/>
          <w:color w:val="auto"/>
          <w:sz w:val="26"/>
          <w:szCs w:val="26"/>
          <w:vertAlign w:val="superscript"/>
        </w:rPr>
        <w:t xml:space="preserve"> </w:t>
      </w:r>
      <w:r w:rsidR="002D3E19" w:rsidRPr="00865360">
        <w:rPr>
          <w:rFonts w:ascii="Times New Roman" w:hAnsi="Times New Roman" w:cs="Times New Roman"/>
          <w:bCs/>
          <w:color w:val="auto"/>
          <w:sz w:val="26"/>
          <w:szCs w:val="26"/>
          <w:vertAlign w:val="superscript"/>
        </w:rPr>
        <w:t>[</w:t>
      </w:r>
      <w:r w:rsidR="002D3E19" w:rsidRPr="00865360">
        <w:rPr>
          <w:rStyle w:val="FootnoteReference"/>
          <w:rFonts w:ascii="Times New Roman" w:hAnsi="Times New Roman" w:cs="Times New Roman"/>
          <w:bCs/>
          <w:color w:val="auto"/>
          <w:sz w:val="26"/>
          <w:szCs w:val="26"/>
          <w:vertAlign w:val="superscript"/>
        </w:rPr>
        <w:footnoteReference w:id="17"/>
      </w:r>
      <w:r w:rsidR="002D3E19" w:rsidRPr="00865360">
        <w:rPr>
          <w:rFonts w:ascii="Times New Roman" w:hAnsi="Times New Roman" w:cs="Times New Roman"/>
          <w:bCs/>
          <w:color w:val="auto"/>
          <w:sz w:val="26"/>
          <w:szCs w:val="26"/>
          <w:vertAlign w:val="superscript"/>
        </w:rPr>
        <w:t>]</w:t>
      </w:r>
      <w:r w:rsidR="00A8190D" w:rsidRPr="00A8190D">
        <w:rPr>
          <w:rFonts w:ascii="Times New Roman" w:hAnsi="Times New Roman" w:cs="Times New Roman"/>
          <w:bCs/>
          <w:color w:val="auto"/>
          <w:sz w:val="26"/>
          <w:szCs w:val="26"/>
        </w:rPr>
        <w:t>.</w:t>
      </w:r>
      <w:r w:rsidR="00A8190D">
        <w:rPr>
          <w:rFonts w:ascii="Times New Roman" w:hAnsi="Times New Roman" w:cs="Times New Roman"/>
          <w:bCs/>
          <w:color w:val="auto"/>
          <w:sz w:val="26"/>
          <w:szCs w:val="26"/>
        </w:rPr>
        <w:t xml:space="preserve"> </w:t>
      </w:r>
      <w:r w:rsidR="00A8190D" w:rsidRPr="00A8190D">
        <w:rPr>
          <w:rFonts w:ascii="Times New Roman" w:hAnsi="Times New Roman" w:cs="Times New Roman"/>
          <w:bCs/>
          <w:color w:val="auto"/>
          <w:sz w:val="26"/>
          <w:szCs w:val="26"/>
        </w:rPr>
        <w:t>Tuy nhiên, dự án thí điểm mới chỉ thực hiện với quy mô nhỏ, quy mô thiết kế thấp hơn đường cao tốc, chất lượng cát biển mới chỉ được nghiên cứu cho một khu vực; các quy chuẩn, tiêu chuẩn về độ mặn đối với cây trồng, vật nuôi chưa đầy đủ. Vì vậy, Bộ GTVT cho rằng việc sử dụng đại trà vật liệu cát biển để xây dựng đường ô tô cần được tiếp tục thí điểm mở rộng để có kết quả </w:t>
      </w:r>
      <w:hyperlink r:id="rId17" w:tooltip="đánh giá" w:history="1">
        <w:r w:rsidR="00A8190D" w:rsidRPr="00A8190D">
          <w:rPr>
            <w:rFonts w:ascii="Times New Roman" w:hAnsi="Times New Roman" w:cs="Times New Roman"/>
            <w:bCs/>
            <w:color w:val="auto"/>
            <w:sz w:val="26"/>
            <w:szCs w:val="26"/>
          </w:rPr>
          <w:t>đánh giá</w:t>
        </w:r>
      </w:hyperlink>
      <w:r w:rsidR="00A8190D" w:rsidRPr="00A8190D">
        <w:rPr>
          <w:rFonts w:ascii="Times New Roman" w:hAnsi="Times New Roman" w:cs="Times New Roman"/>
          <w:bCs/>
          <w:color w:val="auto"/>
          <w:sz w:val="26"/>
          <w:szCs w:val="26"/>
        </w:rPr>
        <w:t> một cách toàn diện…</w:t>
      </w:r>
    </w:p>
    <w:p w14:paraId="27A4B81D" w14:textId="2268C0B9" w:rsidR="00957C0E" w:rsidRPr="0056512B" w:rsidRDefault="00954626" w:rsidP="000E04B0">
      <w:pPr>
        <w:spacing w:after="0" w:line="336" w:lineRule="auto"/>
        <w:ind w:right="-1" w:firstLine="0"/>
        <w:rPr>
          <w:rFonts w:ascii="Times New Roman" w:hAnsi="Times New Roman" w:cs="Times New Roman"/>
          <w:b/>
          <w:color w:val="auto"/>
          <w:sz w:val="26"/>
          <w:szCs w:val="26"/>
        </w:rPr>
      </w:pPr>
      <w:r w:rsidRPr="0056512B">
        <w:rPr>
          <w:rFonts w:ascii="Times New Roman" w:hAnsi="Times New Roman" w:cs="Times New Roman"/>
          <w:b/>
          <w:color w:val="auto"/>
          <w:sz w:val="26"/>
          <w:szCs w:val="26"/>
        </w:rPr>
        <w:t>IV</w:t>
      </w:r>
      <w:r w:rsidR="00607EFC" w:rsidRPr="0056512B">
        <w:rPr>
          <w:rFonts w:ascii="Times New Roman" w:hAnsi="Times New Roman" w:cs="Times New Roman"/>
          <w:b/>
          <w:color w:val="auto"/>
          <w:sz w:val="26"/>
          <w:szCs w:val="26"/>
        </w:rPr>
        <w:t xml:space="preserve">. </w:t>
      </w:r>
      <w:r w:rsidRPr="0056512B">
        <w:rPr>
          <w:rFonts w:ascii="Times New Roman" w:hAnsi="Times New Roman" w:cs="Times New Roman"/>
          <w:b/>
          <w:color w:val="auto"/>
          <w:sz w:val="26"/>
          <w:szCs w:val="26"/>
        </w:rPr>
        <w:t xml:space="preserve">Tình hình quản lý nhà nước về giá vật liệu xây dựng trong quý </w:t>
      </w:r>
      <w:r w:rsidR="009B0403" w:rsidRPr="0056512B">
        <w:rPr>
          <w:rFonts w:ascii="Times New Roman" w:hAnsi="Times New Roman" w:cs="Times New Roman"/>
          <w:b/>
          <w:color w:val="auto"/>
          <w:sz w:val="26"/>
          <w:szCs w:val="26"/>
        </w:rPr>
        <w:t>I</w:t>
      </w:r>
      <w:r w:rsidRPr="0056512B">
        <w:rPr>
          <w:rFonts w:ascii="Times New Roman" w:hAnsi="Times New Roman" w:cs="Times New Roman"/>
          <w:b/>
          <w:color w:val="auto"/>
          <w:sz w:val="26"/>
          <w:szCs w:val="26"/>
        </w:rPr>
        <w:t>I/</w:t>
      </w:r>
      <w:r w:rsidR="002417AC" w:rsidRPr="0056512B">
        <w:rPr>
          <w:rFonts w:ascii="Times New Roman" w:hAnsi="Times New Roman" w:cs="Times New Roman"/>
          <w:b/>
          <w:color w:val="auto"/>
          <w:sz w:val="26"/>
          <w:szCs w:val="26"/>
        </w:rPr>
        <w:t>2024</w:t>
      </w:r>
    </w:p>
    <w:p w14:paraId="753803A1" w14:textId="17EBCC16" w:rsidR="00957C0E" w:rsidRPr="0056512B" w:rsidRDefault="008471CE" w:rsidP="000E04B0">
      <w:pPr>
        <w:spacing w:after="0" w:line="336" w:lineRule="auto"/>
        <w:ind w:right="0" w:firstLine="720"/>
        <w:rPr>
          <w:rFonts w:ascii="Times New Roman" w:hAnsi="Times New Roman" w:cs="Times New Roman"/>
          <w:color w:val="auto"/>
          <w:sz w:val="26"/>
          <w:szCs w:val="26"/>
        </w:rPr>
      </w:pPr>
      <w:r w:rsidRPr="0056512B">
        <w:rPr>
          <w:rFonts w:ascii="Times New Roman" w:hAnsi="Times New Roman" w:cs="Times New Roman"/>
          <w:color w:val="auto"/>
          <w:sz w:val="26"/>
          <w:szCs w:val="26"/>
        </w:rPr>
        <w:t xml:space="preserve">Tính đến ngày </w:t>
      </w:r>
      <w:r w:rsidR="00C1683D" w:rsidRPr="0056512B">
        <w:rPr>
          <w:rFonts w:ascii="Times New Roman" w:hAnsi="Times New Roman" w:cs="Times New Roman"/>
          <w:color w:val="auto"/>
          <w:sz w:val="26"/>
          <w:szCs w:val="26"/>
        </w:rPr>
        <w:t>20</w:t>
      </w:r>
      <w:r w:rsidRPr="0056512B">
        <w:rPr>
          <w:rFonts w:ascii="Times New Roman" w:hAnsi="Times New Roman" w:cs="Times New Roman"/>
          <w:color w:val="auto"/>
          <w:sz w:val="26"/>
          <w:szCs w:val="26"/>
        </w:rPr>
        <w:t>/</w:t>
      </w:r>
      <w:r w:rsidR="002F6F66" w:rsidRPr="0056512B">
        <w:rPr>
          <w:rFonts w:ascii="Times New Roman" w:hAnsi="Times New Roman" w:cs="Times New Roman"/>
          <w:color w:val="auto"/>
          <w:sz w:val="26"/>
          <w:szCs w:val="26"/>
        </w:rPr>
        <w:t>6</w:t>
      </w:r>
      <w:r w:rsidRPr="0056512B">
        <w:rPr>
          <w:rFonts w:ascii="Times New Roman" w:hAnsi="Times New Roman" w:cs="Times New Roman"/>
          <w:color w:val="auto"/>
          <w:sz w:val="26"/>
          <w:szCs w:val="26"/>
        </w:rPr>
        <w:t>/</w:t>
      </w:r>
      <w:r w:rsidR="002417AC" w:rsidRPr="0056512B">
        <w:rPr>
          <w:rFonts w:ascii="Times New Roman" w:hAnsi="Times New Roman" w:cs="Times New Roman"/>
          <w:color w:val="auto"/>
          <w:sz w:val="26"/>
          <w:szCs w:val="26"/>
        </w:rPr>
        <w:t>2024</w:t>
      </w:r>
      <w:r w:rsidRPr="0056512B">
        <w:rPr>
          <w:rFonts w:ascii="Times New Roman" w:hAnsi="Times New Roman" w:cs="Times New Roman"/>
          <w:color w:val="auto"/>
          <w:sz w:val="26"/>
          <w:szCs w:val="26"/>
        </w:rPr>
        <w:t xml:space="preserve"> đã có </w:t>
      </w:r>
      <w:r w:rsidR="001D7825" w:rsidRPr="0056512B">
        <w:rPr>
          <w:rFonts w:ascii="Times New Roman" w:hAnsi="Times New Roman" w:cs="Times New Roman"/>
          <w:color w:val="auto"/>
          <w:sz w:val="26"/>
          <w:szCs w:val="26"/>
        </w:rPr>
        <w:t>4</w:t>
      </w:r>
      <w:r w:rsidR="006B2C3C">
        <w:rPr>
          <w:rFonts w:ascii="Times New Roman" w:hAnsi="Times New Roman" w:cs="Times New Roman"/>
          <w:color w:val="auto"/>
          <w:sz w:val="26"/>
          <w:szCs w:val="26"/>
        </w:rPr>
        <w:t>5</w:t>
      </w:r>
      <w:r w:rsidRPr="0056512B">
        <w:rPr>
          <w:rFonts w:ascii="Times New Roman" w:hAnsi="Times New Roman" w:cs="Times New Roman"/>
          <w:color w:val="auto"/>
          <w:sz w:val="26"/>
          <w:szCs w:val="26"/>
        </w:rPr>
        <w:t xml:space="preserve">/63 tỉnh, thành phố đã có công bố giá vật liệu </w:t>
      </w:r>
      <w:r w:rsidR="00046702" w:rsidRPr="0056512B">
        <w:rPr>
          <w:rFonts w:ascii="Times New Roman" w:hAnsi="Times New Roman" w:cs="Times New Roman"/>
          <w:color w:val="auto"/>
          <w:sz w:val="26"/>
          <w:szCs w:val="26"/>
        </w:rPr>
        <w:t>quý I</w:t>
      </w:r>
      <w:r w:rsidR="002F6F66" w:rsidRPr="0056512B">
        <w:rPr>
          <w:rFonts w:ascii="Times New Roman" w:hAnsi="Times New Roman" w:cs="Times New Roman"/>
          <w:color w:val="auto"/>
          <w:sz w:val="26"/>
          <w:szCs w:val="26"/>
        </w:rPr>
        <w:t>I</w:t>
      </w:r>
      <w:r w:rsidR="00046702" w:rsidRPr="0056512B">
        <w:rPr>
          <w:rFonts w:ascii="Times New Roman" w:hAnsi="Times New Roman" w:cs="Times New Roman"/>
          <w:color w:val="auto"/>
          <w:sz w:val="26"/>
          <w:szCs w:val="26"/>
        </w:rPr>
        <w:t>/</w:t>
      </w:r>
      <w:r w:rsidR="002417AC" w:rsidRPr="0056512B">
        <w:rPr>
          <w:rFonts w:ascii="Times New Roman" w:hAnsi="Times New Roman" w:cs="Times New Roman"/>
          <w:color w:val="auto"/>
          <w:sz w:val="26"/>
          <w:szCs w:val="26"/>
        </w:rPr>
        <w:t>2024</w:t>
      </w:r>
      <w:r w:rsidR="00046702" w:rsidRPr="0056512B">
        <w:rPr>
          <w:rFonts w:ascii="Times New Roman" w:hAnsi="Times New Roman" w:cs="Times New Roman"/>
          <w:color w:val="auto"/>
          <w:sz w:val="26"/>
          <w:szCs w:val="26"/>
        </w:rPr>
        <w:t xml:space="preserve">. </w:t>
      </w:r>
      <w:r w:rsidR="008167CC" w:rsidRPr="0056512B">
        <w:rPr>
          <w:rFonts w:ascii="Times New Roman" w:hAnsi="Times New Roman" w:cs="Times New Roman"/>
          <w:color w:val="auto"/>
          <w:sz w:val="26"/>
          <w:szCs w:val="26"/>
        </w:rPr>
        <w:t xml:space="preserve">Trong đó, </w:t>
      </w:r>
      <w:r w:rsidR="000053AB" w:rsidRPr="0056512B">
        <w:rPr>
          <w:rFonts w:ascii="Times New Roman" w:hAnsi="Times New Roman" w:cs="Times New Roman"/>
          <w:color w:val="auto"/>
          <w:sz w:val="26"/>
          <w:szCs w:val="26"/>
        </w:rPr>
        <w:t xml:space="preserve">các </w:t>
      </w:r>
      <w:r w:rsidR="008167CC" w:rsidRPr="0056512B">
        <w:rPr>
          <w:rFonts w:ascii="Times New Roman" w:hAnsi="Times New Roman" w:cs="Times New Roman"/>
          <w:color w:val="auto"/>
          <w:sz w:val="26"/>
          <w:szCs w:val="26"/>
        </w:rPr>
        <w:t>thành phố trực thuộc trung ương đã công bố giá vật liệu xây dựng</w:t>
      </w:r>
      <w:r w:rsidR="000053AB" w:rsidRPr="0056512B">
        <w:rPr>
          <w:rFonts w:ascii="Times New Roman" w:hAnsi="Times New Roman" w:cs="Times New Roman"/>
          <w:color w:val="auto"/>
          <w:sz w:val="26"/>
          <w:szCs w:val="26"/>
        </w:rPr>
        <w:t xml:space="preserve"> trong Quý I</w:t>
      </w:r>
      <w:r w:rsidR="00491D98" w:rsidRPr="0056512B">
        <w:rPr>
          <w:rFonts w:ascii="Times New Roman" w:hAnsi="Times New Roman" w:cs="Times New Roman"/>
          <w:color w:val="auto"/>
          <w:sz w:val="26"/>
          <w:szCs w:val="26"/>
        </w:rPr>
        <w:t>I</w:t>
      </w:r>
      <w:r w:rsidR="000053AB" w:rsidRPr="0056512B">
        <w:rPr>
          <w:rFonts w:ascii="Times New Roman" w:hAnsi="Times New Roman" w:cs="Times New Roman"/>
          <w:color w:val="auto"/>
          <w:sz w:val="26"/>
          <w:szCs w:val="26"/>
        </w:rPr>
        <w:t>/</w:t>
      </w:r>
      <w:r w:rsidR="002417AC" w:rsidRPr="0056512B">
        <w:rPr>
          <w:rFonts w:ascii="Times New Roman" w:hAnsi="Times New Roman" w:cs="Times New Roman"/>
          <w:color w:val="auto"/>
          <w:sz w:val="26"/>
          <w:szCs w:val="26"/>
        </w:rPr>
        <w:t>2024</w:t>
      </w:r>
      <w:r w:rsidR="006B3012" w:rsidRPr="0056512B">
        <w:rPr>
          <w:rFonts w:ascii="Times New Roman" w:hAnsi="Times New Roman" w:cs="Times New Roman"/>
          <w:color w:val="auto"/>
          <w:sz w:val="26"/>
          <w:szCs w:val="26"/>
        </w:rPr>
        <w:t xml:space="preserve">. Bên cạnh đó, một số địa phương có đường cao tốc đi qua cũng công bố giá vật liệu xây dựng riêng cho dự án </w:t>
      </w:r>
      <w:r w:rsidR="000053AB" w:rsidRPr="0056512B">
        <w:rPr>
          <w:rFonts w:ascii="Times New Roman" w:hAnsi="Times New Roman" w:cs="Times New Roman"/>
          <w:color w:val="auto"/>
          <w:sz w:val="26"/>
          <w:szCs w:val="26"/>
        </w:rPr>
        <w:t>để phục vụ việc quản lý chi phí đầu tư xây dựng</w:t>
      </w:r>
      <w:r w:rsidR="006B3012" w:rsidRPr="0056512B">
        <w:rPr>
          <w:rFonts w:ascii="Times New Roman" w:hAnsi="Times New Roman" w:cs="Times New Roman"/>
          <w:color w:val="auto"/>
          <w:sz w:val="26"/>
          <w:szCs w:val="26"/>
        </w:rPr>
        <w:t xml:space="preserve"> như tỉnh Khánh Hòa, Đắk Lăk, Đồng Nai, An Giang,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726"/>
      </w:tblGrid>
      <w:tr w:rsidR="0099258B" w14:paraId="0235283E" w14:textId="77777777" w:rsidTr="00D27897">
        <w:tc>
          <w:tcPr>
            <w:tcW w:w="2268" w:type="dxa"/>
          </w:tcPr>
          <w:p w14:paraId="72F53C16" w14:textId="77777777" w:rsidR="0099258B" w:rsidRDefault="0099258B" w:rsidP="0099258B">
            <w:pPr>
              <w:spacing w:after="0" w:line="336" w:lineRule="auto"/>
              <w:ind w:right="0" w:firstLine="0"/>
              <w:jc w:val="center"/>
              <w:rPr>
                <w:rFonts w:ascii="Times New Roman" w:hAnsi="Times New Roman" w:cs="Times New Roman"/>
                <w:b/>
                <w:color w:val="auto"/>
                <w:sz w:val="26"/>
                <w:szCs w:val="26"/>
              </w:rPr>
            </w:pPr>
          </w:p>
          <w:p w14:paraId="6C1ACAC6" w14:textId="77777777" w:rsidR="0099258B" w:rsidRDefault="0099258B" w:rsidP="0099258B">
            <w:pPr>
              <w:spacing w:after="0" w:line="336" w:lineRule="auto"/>
              <w:ind w:right="0" w:firstLine="0"/>
              <w:jc w:val="center"/>
              <w:rPr>
                <w:rFonts w:ascii="Times New Roman" w:hAnsi="Times New Roman" w:cs="Times New Roman"/>
                <w:b/>
                <w:color w:val="auto"/>
                <w:sz w:val="26"/>
                <w:szCs w:val="26"/>
              </w:rPr>
            </w:pPr>
          </w:p>
          <w:p w14:paraId="6563052C" w14:textId="450F040A" w:rsidR="0099258B" w:rsidRPr="0099258B" w:rsidRDefault="0099258B" w:rsidP="0099258B">
            <w:pPr>
              <w:spacing w:after="0" w:line="336" w:lineRule="auto"/>
              <w:ind w:right="0" w:firstLine="0"/>
              <w:jc w:val="center"/>
              <w:rPr>
                <w:rFonts w:ascii="Times New Roman" w:hAnsi="Times New Roman" w:cs="Times New Roman"/>
                <w:color w:val="auto"/>
                <w:sz w:val="26"/>
                <w:szCs w:val="26"/>
              </w:rPr>
            </w:pPr>
            <w:r w:rsidRPr="0099258B">
              <w:rPr>
                <w:rFonts w:ascii="Times New Roman" w:hAnsi="Times New Roman" w:cs="Times New Roman"/>
                <w:b/>
                <w:color w:val="auto"/>
                <w:sz w:val="26"/>
                <w:szCs w:val="26"/>
              </w:rPr>
              <w:t>Biểu đồ 7: Thống kê các tỉnh đã có công bố giá vật liệu xây dựng quý II/2024 theo các khu vực</w:t>
            </w:r>
          </w:p>
          <w:p w14:paraId="0A54AFC8" w14:textId="77777777" w:rsidR="0099258B" w:rsidRDefault="0099258B" w:rsidP="000E04B0">
            <w:pPr>
              <w:tabs>
                <w:tab w:val="left" w:pos="3057"/>
              </w:tabs>
              <w:spacing w:after="0" w:line="336" w:lineRule="auto"/>
              <w:ind w:right="0" w:firstLine="0"/>
              <w:jc w:val="right"/>
              <w:rPr>
                <w:rFonts w:ascii="Times New Roman" w:hAnsi="Times New Roman" w:cs="Times New Roman"/>
                <w:i/>
                <w:iCs/>
                <w:color w:val="auto"/>
                <w:sz w:val="26"/>
                <w:szCs w:val="26"/>
              </w:rPr>
            </w:pPr>
          </w:p>
        </w:tc>
        <w:tc>
          <w:tcPr>
            <w:tcW w:w="6433" w:type="dxa"/>
          </w:tcPr>
          <w:p w14:paraId="0C7A8311" w14:textId="77777777" w:rsidR="0099258B" w:rsidRPr="0056512B" w:rsidRDefault="0099258B" w:rsidP="0099258B">
            <w:pPr>
              <w:tabs>
                <w:tab w:val="left" w:pos="3057"/>
              </w:tabs>
              <w:spacing w:after="0" w:line="336" w:lineRule="auto"/>
              <w:ind w:right="0" w:firstLine="0"/>
              <w:jc w:val="right"/>
              <w:rPr>
                <w:rFonts w:ascii="Times New Roman" w:hAnsi="Times New Roman" w:cs="Times New Roman"/>
                <w:i/>
                <w:iCs/>
                <w:color w:val="auto"/>
                <w:sz w:val="26"/>
                <w:szCs w:val="26"/>
              </w:rPr>
            </w:pPr>
            <w:r w:rsidRPr="0056512B">
              <w:rPr>
                <w:rFonts w:ascii="Times New Roman" w:hAnsi="Times New Roman" w:cs="Times New Roman"/>
                <w:i/>
                <w:iCs/>
                <w:color w:val="auto"/>
                <w:sz w:val="26"/>
                <w:szCs w:val="26"/>
              </w:rPr>
              <w:t>Đơn vị: tỉnh, thành phố</w:t>
            </w:r>
          </w:p>
          <w:p w14:paraId="6DE841E7" w14:textId="0651A07C" w:rsidR="0099258B" w:rsidRDefault="00D27897" w:rsidP="000E04B0">
            <w:pPr>
              <w:tabs>
                <w:tab w:val="left" w:pos="3057"/>
              </w:tabs>
              <w:spacing w:after="0" w:line="336" w:lineRule="auto"/>
              <w:ind w:right="0" w:firstLine="0"/>
              <w:jc w:val="right"/>
              <w:rPr>
                <w:rFonts w:ascii="Times New Roman" w:hAnsi="Times New Roman" w:cs="Times New Roman"/>
                <w:i/>
                <w:iCs/>
                <w:color w:val="auto"/>
                <w:sz w:val="26"/>
                <w:szCs w:val="26"/>
              </w:rPr>
            </w:pPr>
            <w:r>
              <w:rPr>
                <w:noProof/>
              </w:rPr>
              <w:drawing>
                <wp:inline distT="0" distB="0" distL="0" distR="0" wp14:anchorId="048661A2" wp14:editId="11D7F67E">
                  <wp:extent cx="4127500" cy="2295525"/>
                  <wp:effectExtent l="0" t="0" r="6350" b="0"/>
                  <wp:docPr id="179573251" name="Chart 1">
                    <a:extLst xmlns:a="http://schemas.openxmlformats.org/drawingml/2006/main">
                      <a:ext uri="{FF2B5EF4-FFF2-40B4-BE49-F238E27FC236}">
                        <a16:creationId xmlns:a16="http://schemas.microsoft.com/office/drawing/2014/main" id="{C4B16721-6614-4EA7-AFD0-D0B1B55298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14:paraId="29E01478" w14:textId="77777777" w:rsidR="0099258B" w:rsidRDefault="0099258B" w:rsidP="000E04B0">
      <w:pPr>
        <w:tabs>
          <w:tab w:val="left" w:pos="3057"/>
        </w:tabs>
        <w:spacing w:after="0" w:line="336" w:lineRule="auto"/>
        <w:ind w:right="0" w:firstLine="0"/>
        <w:jc w:val="right"/>
        <w:rPr>
          <w:rFonts w:ascii="Times New Roman" w:hAnsi="Times New Roman" w:cs="Times New Roman"/>
          <w:i/>
          <w:iCs/>
          <w:color w:val="auto"/>
          <w:sz w:val="26"/>
          <w:szCs w:val="26"/>
        </w:rPr>
      </w:pPr>
    </w:p>
    <w:p w14:paraId="40386EB9" w14:textId="77777777" w:rsidR="00466A4D" w:rsidRPr="001603E3" w:rsidRDefault="00466A4D" w:rsidP="00466A4D">
      <w:pPr>
        <w:spacing w:after="0" w:line="336" w:lineRule="auto"/>
        <w:ind w:right="-1" w:firstLine="720"/>
        <w:rPr>
          <w:rFonts w:ascii="Times New Roman" w:hAnsi="Times New Roman" w:cs="Times New Roman"/>
          <w:color w:val="auto"/>
          <w:sz w:val="26"/>
          <w:szCs w:val="26"/>
        </w:rPr>
      </w:pPr>
      <w:r w:rsidRPr="001603E3">
        <w:rPr>
          <w:rFonts w:ascii="Times New Roman" w:hAnsi="Times New Roman" w:cs="Times New Roman"/>
          <w:color w:val="auto"/>
          <w:sz w:val="26"/>
          <w:szCs w:val="26"/>
        </w:rPr>
        <w:t>Một số loại vật liệu (xi măng, gạch, …) về cơ bản được công bố giá phù hợp và phản ánh hợp lý mức giá trên thị trường tại các thời điểm và giai đoạn khác nhau. Nguyên nhân bởi một số các nhà cung cấp đầu mối như các doanh nghiệp xi măng, gạch thường xuyên công bố thông tin về giá bán theo các khu vực khác nhau, thuận tiện cho các địa phương thu thập khảo sát thông tin giá công bố.</w:t>
      </w:r>
    </w:p>
    <w:p w14:paraId="0F43A641" w14:textId="152980E0" w:rsidR="009F21A6" w:rsidRPr="00C66AAE" w:rsidRDefault="002F4137" w:rsidP="000E04B0">
      <w:pPr>
        <w:spacing w:after="0" w:line="336" w:lineRule="auto"/>
        <w:ind w:right="-1" w:firstLine="0"/>
        <w:rPr>
          <w:rFonts w:ascii="Times New Roman" w:hAnsi="Times New Roman" w:cs="Times New Roman"/>
          <w:b/>
          <w:color w:val="FF0000"/>
          <w:sz w:val="26"/>
          <w:szCs w:val="26"/>
        </w:rPr>
      </w:pPr>
      <w:r w:rsidRPr="00A64F9F">
        <w:rPr>
          <w:rFonts w:ascii="Times New Roman" w:hAnsi="Times New Roman" w:cs="Times New Roman"/>
          <w:b/>
          <w:color w:val="auto"/>
          <w:sz w:val="26"/>
          <w:szCs w:val="26"/>
        </w:rPr>
        <w:t>V</w:t>
      </w:r>
      <w:r w:rsidR="009F21A6" w:rsidRPr="00A64F9F">
        <w:rPr>
          <w:rFonts w:ascii="Times New Roman" w:hAnsi="Times New Roman" w:cs="Times New Roman"/>
          <w:b/>
          <w:color w:val="auto"/>
          <w:sz w:val="26"/>
          <w:szCs w:val="26"/>
        </w:rPr>
        <w:t>. Dự báo diễn biến thị trường vật liệu xây dựng trong quý I</w:t>
      </w:r>
      <w:r w:rsidR="009500B7" w:rsidRPr="00A64F9F">
        <w:rPr>
          <w:rFonts w:ascii="Times New Roman" w:hAnsi="Times New Roman" w:cs="Times New Roman"/>
          <w:b/>
          <w:color w:val="auto"/>
          <w:sz w:val="26"/>
          <w:szCs w:val="26"/>
        </w:rPr>
        <w:t>I</w:t>
      </w:r>
      <w:r w:rsidR="009F21A6" w:rsidRPr="00A64F9F">
        <w:rPr>
          <w:rFonts w:ascii="Times New Roman" w:hAnsi="Times New Roman" w:cs="Times New Roman"/>
          <w:b/>
          <w:color w:val="auto"/>
          <w:sz w:val="26"/>
          <w:szCs w:val="26"/>
        </w:rPr>
        <w:t>I/</w:t>
      </w:r>
      <w:r w:rsidR="002417AC" w:rsidRPr="00A64F9F">
        <w:rPr>
          <w:rFonts w:ascii="Times New Roman" w:hAnsi="Times New Roman" w:cs="Times New Roman"/>
          <w:b/>
          <w:color w:val="auto"/>
          <w:sz w:val="26"/>
          <w:szCs w:val="26"/>
        </w:rPr>
        <w:t>2024</w:t>
      </w:r>
      <w:r w:rsidR="009F21A6" w:rsidRPr="00A64F9F">
        <w:rPr>
          <w:rFonts w:ascii="Times New Roman" w:hAnsi="Times New Roman" w:cs="Times New Roman"/>
          <w:b/>
          <w:color w:val="auto"/>
          <w:sz w:val="26"/>
          <w:szCs w:val="26"/>
        </w:rPr>
        <w:t>.</w:t>
      </w:r>
    </w:p>
    <w:p w14:paraId="3A9E6073" w14:textId="78973310" w:rsidR="00B80868" w:rsidRPr="008F554E" w:rsidRDefault="000544C4" w:rsidP="00B80868">
      <w:pPr>
        <w:spacing w:after="0" w:line="336" w:lineRule="auto"/>
        <w:ind w:right="0" w:firstLine="0"/>
        <w:rPr>
          <w:rFonts w:ascii="Times New Roman" w:hAnsi="Times New Roman" w:cs="Times New Roman"/>
          <w:bCs/>
          <w:color w:val="auto"/>
          <w:sz w:val="26"/>
          <w:szCs w:val="26"/>
        </w:rPr>
      </w:pPr>
      <w:r w:rsidRPr="00C66AAE">
        <w:rPr>
          <w:rFonts w:ascii="Times New Roman" w:hAnsi="Times New Roman" w:cs="Times New Roman"/>
          <w:b/>
          <w:color w:val="FF0000"/>
          <w:sz w:val="26"/>
          <w:szCs w:val="26"/>
        </w:rPr>
        <w:t xml:space="preserve"> </w:t>
      </w:r>
      <w:r w:rsidR="001C46FE" w:rsidRPr="00C66AAE">
        <w:rPr>
          <w:rFonts w:ascii="Times New Roman" w:hAnsi="Times New Roman" w:cs="Times New Roman"/>
          <w:b/>
          <w:color w:val="FF0000"/>
          <w:sz w:val="26"/>
          <w:szCs w:val="26"/>
        </w:rPr>
        <w:tab/>
      </w:r>
      <w:r w:rsidR="0087779D" w:rsidRPr="00A64F9F">
        <w:rPr>
          <w:rFonts w:ascii="Times New Roman" w:hAnsi="Times New Roman" w:cs="Times New Roman"/>
          <w:bCs/>
          <w:color w:val="auto"/>
          <w:sz w:val="26"/>
          <w:szCs w:val="26"/>
        </w:rPr>
        <w:t>T</w:t>
      </w:r>
      <w:r w:rsidR="00D72139" w:rsidRPr="00A64F9F">
        <w:rPr>
          <w:rFonts w:ascii="Times New Roman" w:hAnsi="Times New Roman" w:cs="Times New Roman"/>
          <w:bCs/>
          <w:color w:val="auto"/>
          <w:sz w:val="26"/>
          <w:szCs w:val="26"/>
        </w:rPr>
        <w:t xml:space="preserve">heo Bộ Tài chính, </w:t>
      </w:r>
      <w:r w:rsidR="00A64F9F" w:rsidRPr="00A64F9F">
        <w:rPr>
          <w:rFonts w:ascii="Times New Roman" w:hAnsi="Times New Roman" w:cs="Times New Roman"/>
          <w:bCs/>
          <w:color w:val="auto"/>
          <w:sz w:val="26"/>
          <w:szCs w:val="26"/>
        </w:rPr>
        <w:t>ước tỷ lệ giải ngân đến hết ngày 30-6 là 28% kế hoạch, đạt 30% kế hoạch Thủ tướng Chính phủ giao (cùng kỳ năm 2023 đạt 28,63% kế hoạch và đạt 30,49% kế hoạch Thủ tướng Chính phủ giao).</w:t>
      </w:r>
      <w:r w:rsidR="00862128" w:rsidRPr="00A64F9F">
        <w:rPr>
          <w:rFonts w:ascii="Times New Roman" w:hAnsi="Times New Roman" w:cs="Times New Roman"/>
          <w:bCs/>
          <w:color w:val="auto"/>
          <w:sz w:val="26"/>
          <w:szCs w:val="26"/>
        </w:rPr>
        <w:t xml:space="preserve"> </w:t>
      </w:r>
      <w:r w:rsidR="00C77279" w:rsidRPr="00144A86">
        <w:rPr>
          <w:rFonts w:ascii="Times New Roman" w:hAnsi="Times New Roman" w:cs="Times New Roman"/>
          <w:bCs/>
          <w:color w:val="auto"/>
          <w:sz w:val="26"/>
          <w:szCs w:val="26"/>
        </w:rPr>
        <w:t>Hiện</w:t>
      </w:r>
      <w:r w:rsidR="00144A86" w:rsidRPr="00144A86">
        <w:rPr>
          <w:rFonts w:ascii="Times New Roman" w:hAnsi="Times New Roman" w:cs="Times New Roman"/>
          <w:bCs/>
          <w:color w:val="auto"/>
          <w:sz w:val="26"/>
          <w:szCs w:val="26"/>
        </w:rPr>
        <w:t xml:space="preserve"> nay, có 12/44 bộ, cơ quan trung ương và 37/63 địa phương có tỷ lệ ước giải ngân đạt trên mức bình quân chung của cả nước.</w:t>
      </w:r>
      <w:r w:rsidR="00064A5D">
        <w:rPr>
          <w:rFonts w:ascii="Times New Roman" w:hAnsi="Times New Roman" w:cs="Times New Roman"/>
          <w:bCs/>
          <w:color w:val="auto"/>
          <w:sz w:val="26"/>
          <w:szCs w:val="26"/>
        </w:rPr>
        <w:t xml:space="preserve"> </w:t>
      </w:r>
      <w:r w:rsidR="00064A5D" w:rsidRPr="00064A5D">
        <w:rPr>
          <w:rFonts w:ascii="Times New Roman" w:hAnsi="Times New Roman" w:cs="Times New Roman"/>
          <w:bCs/>
          <w:color w:val="auto"/>
          <w:sz w:val="26"/>
          <w:szCs w:val="26"/>
        </w:rPr>
        <w:t>Tuy nhiên, vẫn còn 32/44 bộ, cơ quan trung ương và 26/63 địa phương giải ngân thấp hơn bình quân chung của cả nước</w:t>
      </w:r>
      <w:r w:rsidR="008F554E" w:rsidRPr="00064A5D">
        <w:rPr>
          <w:rFonts w:ascii="Times New Roman" w:hAnsi="Times New Roman" w:cs="Times New Roman"/>
          <w:bCs/>
          <w:color w:val="auto"/>
          <w:sz w:val="26"/>
          <w:szCs w:val="26"/>
          <w:vertAlign w:val="superscript"/>
        </w:rPr>
        <w:t>[</w:t>
      </w:r>
      <w:r w:rsidR="008F554E" w:rsidRPr="00064A5D">
        <w:rPr>
          <w:rFonts w:ascii="Times New Roman" w:hAnsi="Times New Roman" w:cs="Times New Roman"/>
          <w:color w:val="auto"/>
          <w:vertAlign w:val="superscript"/>
        </w:rPr>
        <w:footnoteReference w:id="18"/>
      </w:r>
      <w:r w:rsidR="008F554E" w:rsidRPr="00064A5D">
        <w:rPr>
          <w:rFonts w:ascii="Times New Roman" w:hAnsi="Times New Roman" w:cs="Times New Roman"/>
          <w:bCs/>
          <w:color w:val="auto"/>
          <w:sz w:val="26"/>
          <w:szCs w:val="26"/>
          <w:vertAlign w:val="superscript"/>
        </w:rPr>
        <w:t>]</w:t>
      </w:r>
      <w:r w:rsidR="00862128" w:rsidRPr="00144A86">
        <w:rPr>
          <w:rFonts w:ascii="Times New Roman" w:hAnsi="Times New Roman" w:cs="Times New Roman"/>
          <w:bCs/>
          <w:color w:val="auto"/>
          <w:sz w:val="26"/>
          <w:szCs w:val="26"/>
        </w:rPr>
        <w:t>.</w:t>
      </w:r>
      <w:r w:rsidR="00862128" w:rsidRPr="00C66AAE">
        <w:rPr>
          <w:rFonts w:ascii="Times New Roman" w:hAnsi="Times New Roman" w:cs="Times New Roman"/>
          <w:bCs/>
          <w:color w:val="FF0000"/>
          <w:sz w:val="26"/>
          <w:szCs w:val="26"/>
        </w:rPr>
        <w:t xml:space="preserve"> </w:t>
      </w:r>
      <w:r w:rsidR="00B80868" w:rsidRPr="008F554E">
        <w:rPr>
          <w:rFonts w:ascii="Times New Roman" w:hAnsi="Times New Roman" w:cs="Times New Roman"/>
          <w:bCs/>
          <w:color w:val="auto"/>
          <w:sz w:val="26"/>
          <w:szCs w:val="26"/>
        </w:rPr>
        <w:t xml:space="preserve">Để đẩy nhanh tiến độ giải ngân vốn đầu tư công từ nay đến cuối năm </w:t>
      </w:r>
      <w:r w:rsidR="002417AC" w:rsidRPr="008F554E">
        <w:rPr>
          <w:rFonts w:ascii="Times New Roman" w:hAnsi="Times New Roman" w:cs="Times New Roman"/>
          <w:bCs/>
          <w:color w:val="auto"/>
          <w:sz w:val="26"/>
          <w:szCs w:val="26"/>
        </w:rPr>
        <w:t>2024</w:t>
      </w:r>
      <w:r w:rsidR="00B80868" w:rsidRPr="008F554E">
        <w:rPr>
          <w:rFonts w:ascii="Times New Roman" w:hAnsi="Times New Roman" w:cs="Times New Roman"/>
          <w:bCs/>
          <w:color w:val="auto"/>
          <w:sz w:val="26"/>
          <w:szCs w:val="26"/>
        </w:rPr>
        <w:t xml:space="preserve">, góp phần tăng trưởng kinh tế trong bối cảnh tình hình thế giới và trong nước có nhiều khó khăn thách thức, tạo việc làm, thu nhập cho người lao động, Phó Thủ tướng yêu cầu các Bộ, ngành, địa phương bám sát, quyết liệt triển khai thực hiện hiệu quả các Nghị quyết của Chính phủ, các văn bản chỉ đạo của Thủ tướng Chính phủ về việc đẩy mạnh phân bổ, giải ngân vốn đầu tư công, phấn đấu đạt mục tiêu giải ngân từ 95%-100% kế hoạch vốn năm </w:t>
      </w:r>
      <w:r w:rsidR="002417AC" w:rsidRPr="008F554E">
        <w:rPr>
          <w:rFonts w:ascii="Times New Roman" w:hAnsi="Times New Roman" w:cs="Times New Roman"/>
          <w:bCs/>
          <w:color w:val="auto"/>
          <w:sz w:val="26"/>
          <w:szCs w:val="26"/>
        </w:rPr>
        <w:t>2024</w:t>
      </w:r>
      <w:r w:rsidR="00B80868" w:rsidRPr="008F554E">
        <w:rPr>
          <w:rFonts w:ascii="Times New Roman" w:hAnsi="Times New Roman" w:cs="Times New Roman"/>
          <w:bCs/>
          <w:color w:val="auto"/>
          <w:sz w:val="26"/>
          <w:szCs w:val="26"/>
        </w:rPr>
        <w:t>.</w:t>
      </w:r>
      <w:r w:rsidR="00C64D4F" w:rsidRPr="008F554E">
        <w:rPr>
          <w:rFonts w:ascii="Times New Roman" w:hAnsi="Times New Roman" w:cs="Times New Roman"/>
          <w:bCs/>
          <w:color w:val="auto"/>
          <w:sz w:val="26"/>
          <w:szCs w:val="26"/>
        </w:rPr>
        <w:t xml:space="preserve"> </w:t>
      </w:r>
    </w:p>
    <w:p w14:paraId="33767C45" w14:textId="5D1CF1B8" w:rsidR="008233EE" w:rsidRPr="007B0A40" w:rsidRDefault="00B80868" w:rsidP="008249A7">
      <w:pPr>
        <w:spacing w:after="0" w:line="336" w:lineRule="auto"/>
        <w:ind w:right="0" w:firstLine="720"/>
        <w:rPr>
          <w:rFonts w:ascii="Times New Roman" w:hAnsi="Times New Roman" w:cs="Times New Roman"/>
          <w:bCs/>
          <w:color w:val="auto"/>
          <w:sz w:val="26"/>
          <w:szCs w:val="26"/>
        </w:rPr>
      </w:pPr>
      <w:r w:rsidRPr="00C66AAE">
        <w:rPr>
          <w:rFonts w:ascii="Times New Roman" w:hAnsi="Times New Roman" w:cs="Times New Roman"/>
          <w:color w:val="FF0000"/>
          <w:sz w:val="26"/>
          <w:szCs w:val="26"/>
        </w:rPr>
        <w:t xml:space="preserve"> </w:t>
      </w:r>
      <w:r w:rsidR="003C1593" w:rsidRPr="00473E34">
        <w:rPr>
          <w:rFonts w:ascii="Times New Roman" w:hAnsi="Times New Roman" w:cs="Times New Roman"/>
          <w:bCs/>
          <w:color w:val="auto"/>
          <w:sz w:val="26"/>
          <w:szCs w:val="26"/>
        </w:rPr>
        <w:t>Trong</w:t>
      </w:r>
      <w:r w:rsidR="00B66B4B" w:rsidRPr="00473E34">
        <w:rPr>
          <w:rFonts w:ascii="Times New Roman" w:hAnsi="Times New Roman" w:cs="Times New Roman"/>
          <w:bCs/>
          <w:color w:val="auto"/>
          <w:sz w:val="26"/>
          <w:szCs w:val="26"/>
        </w:rPr>
        <w:t xml:space="preserve"> </w:t>
      </w:r>
      <w:r w:rsidR="003C1593" w:rsidRPr="00473E34">
        <w:rPr>
          <w:rFonts w:ascii="Times New Roman" w:hAnsi="Times New Roman" w:cs="Times New Roman"/>
          <w:bCs/>
          <w:color w:val="auto"/>
          <w:sz w:val="26"/>
          <w:szCs w:val="26"/>
        </w:rPr>
        <w:t>q</w:t>
      </w:r>
      <w:r w:rsidR="00B66B4B" w:rsidRPr="00473E34">
        <w:rPr>
          <w:rFonts w:ascii="Times New Roman" w:hAnsi="Times New Roman" w:cs="Times New Roman"/>
          <w:bCs/>
          <w:color w:val="auto"/>
          <w:sz w:val="26"/>
          <w:szCs w:val="26"/>
        </w:rPr>
        <w:t>uý II/</w:t>
      </w:r>
      <w:r w:rsidR="002417AC" w:rsidRPr="00473E34">
        <w:rPr>
          <w:rFonts w:ascii="Times New Roman" w:hAnsi="Times New Roman" w:cs="Times New Roman"/>
          <w:bCs/>
          <w:color w:val="auto"/>
          <w:sz w:val="26"/>
          <w:szCs w:val="26"/>
        </w:rPr>
        <w:t>2024</w:t>
      </w:r>
      <w:r w:rsidR="002D1425" w:rsidRPr="00473E34">
        <w:rPr>
          <w:rFonts w:ascii="Times New Roman" w:hAnsi="Times New Roman" w:cs="Times New Roman"/>
          <w:bCs/>
          <w:color w:val="auto"/>
          <w:sz w:val="26"/>
          <w:szCs w:val="26"/>
        </w:rPr>
        <w:t xml:space="preserve">, </w:t>
      </w:r>
      <w:r w:rsidR="003C1593" w:rsidRPr="00473E34">
        <w:rPr>
          <w:rFonts w:ascii="Times New Roman" w:hAnsi="Times New Roman" w:cs="Times New Roman"/>
          <w:bCs/>
          <w:color w:val="auto"/>
          <w:sz w:val="26"/>
          <w:szCs w:val="26"/>
        </w:rPr>
        <w:t xml:space="preserve">Bộ </w:t>
      </w:r>
      <w:r w:rsidR="00473E34" w:rsidRPr="00473E34">
        <w:rPr>
          <w:rFonts w:ascii="Times New Roman" w:hAnsi="Times New Roman" w:cs="Times New Roman"/>
          <w:bCs/>
          <w:color w:val="auto"/>
          <w:sz w:val="26"/>
          <w:szCs w:val="26"/>
        </w:rPr>
        <w:t>GTVT đã khởi công</w:t>
      </w:r>
      <w:r w:rsidR="003D4D42" w:rsidRPr="00473E34">
        <w:rPr>
          <w:rFonts w:ascii="Times New Roman" w:hAnsi="Times New Roman" w:cs="Times New Roman"/>
          <w:bCs/>
          <w:color w:val="auto"/>
          <w:sz w:val="26"/>
          <w:szCs w:val="26"/>
        </w:rPr>
        <w:t xml:space="preserve"> </w:t>
      </w:r>
      <w:r w:rsidR="00473E34" w:rsidRPr="00473E34">
        <w:rPr>
          <w:rFonts w:ascii="Times New Roman" w:hAnsi="Times New Roman" w:cs="Times New Roman"/>
          <w:bCs/>
          <w:color w:val="auto"/>
          <w:sz w:val="26"/>
          <w:szCs w:val="26"/>
        </w:rPr>
        <w:t>7 dự án đường bộ (gồm Rạch Sỏi - Bến Nhất, Gò Quao - Vĩnh Thuận; cải tạo, nâng cấp Quốc lộ 28B qua tỉnh Bình Thuận và tỉnh Lâm Đồng; đường tránh phía Đông thành phố Đông Hà, tỉnh Quảng Trị; nâng cấp tuyến Cao Lãnh - Lộ Tẻ; nâng cấp đoạn Km18 - Km80, Quốc lộ 4B Lạng Sơn; nâng cấp mặt đường tuyến Lộ Tẻ - Rạch Sỏi; Chợ Chu - Ngã ba Trung Sơn. Trong đó có 2 dự án thành phần đường Hồ Chí Minh sau khi hoàn thành sẽ nối thông toàn tuyến từ Cao Bằng đến đất mũi Cà Mau trong năm 2025. Một dự án đường sắt cũng đã được khởi công là dự án cải tạo đường sắt khu vực đèo Khe Nét.</w:t>
      </w:r>
      <w:r w:rsidR="00052FD8">
        <w:rPr>
          <w:rFonts w:ascii="Times New Roman" w:hAnsi="Times New Roman" w:cs="Times New Roman"/>
          <w:bCs/>
          <w:color w:val="auto"/>
          <w:sz w:val="26"/>
          <w:szCs w:val="26"/>
        </w:rPr>
        <w:t xml:space="preserve"> </w:t>
      </w:r>
      <w:r w:rsidR="007B0A40">
        <w:rPr>
          <w:rFonts w:ascii="Times New Roman" w:hAnsi="Times New Roman" w:cs="Times New Roman"/>
          <w:bCs/>
          <w:color w:val="auto"/>
          <w:sz w:val="26"/>
          <w:szCs w:val="26"/>
        </w:rPr>
        <w:t xml:space="preserve">Bên cạnh đó, </w:t>
      </w:r>
      <w:r w:rsidR="007B0A40" w:rsidRPr="007B0A40">
        <w:rPr>
          <w:rFonts w:ascii="Times New Roman" w:hAnsi="Times New Roman" w:cs="Times New Roman"/>
          <w:bCs/>
          <w:color w:val="auto"/>
          <w:sz w:val="26"/>
          <w:szCs w:val="26"/>
        </w:rPr>
        <w:t>Bộ GTVT hiện đang triển khai thi công đảm bảo tiến độ 6 dự án đường sắt giai đoạn 2021-2025, đã duyệt dự án và đang triển khai công tác lựa chọn nhà thầu đối với một dự án ODA và một dự án sử dụng nguồn tăng thu, tiết kiệm chi năm 2022, hai dự án đường sắt đô thị thành phố Hà Nội và TP. HCM đang được tập trung tháo gỡ, dự kiến tuyến Nhổn - Ga Hà Nội đưa vào khai thác tháng 7/2024, tuyến Bến Thành - Suối Tiên đưa vào khai thác tháng 12/2024.</w:t>
      </w:r>
      <w:r w:rsidR="007B0A40" w:rsidRPr="007B0A40">
        <w:rPr>
          <w:rFonts w:ascii="Times New Roman" w:hAnsi="Times New Roman" w:cs="Times New Roman"/>
          <w:bCs/>
          <w:color w:val="auto"/>
          <w:sz w:val="26"/>
          <w:szCs w:val="26"/>
          <w:vertAlign w:val="superscript"/>
        </w:rPr>
        <w:t>[</w:t>
      </w:r>
      <w:r w:rsidR="007B0A40" w:rsidRPr="007B0A40">
        <w:rPr>
          <w:rStyle w:val="FootnoteReference"/>
          <w:rFonts w:ascii="Times New Roman" w:hAnsi="Times New Roman" w:cs="Times New Roman"/>
          <w:bCs/>
          <w:color w:val="auto"/>
          <w:sz w:val="26"/>
          <w:szCs w:val="26"/>
          <w:vertAlign w:val="superscript"/>
        </w:rPr>
        <w:footnoteReference w:id="19"/>
      </w:r>
      <w:r w:rsidR="007B0A40" w:rsidRPr="007B0A40">
        <w:rPr>
          <w:rFonts w:ascii="Times New Roman" w:hAnsi="Times New Roman" w:cs="Times New Roman"/>
          <w:bCs/>
          <w:color w:val="auto"/>
          <w:sz w:val="26"/>
          <w:szCs w:val="26"/>
          <w:vertAlign w:val="superscript"/>
        </w:rPr>
        <w:t>]</w:t>
      </w:r>
    </w:p>
    <w:p w14:paraId="7640BE49" w14:textId="0F226961" w:rsidR="006B12A3" w:rsidRPr="006B12A3" w:rsidRDefault="00C16C10" w:rsidP="006B12A3">
      <w:pPr>
        <w:spacing w:after="0" w:line="336" w:lineRule="auto"/>
        <w:ind w:right="0" w:firstLine="720"/>
        <w:rPr>
          <w:rFonts w:ascii="Times New Roman" w:hAnsi="Times New Roman" w:cs="Times New Roman"/>
          <w:bCs/>
          <w:color w:val="auto"/>
          <w:sz w:val="26"/>
          <w:szCs w:val="26"/>
        </w:rPr>
      </w:pPr>
      <w:r w:rsidRPr="006B12A3">
        <w:rPr>
          <w:rFonts w:ascii="Times New Roman" w:hAnsi="Times New Roman" w:cs="Times New Roman"/>
          <w:bCs/>
          <w:color w:val="auto"/>
          <w:sz w:val="26"/>
          <w:szCs w:val="26"/>
        </w:rPr>
        <w:lastRenderedPageBreak/>
        <w:t xml:space="preserve">Nhà ở xã hội trong năm </w:t>
      </w:r>
      <w:r w:rsidR="002417AC" w:rsidRPr="006B12A3">
        <w:rPr>
          <w:rFonts w:ascii="Times New Roman" w:hAnsi="Times New Roman" w:cs="Times New Roman"/>
          <w:bCs/>
          <w:color w:val="auto"/>
          <w:sz w:val="26"/>
          <w:szCs w:val="26"/>
        </w:rPr>
        <w:t>2024</w:t>
      </w:r>
      <w:r w:rsidRPr="006B12A3">
        <w:rPr>
          <w:rFonts w:ascii="Times New Roman" w:hAnsi="Times New Roman" w:cs="Times New Roman"/>
          <w:bCs/>
          <w:color w:val="auto"/>
          <w:sz w:val="26"/>
          <w:szCs w:val="26"/>
        </w:rPr>
        <w:t xml:space="preserve"> vẫn là loại hình bất động sản thu hút nhiều sự quan tâm của người dân, đặc biệt là đối với đối tượng người có thu nhập thấp và đang được Chính phủ đặc biệt chú trọng trong việc đẩy mạnh phát triển</w:t>
      </w:r>
      <w:r w:rsidR="00DB73A5" w:rsidRPr="006B12A3">
        <w:rPr>
          <w:rFonts w:ascii="Times New Roman" w:hAnsi="Times New Roman" w:cs="Times New Roman"/>
          <w:bCs/>
          <w:color w:val="auto"/>
          <w:sz w:val="26"/>
          <w:szCs w:val="26"/>
        </w:rPr>
        <w:t xml:space="preserve"> tại các thành phố lớn.</w:t>
      </w:r>
      <w:r w:rsidRPr="006B12A3">
        <w:rPr>
          <w:rFonts w:ascii="Times New Roman" w:hAnsi="Times New Roman" w:cs="Times New Roman"/>
          <w:bCs/>
          <w:color w:val="auto"/>
          <w:sz w:val="26"/>
          <w:szCs w:val="26"/>
        </w:rPr>
        <w:t xml:space="preserve"> </w:t>
      </w:r>
      <w:r w:rsidR="006019C0" w:rsidRPr="006B12A3">
        <w:rPr>
          <w:rFonts w:ascii="Times New Roman" w:hAnsi="Times New Roman" w:cs="Times New Roman"/>
          <w:bCs/>
          <w:color w:val="auto"/>
          <w:sz w:val="26"/>
          <w:szCs w:val="26"/>
        </w:rPr>
        <w:t>Đến cuối năm 2024</w:t>
      </w:r>
      <w:r w:rsidR="00CF0121" w:rsidRPr="006B12A3">
        <w:rPr>
          <w:rFonts w:ascii="Times New Roman" w:hAnsi="Times New Roman" w:cs="Times New Roman"/>
          <w:bCs/>
          <w:color w:val="auto"/>
          <w:sz w:val="26"/>
          <w:szCs w:val="26"/>
        </w:rPr>
        <w:t>, sẽ có 108 dự án nhà ở xã hội (quy mô hơn 47.500 căn hộ trong năm nay) được hoàn thành.</w:t>
      </w:r>
      <w:r w:rsidR="00046596" w:rsidRPr="006B12A3">
        <w:rPr>
          <w:rFonts w:ascii="Times New Roman" w:hAnsi="Times New Roman" w:cs="Times New Roman"/>
          <w:bCs/>
          <w:color w:val="auto"/>
          <w:sz w:val="26"/>
          <w:szCs w:val="26"/>
        </w:rPr>
        <w:t xml:space="preserve"> Đ</w:t>
      </w:r>
      <w:r w:rsidR="00735294" w:rsidRPr="006B12A3">
        <w:rPr>
          <w:rFonts w:ascii="Times New Roman" w:hAnsi="Times New Roman" w:cs="Times New Roman"/>
          <w:bCs/>
          <w:color w:val="auto"/>
          <w:sz w:val="26"/>
          <w:szCs w:val="26"/>
        </w:rPr>
        <w:t xml:space="preserve">ặc biệt ở phía Bắc có: </w:t>
      </w:r>
      <w:r w:rsidR="006B12A3">
        <w:rPr>
          <w:rFonts w:ascii="Times New Roman" w:hAnsi="Times New Roman" w:cs="Times New Roman"/>
          <w:bCs/>
          <w:color w:val="auto"/>
          <w:sz w:val="26"/>
          <w:szCs w:val="26"/>
        </w:rPr>
        <w:t>t</w:t>
      </w:r>
      <w:r w:rsidR="006B12A3" w:rsidRPr="006B12A3">
        <w:rPr>
          <w:rFonts w:ascii="Times New Roman" w:hAnsi="Times New Roman" w:cs="Times New Roman"/>
          <w:bCs/>
          <w:color w:val="auto"/>
          <w:sz w:val="26"/>
          <w:szCs w:val="26"/>
        </w:rPr>
        <w:t>ỉnh Bắc Ninh dẫn đầu với 5 Dự án (quy mô 6.000 căn hộ)</w:t>
      </w:r>
      <w:r w:rsidR="006B12A3">
        <w:rPr>
          <w:rFonts w:ascii="Times New Roman" w:hAnsi="Times New Roman" w:cs="Times New Roman"/>
          <w:bCs/>
          <w:color w:val="auto"/>
          <w:sz w:val="26"/>
          <w:szCs w:val="26"/>
        </w:rPr>
        <w:t xml:space="preserve">, thành phố </w:t>
      </w:r>
      <w:r w:rsidR="006B12A3" w:rsidRPr="006B12A3">
        <w:rPr>
          <w:rFonts w:ascii="Times New Roman" w:hAnsi="Times New Roman" w:cs="Times New Roman"/>
          <w:bCs/>
          <w:color w:val="auto"/>
          <w:sz w:val="26"/>
          <w:szCs w:val="26"/>
        </w:rPr>
        <w:t xml:space="preserve">Hải Phòng </w:t>
      </w:r>
      <w:r w:rsidR="006B12A3">
        <w:rPr>
          <w:rFonts w:ascii="Times New Roman" w:hAnsi="Times New Roman" w:cs="Times New Roman"/>
          <w:bCs/>
          <w:color w:val="auto"/>
          <w:sz w:val="26"/>
          <w:szCs w:val="26"/>
        </w:rPr>
        <w:t xml:space="preserve">có </w:t>
      </w:r>
      <w:r w:rsidR="006B12A3" w:rsidRPr="006B12A3">
        <w:rPr>
          <w:rFonts w:ascii="Times New Roman" w:hAnsi="Times New Roman" w:cs="Times New Roman"/>
          <w:bCs/>
          <w:color w:val="auto"/>
          <w:sz w:val="26"/>
          <w:szCs w:val="26"/>
        </w:rPr>
        <w:t>8 dự án (quy mô hơn 3.900 căn hộ)</w:t>
      </w:r>
      <w:r w:rsidR="006B12A3">
        <w:rPr>
          <w:rFonts w:ascii="Times New Roman" w:hAnsi="Times New Roman" w:cs="Times New Roman"/>
          <w:bCs/>
          <w:color w:val="auto"/>
          <w:sz w:val="26"/>
          <w:szCs w:val="26"/>
        </w:rPr>
        <w:t>; t</w:t>
      </w:r>
      <w:r w:rsidR="006B12A3" w:rsidRPr="006B12A3">
        <w:rPr>
          <w:rFonts w:ascii="Times New Roman" w:hAnsi="Times New Roman" w:cs="Times New Roman"/>
          <w:bCs/>
          <w:color w:val="auto"/>
          <w:sz w:val="26"/>
          <w:szCs w:val="26"/>
        </w:rPr>
        <w:t>ỉnh Quảng Ninh đăng ký có 3 dự án (quy mô 1.600 căn hộ)</w:t>
      </w:r>
      <w:r w:rsidR="006B12A3">
        <w:rPr>
          <w:rFonts w:ascii="Times New Roman" w:hAnsi="Times New Roman" w:cs="Times New Roman"/>
          <w:bCs/>
          <w:color w:val="auto"/>
          <w:sz w:val="26"/>
          <w:szCs w:val="26"/>
        </w:rPr>
        <w:t>; t</w:t>
      </w:r>
      <w:r w:rsidR="006B12A3" w:rsidRPr="006B12A3">
        <w:rPr>
          <w:rFonts w:ascii="Times New Roman" w:hAnsi="Times New Roman" w:cs="Times New Roman"/>
          <w:bCs/>
          <w:color w:val="auto"/>
          <w:sz w:val="26"/>
          <w:szCs w:val="26"/>
        </w:rPr>
        <w:t>hành phố Hà Nội 3 dự án (quy mô gần 1.200 căn hộ)</w:t>
      </w:r>
      <w:r w:rsidR="006B12A3">
        <w:rPr>
          <w:rFonts w:ascii="Times New Roman" w:hAnsi="Times New Roman" w:cs="Times New Roman"/>
          <w:bCs/>
          <w:color w:val="auto"/>
          <w:sz w:val="26"/>
          <w:szCs w:val="26"/>
        </w:rPr>
        <w:t>; t</w:t>
      </w:r>
      <w:r w:rsidR="006B12A3" w:rsidRPr="006B12A3">
        <w:rPr>
          <w:rFonts w:ascii="Times New Roman" w:hAnsi="Times New Roman" w:cs="Times New Roman"/>
          <w:bCs/>
          <w:color w:val="auto"/>
          <w:sz w:val="26"/>
          <w:szCs w:val="26"/>
        </w:rPr>
        <w:t>ỉnh Bắc Giang 2 dự án (quy mô hơn 2.400 căn hộ)</w:t>
      </w:r>
      <w:r w:rsidR="006B12A3">
        <w:rPr>
          <w:rFonts w:ascii="Times New Roman" w:hAnsi="Times New Roman" w:cs="Times New Roman"/>
          <w:bCs/>
          <w:color w:val="auto"/>
          <w:sz w:val="26"/>
          <w:szCs w:val="26"/>
        </w:rPr>
        <w:t xml:space="preserve"> và t</w:t>
      </w:r>
      <w:r w:rsidR="006B12A3" w:rsidRPr="006B12A3">
        <w:rPr>
          <w:rFonts w:ascii="Times New Roman" w:hAnsi="Times New Roman" w:cs="Times New Roman"/>
          <w:bCs/>
          <w:color w:val="auto"/>
          <w:sz w:val="26"/>
          <w:szCs w:val="26"/>
        </w:rPr>
        <w:t>ỉnh  Hà Nam đăng ký 4 dự án (quy mô gần 1.700 căn hộ)</w:t>
      </w:r>
      <w:r w:rsidR="00883274" w:rsidRPr="00883274">
        <w:rPr>
          <w:rFonts w:ascii="Times New Roman" w:hAnsi="Times New Roman" w:cs="Times New Roman"/>
          <w:bCs/>
          <w:color w:val="auto"/>
          <w:sz w:val="26"/>
          <w:szCs w:val="26"/>
          <w:vertAlign w:val="superscript"/>
        </w:rPr>
        <w:t>[</w:t>
      </w:r>
      <w:r w:rsidR="00EE64C1" w:rsidRPr="00883274">
        <w:rPr>
          <w:rStyle w:val="FootnoteReference"/>
          <w:rFonts w:ascii="Times New Roman" w:hAnsi="Times New Roman" w:cs="Times New Roman"/>
          <w:bCs/>
          <w:color w:val="auto"/>
          <w:sz w:val="26"/>
          <w:szCs w:val="26"/>
          <w:vertAlign w:val="superscript"/>
        </w:rPr>
        <w:footnoteReference w:id="20"/>
      </w:r>
      <w:r w:rsidR="00883274" w:rsidRPr="00883274">
        <w:rPr>
          <w:rFonts w:ascii="Times New Roman" w:hAnsi="Times New Roman" w:cs="Times New Roman"/>
          <w:bCs/>
          <w:color w:val="auto"/>
          <w:sz w:val="26"/>
          <w:szCs w:val="26"/>
          <w:vertAlign w:val="superscript"/>
        </w:rPr>
        <w:t>]</w:t>
      </w:r>
    </w:p>
    <w:p w14:paraId="105555F3" w14:textId="5AA4DF80" w:rsidR="003E4555" w:rsidRPr="00883274" w:rsidRDefault="003E4555" w:rsidP="00883274">
      <w:pPr>
        <w:spacing w:after="0" w:line="336" w:lineRule="auto"/>
        <w:ind w:right="0" w:firstLine="567"/>
        <w:rPr>
          <w:rFonts w:ascii="Times New Roman" w:hAnsi="Times New Roman" w:cs="Times New Roman"/>
          <w:color w:val="auto"/>
          <w:sz w:val="26"/>
          <w:szCs w:val="26"/>
        </w:rPr>
      </w:pPr>
      <w:r w:rsidRPr="00C66AAE">
        <w:rPr>
          <w:rFonts w:ascii="Times New Roman" w:hAnsi="Times New Roman" w:cs="Times New Roman"/>
          <w:color w:val="FF0000"/>
          <w:sz w:val="26"/>
          <w:szCs w:val="26"/>
        </w:rPr>
        <w:t xml:space="preserve"> </w:t>
      </w:r>
      <w:r w:rsidRPr="00883274">
        <w:rPr>
          <w:rFonts w:ascii="Times New Roman" w:hAnsi="Times New Roman" w:cs="Times New Roman"/>
          <w:color w:val="auto"/>
          <w:sz w:val="26"/>
          <w:szCs w:val="26"/>
        </w:rPr>
        <w:t>Do c</w:t>
      </w:r>
      <w:r w:rsidR="00A61BD5" w:rsidRPr="00883274">
        <w:rPr>
          <w:rFonts w:ascii="Times New Roman" w:hAnsi="Times New Roman" w:cs="Times New Roman"/>
          <w:color w:val="auto"/>
          <w:sz w:val="26"/>
          <w:szCs w:val="26"/>
        </w:rPr>
        <w:t xml:space="preserve">ác yếu tố về cung- cầu, dự báo giá vật liệu quý </w:t>
      </w:r>
      <w:r w:rsidR="009325F1" w:rsidRPr="00883274">
        <w:rPr>
          <w:rFonts w:ascii="Times New Roman" w:hAnsi="Times New Roman" w:cs="Times New Roman"/>
          <w:color w:val="auto"/>
          <w:sz w:val="26"/>
          <w:szCs w:val="26"/>
        </w:rPr>
        <w:t>II</w:t>
      </w:r>
      <w:r w:rsidR="00B11918" w:rsidRPr="00883274">
        <w:rPr>
          <w:rFonts w:ascii="Times New Roman" w:hAnsi="Times New Roman" w:cs="Times New Roman"/>
          <w:color w:val="auto"/>
          <w:sz w:val="26"/>
          <w:szCs w:val="26"/>
        </w:rPr>
        <w:t>I</w:t>
      </w:r>
      <w:r w:rsidR="009325F1" w:rsidRPr="00883274">
        <w:rPr>
          <w:rFonts w:ascii="Times New Roman" w:hAnsi="Times New Roman" w:cs="Times New Roman"/>
          <w:color w:val="auto"/>
          <w:sz w:val="26"/>
          <w:szCs w:val="26"/>
        </w:rPr>
        <w:t>/</w:t>
      </w:r>
      <w:r w:rsidR="002417AC" w:rsidRPr="00883274">
        <w:rPr>
          <w:rFonts w:ascii="Times New Roman" w:hAnsi="Times New Roman" w:cs="Times New Roman"/>
          <w:color w:val="auto"/>
          <w:sz w:val="26"/>
          <w:szCs w:val="26"/>
        </w:rPr>
        <w:t>2024</w:t>
      </w:r>
      <w:r w:rsidR="009325F1" w:rsidRPr="00883274">
        <w:rPr>
          <w:rFonts w:ascii="Times New Roman" w:hAnsi="Times New Roman" w:cs="Times New Roman"/>
          <w:color w:val="auto"/>
          <w:sz w:val="26"/>
          <w:szCs w:val="26"/>
        </w:rPr>
        <w:t xml:space="preserve"> như sau:</w:t>
      </w:r>
    </w:p>
    <w:p w14:paraId="7B7CF2E2" w14:textId="57E1929E" w:rsidR="009325F1" w:rsidRPr="00883274" w:rsidRDefault="009325F1" w:rsidP="00883274">
      <w:pPr>
        <w:spacing w:after="0" w:line="336" w:lineRule="auto"/>
        <w:ind w:right="0" w:firstLine="567"/>
        <w:rPr>
          <w:rFonts w:ascii="Times New Roman" w:hAnsi="Times New Roman" w:cs="Times New Roman"/>
          <w:color w:val="auto"/>
          <w:sz w:val="26"/>
          <w:szCs w:val="26"/>
        </w:rPr>
      </w:pPr>
      <w:r w:rsidRPr="00883274">
        <w:rPr>
          <w:rFonts w:ascii="Times New Roman" w:hAnsi="Times New Roman" w:cs="Times New Roman"/>
          <w:color w:val="auto"/>
          <w:sz w:val="26"/>
          <w:szCs w:val="26"/>
        </w:rPr>
        <w:t>- Thép xây dựng</w:t>
      </w:r>
      <w:r w:rsidR="003557BB" w:rsidRPr="00883274">
        <w:rPr>
          <w:rFonts w:ascii="Times New Roman" w:hAnsi="Times New Roman" w:cs="Times New Roman"/>
          <w:color w:val="auto"/>
          <w:sz w:val="26"/>
          <w:szCs w:val="26"/>
        </w:rPr>
        <w:t xml:space="preserve">: Tiếp tục </w:t>
      </w:r>
      <w:r w:rsidR="00B11918" w:rsidRPr="00883274">
        <w:rPr>
          <w:rFonts w:ascii="Times New Roman" w:hAnsi="Times New Roman" w:cs="Times New Roman"/>
          <w:color w:val="auto"/>
          <w:sz w:val="26"/>
          <w:szCs w:val="26"/>
        </w:rPr>
        <w:t>ổn định</w:t>
      </w:r>
      <w:r w:rsidR="003557BB" w:rsidRPr="00883274">
        <w:rPr>
          <w:rFonts w:ascii="Times New Roman" w:hAnsi="Times New Roman" w:cs="Times New Roman"/>
          <w:color w:val="auto"/>
          <w:sz w:val="26"/>
          <w:szCs w:val="26"/>
        </w:rPr>
        <w:t xml:space="preserve"> trong thời gian ngắn, </w:t>
      </w:r>
      <w:r w:rsidR="006100AA" w:rsidRPr="00883274">
        <w:rPr>
          <w:rFonts w:ascii="Times New Roman" w:hAnsi="Times New Roman" w:cs="Times New Roman"/>
          <w:color w:val="auto"/>
          <w:sz w:val="26"/>
          <w:szCs w:val="26"/>
        </w:rPr>
        <w:t>sau đó sẽ giảm do các chính sách điều tiết của Nhà nước</w:t>
      </w:r>
      <w:r w:rsidR="00D92EA6" w:rsidRPr="00883274">
        <w:rPr>
          <w:rFonts w:ascii="Times New Roman" w:hAnsi="Times New Roman" w:cs="Times New Roman"/>
          <w:color w:val="auto"/>
          <w:sz w:val="26"/>
          <w:szCs w:val="26"/>
        </w:rPr>
        <w:t xml:space="preserve"> và do cầu sẽ giảm khi giá thép ở mức cao.</w:t>
      </w:r>
    </w:p>
    <w:p w14:paraId="2D878383" w14:textId="03C2A672" w:rsidR="00BA1792" w:rsidRPr="00883274" w:rsidRDefault="00D92EA6" w:rsidP="00883274">
      <w:pPr>
        <w:spacing w:after="0" w:line="336" w:lineRule="auto"/>
        <w:ind w:right="0" w:firstLine="567"/>
        <w:rPr>
          <w:rFonts w:ascii="Times New Roman" w:hAnsi="Times New Roman" w:cs="Times New Roman"/>
          <w:color w:val="auto"/>
          <w:sz w:val="26"/>
          <w:szCs w:val="26"/>
        </w:rPr>
      </w:pPr>
      <w:r w:rsidRPr="00883274">
        <w:rPr>
          <w:rFonts w:ascii="Times New Roman" w:hAnsi="Times New Roman" w:cs="Times New Roman"/>
          <w:color w:val="auto"/>
          <w:sz w:val="26"/>
          <w:szCs w:val="26"/>
        </w:rPr>
        <w:t xml:space="preserve">- </w:t>
      </w:r>
      <w:r w:rsidR="003B1566" w:rsidRPr="00883274">
        <w:rPr>
          <w:rFonts w:ascii="Times New Roman" w:hAnsi="Times New Roman" w:cs="Times New Roman"/>
          <w:color w:val="auto"/>
          <w:sz w:val="26"/>
          <w:szCs w:val="26"/>
        </w:rPr>
        <w:t xml:space="preserve">Xi măng: </w:t>
      </w:r>
      <w:r w:rsidR="00F9696F" w:rsidRPr="00883274">
        <w:rPr>
          <w:rFonts w:ascii="Times New Roman" w:hAnsi="Times New Roman" w:cs="Times New Roman"/>
          <w:color w:val="auto"/>
          <w:sz w:val="26"/>
          <w:szCs w:val="26"/>
        </w:rPr>
        <w:t xml:space="preserve">Tiếp tục ổn định hoặc tăng nhẹ </w:t>
      </w:r>
      <w:r w:rsidR="003B1566" w:rsidRPr="00883274">
        <w:rPr>
          <w:rFonts w:ascii="Times New Roman" w:hAnsi="Times New Roman" w:cs="Times New Roman"/>
          <w:color w:val="auto"/>
          <w:sz w:val="26"/>
          <w:szCs w:val="26"/>
        </w:rPr>
        <w:t xml:space="preserve">do các yếu tố nguyên liệu đầu vào vẫn tăng và </w:t>
      </w:r>
      <w:r w:rsidR="00F9696F" w:rsidRPr="00883274">
        <w:rPr>
          <w:rFonts w:ascii="Times New Roman" w:hAnsi="Times New Roman" w:cs="Times New Roman"/>
          <w:color w:val="auto"/>
          <w:sz w:val="26"/>
          <w:szCs w:val="26"/>
        </w:rPr>
        <w:t xml:space="preserve">khả năng </w:t>
      </w:r>
      <w:r w:rsidR="00F67B43" w:rsidRPr="00883274">
        <w:rPr>
          <w:rFonts w:ascii="Times New Roman" w:hAnsi="Times New Roman" w:cs="Times New Roman"/>
          <w:color w:val="auto"/>
          <w:sz w:val="26"/>
          <w:szCs w:val="26"/>
        </w:rPr>
        <w:t>sản xuất luôn đáp ứng được nhu cầu</w:t>
      </w:r>
      <w:r w:rsidR="00D552D5" w:rsidRPr="00883274">
        <w:rPr>
          <w:rFonts w:ascii="Times New Roman" w:hAnsi="Times New Roman" w:cs="Times New Roman"/>
          <w:color w:val="auto"/>
          <w:sz w:val="26"/>
          <w:szCs w:val="26"/>
        </w:rPr>
        <w:t>.</w:t>
      </w:r>
    </w:p>
    <w:p w14:paraId="45B3D848" w14:textId="047F81C7" w:rsidR="003C05EF" w:rsidRPr="00883274" w:rsidRDefault="00D552D5" w:rsidP="00883274">
      <w:pPr>
        <w:spacing w:after="0" w:line="336" w:lineRule="auto"/>
        <w:ind w:right="0" w:firstLine="567"/>
        <w:rPr>
          <w:rFonts w:ascii="Times New Roman" w:hAnsi="Times New Roman" w:cs="Times New Roman"/>
          <w:color w:val="auto"/>
          <w:sz w:val="26"/>
          <w:szCs w:val="26"/>
        </w:rPr>
      </w:pPr>
      <w:r w:rsidRPr="00883274">
        <w:rPr>
          <w:rFonts w:ascii="Times New Roman" w:hAnsi="Times New Roman" w:cs="Times New Roman"/>
          <w:color w:val="auto"/>
          <w:sz w:val="26"/>
          <w:szCs w:val="26"/>
        </w:rPr>
        <w:t xml:space="preserve">- Cát, đá xây dựng: </w:t>
      </w:r>
      <w:r w:rsidR="00BD60C0" w:rsidRPr="00883274">
        <w:rPr>
          <w:rFonts w:ascii="Times New Roman" w:hAnsi="Times New Roman" w:cs="Times New Roman"/>
          <w:color w:val="auto"/>
          <w:sz w:val="26"/>
          <w:szCs w:val="26"/>
        </w:rPr>
        <w:t xml:space="preserve">Tiếp tục tăng, nhưng ở mức thấp do </w:t>
      </w:r>
      <w:r w:rsidR="003C05EF" w:rsidRPr="00883274">
        <w:rPr>
          <w:rFonts w:ascii="Times New Roman" w:hAnsi="Times New Roman" w:cs="Times New Roman"/>
          <w:color w:val="auto"/>
          <w:sz w:val="26"/>
          <w:szCs w:val="26"/>
        </w:rPr>
        <w:t>nhu cầu xây dựng các dự án xây dựng giao thông trọng điểm cần đẩy nhanh tiến độ.</w:t>
      </w:r>
    </w:p>
    <w:p w14:paraId="0806E70F" w14:textId="7C16F95E" w:rsidR="00AC29CF" w:rsidRPr="00883274" w:rsidRDefault="00AC29CF" w:rsidP="00883274">
      <w:pPr>
        <w:spacing w:after="0" w:line="336" w:lineRule="auto"/>
        <w:ind w:right="0" w:firstLine="567"/>
        <w:rPr>
          <w:rFonts w:ascii="Times New Roman" w:hAnsi="Times New Roman" w:cs="Times New Roman"/>
          <w:color w:val="auto"/>
          <w:sz w:val="26"/>
          <w:szCs w:val="26"/>
        </w:rPr>
      </w:pPr>
      <w:r w:rsidRPr="00883274">
        <w:rPr>
          <w:rFonts w:ascii="Times New Roman" w:hAnsi="Times New Roman" w:cs="Times New Roman"/>
          <w:color w:val="auto"/>
          <w:sz w:val="26"/>
          <w:szCs w:val="26"/>
        </w:rPr>
        <w:t xml:space="preserve">- Nhựa đường: </w:t>
      </w:r>
      <w:r w:rsidR="00B11918" w:rsidRPr="00883274">
        <w:rPr>
          <w:rFonts w:ascii="Times New Roman" w:hAnsi="Times New Roman" w:cs="Times New Roman"/>
          <w:color w:val="auto"/>
          <w:sz w:val="26"/>
          <w:szCs w:val="26"/>
        </w:rPr>
        <w:t xml:space="preserve">Sẽ giữ ổn định dần sau chuỗi giảm giá từ đầu năm </w:t>
      </w:r>
      <w:r w:rsidR="002417AC" w:rsidRPr="00883274">
        <w:rPr>
          <w:rFonts w:ascii="Times New Roman" w:hAnsi="Times New Roman" w:cs="Times New Roman"/>
          <w:color w:val="auto"/>
          <w:sz w:val="26"/>
          <w:szCs w:val="26"/>
        </w:rPr>
        <w:t>2024</w:t>
      </w:r>
      <w:r w:rsidR="00A4518D" w:rsidRPr="00883274">
        <w:rPr>
          <w:rFonts w:ascii="Times New Roman" w:hAnsi="Times New Roman" w:cs="Times New Roman"/>
          <w:color w:val="auto"/>
          <w:sz w:val="26"/>
          <w:szCs w:val="26"/>
        </w:rPr>
        <w:t>.</w:t>
      </w:r>
    </w:p>
    <w:p w14:paraId="68FEEC71" w14:textId="2F1579DD" w:rsidR="007A4A67" w:rsidRPr="00883274" w:rsidRDefault="009A097A" w:rsidP="000E04B0">
      <w:pPr>
        <w:spacing w:after="0" w:line="336" w:lineRule="auto"/>
        <w:ind w:right="-1" w:firstLine="0"/>
        <w:rPr>
          <w:rFonts w:ascii="Times New Roman" w:hAnsi="Times New Roman" w:cs="Times New Roman"/>
          <w:b/>
          <w:color w:val="auto"/>
          <w:sz w:val="26"/>
          <w:szCs w:val="26"/>
        </w:rPr>
      </w:pPr>
      <w:r w:rsidRPr="00883274">
        <w:rPr>
          <w:rFonts w:ascii="Times New Roman" w:hAnsi="Times New Roman" w:cs="Times New Roman"/>
          <w:b/>
          <w:color w:val="auto"/>
          <w:sz w:val="26"/>
          <w:szCs w:val="26"/>
        </w:rPr>
        <w:t>VI</w:t>
      </w:r>
      <w:r w:rsidR="00D47D2E" w:rsidRPr="00883274">
        <w:rPr>
          <w:rFonts w:ascii="Times New Roman" w:hAnsi="Times New Roman" w:cs="Times New Roman"/>
          <w:b/>
          <w:color w:val="auto"/>
          <w:sz w:val="26"/>
          <w:szCs w:val="26"/>
        </w:rPr>
        <w:t xml:space="preserve">. </w:t>
      </w:r>
      <w:r w:rsidR="007A4A67" w:rsidRPr="00883274">
        <w:rPr>
          <w:rFonts w:ascii="Times New Roman" w:hAnsi="Times New Roman" w:cs="Times New Roman"/>
          <w:b/>
          <w:color w:val="auto"/>
          <w:sz w:val="26"/>
          <w:szCs w:val="26"/>
        </w:rPr>
        <w:t xml:space="preserve">Đề xuất, kiến nghị </w:t>
      </w:r>
    </w:p>
    <w:p w14:paraId="693135E1" w14:textId="14129338" w:rsidR="00EB1DEA" w:rsidRPr="00883274" w:rsidRDefault="00EB1DEA" w:rsidP="000E04B0">
      <w:pPr>
        <w:spacing w:after="0" w:line="336" w:lineRule="auto"/>
        <w:ind w:right="-1" w:firstLine="720"/>
        <w:rPr>
          <w:rFonts w:ascii="Times New Roman" w:hAnsi="Times New Roman" w:cs="Times New Roman"/>
          <w:color w:val="auto"/>
          <w:sz w:val="26"/>
          <w:szCs w:val="26"/>
        </w:rPr>
      </w:pPr>
      <w:r w:rsidRPr="00883274">
        <w:rPr>
          <w:rFonts w:ascii="Times New Roman" w:hAnsi="Times New Roman" w:cs="Times New Roman"/>
          <w:color w:val="auto"/>
          <w:sz w:val="26"/>
          <w:szCs w:val="26"/>
        </w:rPr>
        <w:t xml:space="preserve">Từ kết quả phân tích đánh giá diễn biến giá cả một số loại vật liệu chủ yếu trong </w:t>
      </w:r>
      <w:r w:rsidR="00F91985" w:rsidRPr="00883274">
        <w:rPr>
          <w:rFonts w:ascii="Times New Roman" w:hAnsi="Times New Roman" w:cs="Times New Roman"/>
          <w:color w:val="auto"/>
          <w:sz w:val="26"/>
          <w:szCs w:val="26"/>
        </w:rPr>
        <w:t>quý I</w:t>
      </w:r>
      <w:r w:rsidR="00D62354" w:rsidRPr="00883274">
        <w:rPr>
          <w:rFonts w:ascii="Times New Roman" w:hAnsi="Times New Roman" w:cs="Times New Roman"/>
          <w:color w:val="auto"/>
          <w:sz w:val="26"/>
          <w:szCs w:val="26"/>
        </w:rPr>
        <w:t>I/</w:t>
      </w:r>
      <w:r w:rsidR="002417AC" w:rsidRPr="00883274">
        <w:rPr>
          <w:rFonts w:ascii="Times New Roman" w:hAnsi="Times New Roman" w:cs="Times New Roman"/>
          <w:color w:val="auto"/>
          <w:sz w:val="26"/>
          <w:szCs w:val="26"/>
        </w:rPr>
        <w:t>2024</w:t>
      </w:r>
      <w:r w:rsidR="00D62354" w:rsidRPr="00883274">
        <w:rPr>
          <w:rFonts w:ascii="Times New Roman" w:hAnsi="Times New Roman" w:cs="Times New Roman"/>
          <w:color w:val="auto"/>
          <w:sz w:val="26"/>
          <w:szCs w:val="26"/>
        </w:rPr>
        <w:t xml:space="preserve"> </w:t>
      </w:r>
      <w:r w:rsidRPr="00883274">
        <w:rPr>
          <w:rFonts w:ascii="Times New Roman" w:hAnsi="Times New Roman" w:cs="Times New Roman"/>
          <w:color w:val="auto"/>
          <w:sz w:val="26"/>
          <w:szCs w:val="26"/>
        </w:rPr>
        <w:t xml:space="preserve">cho thấy mặc dù mức độ biến động giá vật liệu </w:t>
      </w:r>
      <w:r w:rsidR="0084296A" w:rsidRPr="00883274">
        <w:rPr>
          <w:rFonts w:ascii="Times New Roman" w:hAnsi="Times New Roman" w:cs="Times New Roman"/>
          <w:color w:val="auto"/>
          <w:sz w:val="26"/>
          <w:szCs w:val="26"/>
        </w:rPr>
        <w:t xml:space="preserve">6 tháng đầu năm </w:t>
      </w:r>
      <w:r w:rsidR="002417AC" w:rsidRPr="00883274">
        <w:rPr>
          <w:rFonts w:ascii="Times New Roman" w:hAnsi="Times New Roman" w:cs="Times New Roman"/>
          <w:color w:val="auto"/>
          <w:sz w:val="26"/>
          <w:szCs w:val="26"/>
        </w:rPr>
        <w:t>2024</w:t>
      </w:r>
      <w:r w:rsidRPr="00883274">
        <w:rPr>
          <w:rFonts w:ascii="Times New Roman" w:hAnsi="Times New Roman" w:cs="Times New Roman"/>
          <w:color w:val="auto"/>
          <w:sz w:val="26"/>
          <w:szCs w:val="26"/>
        </w:rPr>
        <w:t xml:space="preserve"> không lớn</w:t>
      </w:r>
      <w:r w:rsidR="0084296A" w:rsidRPr="00883274">
        <w:rPr>
          <w:rFonts w:ascii="Times New Roman" w:hAnsi="Times New Roman" w:cs="Times New Roman"/>
          <w:color w:val="auto"/>
          <w:sz w:val="26"/>
          <w:szCs w:val="26"/>
        </w:rPr>
        <w:t xml:space="preserve">, </w:t>
      </w:r>
      <w:r w:rsidRPr="00883274">
        <w:rPr>
          <w:rFonts w:ascii="Times New Roman" w:hAnsi="Times New Roman" w:cs="Times New Roman"/>
          <w:color w:val="auto"/>
          <w:sz w:val="26"/>
          <w:szCs w:val="26"/>
        </w:rPr>
        <w:t xml:space="preserve">giá một số loại vật liệu </w:t>
      </w:r>
      <w:r w:rsidR="0084296A" w:rsidRPr="00883274">
        <w:rPr>
          <w:rFonts w:ascii="Times New Roman" w:hAnsi="Times New Roman" w:cs="Times New Roman"/>
          <w:color w:val="auto"/>
          <w:sz w:val="26"/>
          <w:szCs w:val="26"/>
        </w:rPr>
        <w:t>chủ yếu ổn định</w:t>
      </w:r>
      <w:r w:rsidRPr="00883274">
        <w:rPr>
          <w:rFonts w:ascii="Times New Roman" w:hAnsi="Times New Roman" w:cs="Times New Roman"/>
          <w:color w:val="auto"/>
          <w:sz w:val="26"/>
          <w:szCs w:val="26"/>
        </w:rPr>
        <w:t xml:space="preserve"> so với các năm trước đây.</w:t>
      </w:r>
      <w:r w:rsidR="0084296A" w:rsidRPr="00883274">
        <w:rPr>
          <w:rFonts w:ascii="Times New Roman" w:hAnsi="Times New Roman" w:cs="Times New Roman"/>
          <w:color w:val="auto"/>
          <w:sz w:val="26"/>
          <w:szCs w:val="26"/>
        </w:rPr>
        <w:t xml:space="preserve"> Tuy nhiên, hiện tại, các dự án giao thông trọng điểm đang triển khai </w:t>
      </w:r>
      <w:r w:rsidR="00E06423" w:rsidRPr="00883274">
        <w:rPr>
          <w:rFonts w:ascii="Times New Roman" w:hAnsi="Times New Roman" w:cs="Times New Roman"/>
          <w:color w:val="auto"/>
          <w:sz w:val="26"/>
          <w:szCs w:val="26"/>
        </w:rPr>
        <w:t xml:space="preserve">trên khắp cả nước nên nhu cầu sử dụng các loại vật liệu như thép xây dựng, cát xây dựng, đá xây dựng và đất đắp nền đường </w:t>
      </w:r>
      <w:r w:rsidR="00A30F4D" w:rsidRPr="00883274">
        <w:rPr>
          <w:rFonts w:ascii="Times New Roman" w:hAnsi="Times New Roman" w:cs="Times New Roman"/>
          <w:color w:val="auto"/>
          <w:sz w:val="26"/>
          <w:szCs w:val="26"/>
        </w:rPr>
        <w:t>khá lớn</w:t>
      </w:r>
      <w:r w:rsidRPr="00883274">
        <w:rPr>
          <w:rFonts w:ascii="Times New Roman" w:hAnsi="Times New Roman" w:cs="Times New Roman"/>
          <w:color w:val="auto"/>
          <w:sz w:val="26"/>
          <w:szCs w:val="26"/>
        </w:rPr>
        <w:t>. Theo đó, Viện kinh tế xây dựng đề xuất một số nhóm giải pháp quản lý giá vật liệu xây dựng như sau:</w:t>
      </w:r>
    </w:p>
    <w:p w14:paraId="1FECF113" w14:textId="77777777" w:rsidR="00EB1DEA" w:rsidRPr="00883274" w:rsidRDefault="00EB1DEA" w:rsidP="000E04B0">
      <w:pPr>
        <w:spacing w:after="0" w:line="336" w:lineRule="auto"/>
        <w:ind w:right="-1" w:firstLine="720"/>
        <w:rPr>
          <w:rFonts w:ascii="Times New Roman" w:hAnsi="Times New Roman" w:cs="Times New Roman"/>
          <w:color w:val="auto"/>
          <w:sz w:val="26"/>
          <w:szCs w:val="26"/>
        </w:rPr>
      </w:pPr>
      <w:r w:rsidRPr="00883274">
        <w:rPr>
          <w:rFonts w:ascii="Times New Roman" w:hAnsi="Times New Roman" w:cs="Times New Roman"/>
          <w:color w:val="auto"/>
          <w:sz w:val="26"/>
          <w:szCs w:val="26"/>
        </w:rPr>
        <w:t>Một là, giải pháp kiểm soát, bình ổn thị trường vật liệu xây dựng vẫn cần thiết phải được Nhà nước thực hiện thường xuyên.</w:t>
      </w:r>
    </w:p>
    <w:p w14:paraId="5FE934CD" w14:textId="3C6CCCA8" w:rsidR="00EB1DEA" w:rsidRPr="00883274" w:rsidRDefault="00EB1DEA" w:rsidP="000E04B0">
      <w:pPr>
        <w:spacing w:after="0" w:line="336" w:lineRule="auto"/>
        <w:ind w:right="-1" w:firstLine="720"/>
        <w:rPr>
          <w:rFonts w:ascii="Times New Roman" w:hAnsi="Times New Roman" w:cs="Times New Roman"/>
          <w:color w:val="auto"/>
          <w:sz w:val="26"/>
          <w:szCs w:val="26"/>
        </w:rPr>
      </w:pPr>
      <w:r w:rsidRPr="00883274">
        <w:rPr>
          <w:rFonts w:ascii="Times New Roman" w:hAnsi="Times New Roman" w:cs="Times New Roman"/>
          <w:color w:val="auto"/>
          <w:sz w:val="26"/>
          <w:szCs w:val="26"/>
        </w:rPr>
        <w:t xml:space="preserve">Hai là, cần có những giải pháp hỗ trợ doanh nghiệp sản xuất, cung ứng vật liệu xây dựng để tăng năng lực sản xuất, đáp ứng nhu cầu sử dụng vật liệu có xu hướng tăng trong năm </w:t>
      </w:r>
      <w:r w:rsidR="002417AC" w:rsidRPr="00883274">
        <w:rPr>
          <w:rFonts w:ascii="Times New Roman" w:hAnsi="Times New Roman" w:cs="Times New Roman"/>
          <w:color w:val="auto"/>
          <w:sz w:val="26"/>
          <w:szCs w:val="26"/>
        </w:rPr>
        <w:t>2024</w:t>
      </w:r>
      <w:r w:rsidRPr="00883274">
        <w:rPr>
          <w:rFonts w:ascii="Times New Roman" w:hAnsi="Times New Roman" w:cs="Times New Roman"/>
          <w:color w:val="auto"/>
          <w:sz w:val="26"/>
          <w:szCs w:val="26"/>
        </w:rPr>
        <w:t xml:space="preserve"> và các năm tiếp theo do chính sách kích cầu kinh tế, tăng cường đầu tư công.</w:t>
      </w:r>
    </w:p>
    <w:p w14:paraId="109B8094" w14:textId="77777777" w:rsidR="00EB1DEA" w:rsidRPr="00883274" w:rsidRDefault="00EB1DEA" w:rsidP="000E04B0">
      <w:pPr>
        <w:spacing w:after="0" w:line="336" w:lineRule="auto"/>
        <w:ind w:right="-1" w:firstLine="720"/>
        <w:rPr>
          <w:rFonts w:ascii="Times New Roman" w:hAnsi="Times New Roman" w:cs="Times New Roman"/>
          <w:color w:val="auto"/>
          <w:sz w:val="26"/>
          <w:szCs w:val="26"/>
        </w:rPr>
      </w:pPr>
      <w:r w:rsidRPr="00883274">
        <w:rPr>
          <w:rFonts w:ascii="Times New Roman" w:hAnsi="Times New Roman" w:cs="Times New Roman"/>
          <w:color w:val="auto"/>
          <w:sz w:val="26"/>
          <w:szCs w:val="26"/>
        </w:rPr>
        <w:t xml:space="preserve">Ba là, các địa phương cần phải tăng cường hơn nữa trách nhiệm kiểm soát thị trường vật liệu xây dựng theo chức năng quản lý nhà nước; trong đó, chú trọng việc cập </w:t>
      </w:r>
      <w:r w:rsidRPr="00883274">
        <w:rPr>
          <w:rFonts w:ascii="Times New Roman" w:hAnsi="Times New Roman" w:cs="Times New Roman"/>
          <w:color w:val="auto"/>
          <w:sz w:val="26"/>
          <w:szCs w:val="26"/>
        </w:rPr>
        <w:lastRenderedPageBreak/>
        <w:t>nhật giá vật liệu xây dựng bám sát giá thị trường phục vụ kịp thời yêu cầu quản lý chi phí đầu tư xây dựng công trình trên địa bàn.</w:t>
      </w:r>
    </w:p>
    <w:p w14:paraId="38A07B04" w14:textId="77777777" w:rsidR="00EB1DEA" w:rsidRPr="00883274" w:rsidRDefault="00EB1DEA" w:rsidP="000E04B0">
      <w:pPr>
        <w:spacing w:after="0" w:line="336" w:lineRule="auto"/>
        <w:ind w:right="-1" w:firstLine="720"/>
        <w:rPr>
          <w:rFonts w:ascii="Times New Roman" w:hAnsi="Times New Roman" w:cs="Times New Roman"/>
          <w:color w:val="auto"/>
          <w:sz w:val="26"/>
          <w:szCs w:val="26"/>
        </w:rPr>
      </w:pPr>
      <w:r w:rsidRPr="00883274">
        <w:rPr>
          <w:rFonts w:ascii="Times New Roman" w:hAnsi="Times New Roman" w:cs="Times New Roman"/>
          <w:color w:val="auto"/>
          <w:sz w:val="26"/>
          <w:szCs w:val="26"/>
        </w:rPr>
        <w:t>Bốn là, Bộ Xây dựng cần tăng cường việc kiểm tra, giám sát trách nhiệm quản lý thị trường vật liệu xây dựng, công bố giá vật liệu xây dựng của các địa phương.</w:t>
      </w:r>
    </w:p>
    <w:p w14:paraId="7F9C2CB4" w14:textId="77777777" w:rsidR="00EB1DEA" w:rsidRPr="00883274" w:rsidRDefault="00EB1DEA" w:rsidP="000E04B0">
      <w:pPr>
        <w:spacing w:after="0" w:line="336" w:lineRule="auto"/>
        <w:ind w:right="-1" w:firstLine="680"/>
        <w:rPr>
          <w:rFonts w:ascii="Times New Roman" w:hAnsi="Times New Roman" w:cs="Times New Roman"/>
          <w:color w:val="auto"/>
          <w:sz w:val="26"/>
          <w:szCs w:val="26"/>
        </w:rPr>
      </w:pPr>
      <w:r w:rsidRPr="00883274">
        <w:rPr>
          <w:rFonts w:ascii="Times New Roman" w:hAnsi="Times New Roman" w:cs="Times New Roman"/>
          <w:color w:val="auto"/>
          <w:sz w:val="26"/>
          <w:szCs w:val="26"/>
        </w:rPr>
        <w:t>Năm là, cần thực hiện tốt hơn nữa vai trò của các hiệp hội (Hiệp hội Thép Việt Nam, Hiệp hội Xi măng Việt Nam…) với chức năng cầu nối giữa doanh nghiệp với các Cơ quan quản lý Nhà nước và Chính phủ, phản ánh kịp thời những khó khăn vướng mắc trong sản xuất kinh doanh và kiến nghị Chính phủ giải quyết nhằm kiểm soát hiệu quả giá vật liệu xây dựng, phát triển lành mạnh thị trường, tránh các hiện tương tăng giá đột biến gây ảnh hưởng xấu đến sản xuất xây dựng.</w:t>
      </w:r>
    </w:p>
    <w:p w14:paraId="256BF6F2" w14:textId="116AEEE1" w:rsidR="00EB1DEA" w:rsidRPr="00883274" w:rsidRDefault="00EB1DEA" w:rsidP="000E04B0">
      <w:pPr>
        <w:spacing w:after="0" w:line="336" w:lineRule="auto"/>
        <w:ind w:right="-1" w:firstLine="720"/>
        <w:rPr>
          <w:rFonts w:ascii="Times New Roman" w:hAnsi="Times New Roman" w:cs="Times New Roman"/>
          <w:color w:val="auto"/>
          <w:sz w:val="26"/>
          <w:szCs w:val="26"/>
        </w:rPr>
      </w:pPr>
      <w:r w:rsidRPr="00883274">
        <w:rPr>
          <w:rFonts w:ascii="Times New Roman" w:hAnsi="Times New Roman" w:cs="Times New Roman"/>
          <w:color w:val="auto"/>
          <w:sz w:val="26"/>
          <w:szCs w:val="26"/>
        </w:rPr>
        <w:t xml:space="preserve">Trên đây là toàn bộ nội dung báo cáo </w:t>
      </w:r>
      <w:r w:rsidR="00BE1163" w:rsidRPr="00883274">
        <w:rPr>
          <w:rFonts w:ascii="Times New Roman" w:hAnsi="Times New Roman" w:cs="Times New Roman"/>
          <w:color w:val="auto"/>
          <w:sz w:val="26"/>
          <w:szCs w:val="26"/>
        </w:rPr>
        <w:t xml:space="preserve">đánh giá diễn biến </w:t>
      </w:r>
      <w:r w:rsidRPr="00883274">
        <w:rPr>
          <w:rFonts w:ascii="Times New Roman" w:hAnsi="Times New Roman" w:cs="Times New Roman"/>
          <w:color w:val="auto"/>
          <w:sz w:val="26"/>
          <w:szCs w:val="26"/>
        </w:rPr>
        <w:t xml:space="preserve">thị trường vật liệu xây dựng trong quý </w:t>
      </w:r>
      <w:r w:rsidR="001B59AE" w:rsidRPr="00883274">
        <w:rPr>
          <w:rFonts w:ascii="Times New Roman" w:hAnsi="Times New Roman" w:cs="Times New Roman"/>
          <w:color w:val="auto"/>
          <w:sz w:val="26"/>
          <w:szCs w:val="26"/>
        </w:rPr>
        <w:t>I</w:t>
      </w:r>
      <w:r w:rsidRPr="00883274">
        <w:rPr>
          <w:rFonts w:ascii="Times New Roman" w:hAnsi="Times New Roman" w:cs="Times New Roman"/>
          <w:color w:val="auto"/>
          <w:sz w:val="26"/>
          <w:szCs w:val="26"/>
        </w:rPr>
        <w:t>I/</w:t>
      </w:r>
      <w:r w:rsidR="002417AC" w:rsidRPr="00883274">
        <w:rPr>
          <w:rFonts w:ascii="Times New Roman" w:hAnsi="Times New Roman" w:cs="Times New Roman"/>
          <w:color w:val="auto"/>
          <w:sz w:val="26"/>
          <w:szCs w:val="26"/>
        </w:rPr>
        <w:t>2024</w:t>
      </w:r>
      <w:r w:rsidR="001B59AE" w:rsidRPr="00883274">
        <w:rPr>
          <w:rFonts w:ascii="Times New Roman" w:hAnsi="Times New Roman" w:cs="Times New Roman"/>
          <w:color w:val="auto"/>
          <w:sz w:val="26"/>
          <w:szCs w:val="26"/>
        </w:rPr>
        <w:t xml:space="preserve"> và dự báo </w:t>
      </w:r>
      <w:r w:rsidR="00356393" w:rsidRPr="00883274">
        <w:rPr>
          <w:rFonts w:ascii="Times New Roman" w:hAnsi="Times New Roman" w:cs="Times New Roman"/>
          <w:color w:val="auto"/>
          <w:sz w:val="26"/>
          <w:szCs w:val="26"/>
        </w:rPr>
        <w:t>quý III/</w:t>
      </w:r>
      <w:r w:rsidR="002417AC" w:rsidRPr="00883274">
        <w:rPr>
          <w:rFonts w:ascii="Times New Roman" w:hAnsi="Times New Roman" w:cs="Times New Roman"/>
          <w:color w:val="auto"/>
          <w:sz w:val="26"/>
          <w:szCs w:val="26"/>
        </w:rPr>
        <w:t>2024</w:t>
      </w:r>
      <w:r w:rsidRPr="00883274">
        <w:rPr>
          <w:rFonts w:ascii="Times New Roman" w:hAnsi="Times New Roman" w:cs="Times New Roman"/>
          <w:color w:val="auto"/>
          <w:sz w:val="26"/>
          <w:szCs w:val="26"/>
        </w:rPr>
        <w:t xml:space="preserve"> của Viện Kinh tế xây dựng. </w:t>
      </w:r>
    </w:p>
    <w:p w14:paraId="39ED57A3" w14:textId="77777777" w:rsidR="00EB1DEA" w:rsidRPr="00883274" w:rsidRDefault="00EB1DEA" w:rsidP="000E04B0">
      <w:pPr>
        <w:spacing w:after="0" w:line="336" w:lineRule="auto"/>
        <w:ind w:right="-1" w:firstLine="720"/>
        <w:rPr>
          <w:rFonts w:ascii="Times New Roman" w:hAnsi="Times New Roman" w:cs="Times New Roman"/>
          <w:color w:val="auto"/>
          <w:sz w:val="26"/>
          <w:szCs w:val="26"/>
        </w:rPr>
      </w:pPr>
      <w:r w:rsidRPr="00883274">
        <w:rPr>
          <w:rFonts w:ascii="Times New Roman" w:hAnsi="Times New Roman" w:cs="Times New Roman"/>
          <w:color w:val="auto"/>
          <w:sz w:val="26"/>
          <w:szCs w:val="26"/>
        </w:rPr>
        <w:t>Kính báo cáo./.</w:t>
      </w:r>
    </w:p>
    <w:p w14:paraId="14A2662C" w14:textId="77777777" w:rsidR="00264D9F" w:rsidRPr="00C66AAE" w:rsidRDefault="00264D9F" w:rsidP="000E04B0">
      <w:pPr>
        <w:spacing w:after="0" w:line="336" w:lineRule="auto"/>
        <w:ind w:right="-140"/>
        <w:rPr>
          <w:rFonts w:ascii="Times New Roman" w:hAnsi="Times New Roman" w:cs="Times New Roman"/>
          <w:b/>
          <w:color w:val="FF0000"/>
          <w:sz w:val="26"/>
          <w:szCs w:val="26"/>
        </w:rPr>
      </w:pPr>
      <w:r w:rsidRPr="00C66AAE">
        <w:rPr>
          <w:rFonts w:ascii="Times New Roman" w:hAnsi="Times New Roman" w:cs="Times New Roman"/>
          <w:b/>
          <w:color w:val="FF0000"/>
          <w:sz w:val="26"/>
          <w:szCs w:val="26"/>
        </w:rPr>
        <w:br w:type="page"/>
      </w:r>
    </w:p>
    <w:p w14:paraId="353670B0" w14:textId="77777777" w:rsidR="00271868" w:rsidRPr="00C10A4F" w:rsidRDefault="00271868" w:rsidP="000E04B0">
      <w:pPr>
        <w:spacing w:after="0" w:line="336" w:lineRule="auto"/>
        <w:jc w:val="center"/>
        <w:rPr>
          <w:rFonts w:ascii="Times New Roman" w:hAnsi="Times New Roman" w:cs="Times New Roman"/>
          <w:b/>
          <w:color w:val="auto"/>
          <w:sz w:val="26"/>
          <w:szCs w:val="26"/>
        </w:rPr>
      </w:pPr>
      <w:r w:rsidRPr="00C10A4F">
        <w:rPr>
          <w:rFonts w:ascii="Times New Roman" w:hAnsi="Times New Roman" w:cs="Times New Roman"/>
          <w:b/>
          <w:color w:val="auto"/>
          <w:sz w:val="26"/>
          <w:szCs w:val="26"/>
        </w:rPr>
        <w:lastRenderedPageBreak/>
        <w:t>PHỤ LỤC</w:t>
      </w:r>
      <w:r w:rsidR="004F060E" w:rsidRPr="00C10A4F">
        <w:rPr>
          <w:rFonts w:ascii="Times New Roman" w:hAnsi="Times New Roman" w:cs="Times New Roman"/>
          <w:b/>
          <w:color w:val="auto"/>
          <w:sz w:val="26"/>
          <w:szCs w:val="26"/>
        </w:rPr>
        <w:t xml:space="preserve"> </w:t>
      </w:r>
    </w:p>
    <w:p w14:paraId="048DED74" w14:textId="77777777" w:rsidR="00622849" w:rsidRPr="00C10A4F" w:rsidRDefault="000F0AFA" w:rsidP="000E04B0">
      <w:pPr>
        <w:spacing w:after="0" w:line="336" w:lineRule="auto"/>
        <w:ind w:right="-140" w:firstLine="720"/>
        <w:jc w:val="center"/>
        <w:rPr>
          <w:rFonts w:ascii="Times New Roman" w:hAnsi="Times New Roman" w:cs="Times New Roman"/>
          <w:color w:val="auto"/>
          <w:sz w:val="26"/>
          <w:szCs w:val="26"/>
        </w:rPr>
      </w:pPr>
      <w:r w:rsidRPr="00C10A4F">
        <w:rPr>
          <w:rFonts w:ascii="Times New Roman" w:hAnsi="Times New Roman" w:cs="Times New Roman"/>
          <w:b/>
          <w:color w:val="auto"/>
          <w:sz w:val="26"/>
          <w:szCs w:val="26"/>
        </w:rPr>
        <w:t>BẢNG THỐNG KÊ CÔNG BỐ GIÁ VẬT LIỆU CỦA CÁC ĐỊA PHƯƠNG</w:t>
      </w:r>
    </w:p>
    <w:p w14:paraId="53DB22A1" w14:textId="180BC998" w:rsidR="00B67D44" w:rsidRPr="00C10A4F" w:rsidRDefault="00302A3A" w:rsidP="000E04B0">
      <w:pPr>
        <w:spacing w:after="0" w:line="336" w:lineRule="auto"/>
        <w:ind w:right="-1" w:firstLine="720"/>
        <w:rPr>
          <w:rFonts w:ascii="Times New Roman" w:hAnsi="Times New Roman" w:cs="Times New Roman"/>
          <w:color w:val="auto"/>
          <w:sz w:val="26"/>
          <w:szCs w:val="26"/>
        </w:rPr>
      </w:pPr>
      <w:r w:rsidRPr="00C10A4F">
        <w:rPr>
          <w:rFonts w:ascii="Times New Roman" w:hAnsi="Times New Roman" w:cs="Times New Roman"/>
          <w:color w:val="auto"/>
          <w:sz w:val="26"/>
          <w:szCs w:val="26"/>
        </w:rPr>
        <w:t>Tính đế</w:t>
      </w:r>
      <w:r w:rsidR="001E2CE7" w:rsidRPr="00C10A4F">
        <w:rPr>
          <w:rFonts w:ascii="Times New Roman" w:hAnsi="Times New Roman" w:cs="Times New Roman"/>
          <w:color w:val="auto"/>
          <w:sz w:val="26"/>
          <w:szCs w:val="26"/>
        </w:rPr>
        <w:t xml:space="preserve">n </w:t>
      </w:r>
      <w:r w:rsidR="001E2CE7" w:rsidRPr="00C10A4F">
        <w:rPr>
          <w:rFonts w:ascii="Times New Roman" w:hAnsi="Times New Roman" w:cs="Times New Roman"/>
          <w:color w:val="auto"/>
          <w:sz w:val="26"/>
          <w:szCs w:val="26"/>
          <w:shd w:val="clear" w:color="auto" w:fill="FFFFFF"/>
        </w:rPr>
        <w:t>ngày</w:t>
      </w:r>
      <w:r w:rsidR="00562870" w:rsidRPr="00C10A4F">
        <w:rPr>
          <w:rFonts w:ascii="Times New Roman" w:hAnsi="Times New Roman" w:cs="Times New Roman"/>
          <w:color w:val="auto"/>
          <w:sz w:val="26"/>
          <w:szCs w:val="26"/>
          <w:shd w:val="clear" w:color="auto" w:fill="FFFFFF"/>
        </w:rPr>
        <w:t xml:space="preserve"> </w:t>
      </w:r>
      <w:r w:rsidR="00C10A4F" w:rsidRPr="00C10A4F">
        <w:rPr>
          <w:rFonts w:ascii="Times New Roman" w:hAnsi="Times New Roman" w:cs="Times New Roman"/>
          <w:color w:val="auto"/>
          <w:sz w:val="26"/>
          <w:szCs w:val="26"/>
        </w:rPr>
        <w:t>20</w:t>
      </w:r>
      <w:r w:rsidR="004F060E" w:rsidRPr="00C10A4F">
        <w:rPr>
          <w:rFonts w:ascii="Times New Roman" w:hAnsi="Times New Roman" w:cs="Times New Roman"/>
          <w:color w:val="auto"/>
          <w:sz w:val="26"/>
          <w:szCs w:val="26"/>
        </w:rPr>
        <w:t>/</w:t>
      </w:r>
      <w:r w:rsidR="007A36F5" w:rsidRPr="00C10A4F">
        <w:rPr>
          <w:rFonts w:ascii="Times New Roman" w:hAnsi="Times New Roman" w:cs="Times New Roman"/>
          <w:color w:val="auto"/>
          <w:sz w:val="26"/>
          <w:szCs w:val="26"/>
        </w:rPr>
        <w:t>0</w:t>
      </w:r>
      <w:r w:rsidR="00220CCB" w:rsidRPr="00C10A4F">
        <w:rPr>
          <w:rFonts w:ascii="Times New Roman" w:hAnsi="Times New Roman" w:cs="Times New Roman"/>
          <w:color w:val="auto"/>
          <w:sz w:val="26"/>
          <w:szCs w:val="26"/>
        </w:rPr>
        <w:t>6</w:t>
      </w:r>
      <w:r w:rsidR="004F060E" w:rsidRPr="00C10A4F">
        <w:rPr>
          <w:rFonts w:ascii="Times New Roman" w:hAnsi="Times New Roman" w:cs="Times New Roman"/>
          <w:color w:val="auto"/>
          <w:sz w:val="26"/>
          <w:szCs w:val="26"/>
        </w:rPr>
        <w:t>/</w:t>
      </w:r>
      <w:r w:rsidR="002417AC" w:rsidRPr="00C10A4F">
        <w:rPr>
          <w:rFonts w:ascii="Times New Roman" w:hAnsi="Times New Roman" w:cs="Times New Roman"/>
          <w:color w:val="auto"/>
          <w:sz w:val="26"/>
          <w:szCs w:val="26"/>
        </w:rPr>
        <w:t>2024</w:t>
      </w:r>
      <w:r w:rsidRPr="00C10A4F">
        <w:rPr>
          <w:rFonts w:ascii="Times New Roman" w:hAnsi="Times New Roman" w:cs="Times New Roman"/>
          <w:color w:val="auto"/>
          <w:sz w:val="26"/>
          <w:szCs w:val="26"/>
        </w:rPr>
        <w:t xml:space="preserve">, thống kê các tỉnh, thành phố có công bố giá vật liệu liên sở cho giai đoạn Quý </w:t>
      </w:r>
      <w:r w:rsidR="005B4AED" w:rsidRPr="00C10A4F">
        <w:rPr>
          <w:rFonts w:ascii="Times New Roman" w:hAnsi="Times New Roman" w:cs="Times New Roman"/>
          <w:color w:val="auto"/>
          <w:sz w:val="26"/>
          <w:szCs w:val="26"/>
        </w:rPr>
        <w:t>I</w:t>
      </w:r>
      <w:r w:rsidR="00220CCB" w:rsidRPr="00C10A4F">
        <w:rPr>
          <w:rFonts w:ascii="Times New Roman" w:hAnsi="Times New Roman" w:cs="Times New Roman"/>
          <w:color w:val="auto"/>
          <w:sz w:val="26"/>
          <w:szCs w:val="26"/>
        </w:rPr>
        <w:t>I</w:t>
      </w:r>
      <w:r w:rsidRPr="00C10A4F">
        <w:rPr>
          <w:rFonts w:ascii="Times New Roman" w:hAnsi="Times New Roman" w:cs="Times New Roman"/>
          <w:color w:val="auto"/>
          <w:sz w:val="26"/>
          <w:szCs w:val="26"/>
        </w:rPr>
        <w:t>/</w:t>
      </w:r>
      <w:r w:rsidR="002417AC" w:rsidRPr="00C10A4F">
        <w:rPr>
          <w:rFonts w:ascii="Times New Roman" w:hAnsi="Times New Roman" w:cs="Times New Roman"/>
          <w:color w:val="auto"/>
          <w:sz w:val="26"/>
          <w:szCs w:val="26"/>
        </w:rPr>
        <w:t>2024</w:t>
      </w:r>
      <w:r w:rsidRPr="00C10A4F">
        <w:rPr>
          <w:rFonts w:ascii="Times New Roman" w:hAnsi="Times New Roman" w:cs="Times New Roman"/>
          <w:color w:val="auto"/>
          <w:sz w:val="26"/>
          <w:szCs w:val="26"/>
        </w:rPr>
        <w:t xml:space="preserve"> như bảng đính kèm. </w:t>
      </w:r>
      <w:bookmarkEnd w:id="5"/>
      <w:bookmarkEnd w:id="6"/>
    </w:p>
    <w:tbl>
      <w:tblPr>
        <w:tblStyle w:val="GridTable7Colorful-Accent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410"/>
        <w:gridCol w:w="1558"/>
        <w:gridCol w:w="1983"/>
        <w:gridCol w:w="2405"/>
      </w:tblGrid>
      <w:tr w:rsidR="00C10A4F" w:rsidRPr="002E39CF" w14:paraId="477A726A" w14:textId="77777777" w:rsidTr="002E39CF">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100" w:firstRow="0" w:lastRow="0" w:firstColumn="1" w:lastColumn="0" w:oddVBand="0" w:evenVBand="0" w:oddHBand="0" w:evenHBand="0" w:firstRowFirstColumn="1" w:firstRowLastColumn="0" w:lastRowFirstColumn="0" w:lastRowLastColumn="0"/>
            <w:tcW w:w="389" w:type="pct"/>
            <w:tcBorders>
              <w:top w:val="none" w:sz="0" w:space="0" w:color="auto"/>
              <w:left w:val="none" w:sz="0" w:space="0" w:color="auto"/>
              <w:bottom w:val="none" w:sz="0" w:space="0" w:color="auto"/>
              <w:right w:val="none" w:sz="0" w:space="0" w:color="auto"/>
            </w:tcBorders>
            <w:noWrap/>
            <w:vAlign w:val="center"/>
            <w:hideMark/>
          </w:tcPr>
          <w:p w14:paraId="0F1AB581" w14:textId="77777777" w:rsidR="008133D2" w:rsidRPr="002E39CF" w:rsidRDefault="008133D2" w:rsidP="000E04B0">
            <w:pPr>
              <w:spacing w:after="0" w:line="336" w:lineRule="auto"/>
              <w:ind w:right="-108" w:firstLine="0"/>
              <w:jc w:val="center"/>
              <w:rPr>
                <w:rFonts w:ascii="Times New Roman" w:hAnsi="Times New Roman" w:cs="Times New Roman"/>
                <w:color w:val="auto"/>
                <w:szCs w:val="24"/>
              </w:rPr>
            </w:pPr>
            <w:r w:rsidRPr="002E39CF">
              <w:rPr>
                <w:rFonts w:ascii="Times New Roman" w:hAnsi="Times New Roman" w:cs="Times New Roman"/>
                <w:color w:val="auto"/>
                <w:szCs w:val="24"/>
              </w:rPr>
              <w:t>STT</w:t>
            </w:r>
          </w:p>
        </w:tc>
        <w:tc>
          <w:tcPr>
            <w:tcW w:w="1330" w:type="pct"/>
            <w:tcBorders>
              <w:top w:val="none" w:sz="0" w:space="0" w:color="auto"/>
              <w:left w:val="none" w:sz="0" w:space="0" w:color="auto"/>
              <w:right w:val="none" w:sz="0" w:space="0" w:color="auto"/>
            </w:tcBorders>
            <w:noWrap/>
            <w:vAlign w:val="center"/>
            <w:hideMark/>
          </w:tcPr>
          <w:p w14:paraId="0EB1D3C2" w14:textId="77777777" w:rsidR="008133D2" w:rsidRPr="002E39CF" w:rsidRDefault="008133D2" w:rsidP="000E04B0">
            <w:pPr>
              <w:spacing w:after="0" w:line="336" w:lineRule="auto"/>
              <w:ind w:right="-42"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Tên Tỉnh, thành phố</w:t>
            </w:r>
          </w:p>
        </w:tc>
        <w:tc>
          <w:tcPr>
            <w:tcW w:w="860" w:type="pct"/>
            <w:tcBorders>
              <w:top w:val="none" w:sz="0" w:space="0" w:color="auto"/>
              <w:left w:val="none" w:sz="0" w:space="0" w:color="auto"/>
              <w:right w:val="none" w:sz="0" w:space="0" w:color="auto"/>
            </w:tcBorders>
            <w:noWrap/>
            <w:vAlign w:val="center"/>
            <w:hideMark/>
          </w:tcPr>
          <w:p w14:paraId="57156E4D" w14:textId="77777777" w:rsidR="008133D2" w:rsidRPr="002E39CF" w:rsidRDefault="008133D2" w:rsidP="000E04B0">
            <w:pPr>
              <w:spacing w:after="0" w:line="336" w:lineRule="auto"/>
              <w:ind w:right="-52"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Công bố theo tháng/Quý</w:t>
            </w:r>
          </w:p>
        </w:tc>
        <w:tc>
          <w:tcPr>
            <w:tcW w:w="1094" w:type="pct"/>
            <w:tcBorders>
              <w:top w:val="none" w:sz="0" w:space="0" w:color="auto"/>
              <w:left w:val="none" w:sz="0" w:space="0" w:color="auto"/>
              <w:right w:val="none" w:sz="0" w:space="0" w:color="auto"/>
            </w:tcBorders>
            <w:vAlign w:val="center"/>
          </w:tcPr>
          <w:p w14:paraId="6C355BFB" w14:textId="77777777" w:rsidR="008133D2" w:rsidRPr="002E39CF" w:rsidRDefault="008133D2" w:rsidP="000E04B0">
            <w:pPr>
              <w:spacing w:after="0" w:line="336" w:lineRule="auto"/>
              <w:ind w:right="-52"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Công bố giá VLD</w:t>
            </w:r>
          </w:p>
          <w:p w14:paraId="5616AE7C" w14:textId="77777777" w:rsidR="008133D2" w:rsidRPr="002E39CF" w:rsidRDefault="008133D2" w:rsidP="000E04B0">
            <w:pPr>
              <w:spacing w:after="0" w:line="336" w:lineRule="auto"/>
              <w:ind w:right="-52"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đang có hiệu lực</w:t>
            </w:r>
          </w:p>
        </w:tc>
        <w:tc>
          <w:tcPr>
            <w:tcW w:w="1327" w:type="pct"/>
            <w:tcBorders>
              <w:top w:val="none" w:sz="0" w:space="0" w:color="auto"/>
              <w:left w:val="none" w:sz="0" w:space="0" w:color="auto"/>
              <w:right w:val="none" w:sz="0" w:space="0" w:color="auto"/>
            </w:tcBorders>
            <w:noWrap/>
            <w:vAlign w:val="center"/>
            <w:hideMark/>
          </w:tcPr>
          <w:p w14:paraId="3F30A017" w14:textId="77777777" w:rsidR="008133D2" w:rsidRPr="002E39CF" w:rsidRDefault="008133D2" w:rsidP="000E04B0">
            <w:pPr>
              <w:spacing w:after="0" w:line="336" w:lineRule="auto"/>
              <w:ind w:right="-52"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Công bố giá VLXD mới nhất</w:t>
            </w:r>
          </w:p>
        </w:tc>
      </w:tr>
      <w:tr w:rsidR="002E39CF" w:rsidRPr="002E39CF" w14:paraId="146A45B1" w14:textId="77777777" w:rsidTr="002E39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3F84211A"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1</w:t>
            </w:r>
          </w:p>
        </w:tc>
        <w:tc>
          <w:tcPr>
            <w:tcW w:w="1330" w:type="pct"/>
            <w:noWrap/>
            <w:vAlign w:val="center"/>
            <w:hideMark/>
          </w:tcPr>
          <w:p w14:paraId="4AF6BF0E" w14:textId="77777777" w:rsidR="002E39CF" w:rsidRPr="002E39CF" w:rsidRDefault="002E39CF" w:rsidP="002E39CF">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An Giang</w:t>
            </w:r>
          </w:p>
        </w:tc>
        <w:tc>
          <w:tcPr>
            <w:tcW w:w="860" w:type="pct"/>
            <w:noWrap/>
            <w:hideMark/>
          </w:tcPr>
          <w:p w14:paraId="770C6967" w14:textId="66E464CF"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32349525" w14:textId="62FC57FA"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p>
        </w:tc>
        <w:tc>
          <w:tcPr>
            <w:tcW w:w="1327" w:type="pct"/>
            <w:noWrap/>
          </w:tcPr>
          <w:p w14:paraId="264A88AE" w14:textId="6396EDD2"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rPr>
            </w:pPr>
            <w:r w:rsidRPr="002E39CF">
              <w:rPr>
                <w:rFonts w:ascii="Times New Roman" w:hAnsi="Times New Roman" w:cs="Times New Roman"/>
                <w:szCs w:val="24"/>
              </w:rPr>
              <w:t>Tháng 6/2024</w:t>
            </w:r>
          </w:p>
        </w:tc>
      </w:tr>
      <w:tr w:rsidR="002E39CF" w:rsidRPr="002E39CF" w14:paraId="0B7306DB" w14:textId="77777777" w:rsidTr="002E39CF">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4C005FE8"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2</w:t>
            </w:r>
          </w:p>
        </w:tc>
        <w:tc>
          <w:tcPr>
            <w:tcW w:w="1330" w:type="pct"/>
            <w:noWrap/>
            <w:vAlign w:val="center"/>
            <w:hideMark/>
          </w:tcPr>
          <w:p w14:paraId="456C217F" w14:textId="77777777" w:rsidR="002E39CF" w:rsidRPr="002E39CF" w:rsidRDefault="002E39CF" w:rsidP="002E39CF">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Bà Rịa - Vũng Tàu</w:t>
            </w:r>
          </w:p>
        </w:tc>
        <w:tc>
          <w:tcPr>
            <w:tcW w:w="860" w:type="pct"/>
            <w:noWrap/>
            <w:hideMark/>
          </w:tcPr>
          <w:p w14:paraId="604DD349" w14:textId="02C1C0C8" w:rsidR="002E39CF" w:rsidRPr="002E39CF" w:rsidRDefault="002E39CF" w:rsidP="002E39CF">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24AF82AB" w14:textId="5E0D6623"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tc>
        <w:tc>
          <w:tcPr>
            <w:tcW w:w="1327" w:type="pct"/>
            <w:noWrap/>
          </w:tcPr>
          <w:p w14:paraId="7C34AA37" w14:textId="78908D51"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5/2024</w:t>
            </w:r>
          </w:p>
        </w:tc>
      </w:tr>
      <w:tr w:rsidR="002E39CF" w:rsidRPr="002E39CF" w14:paraId="10D60A96" w14:textId="77777777" w:rsidTr="002E39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56DAB13C"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3</w:t>
            </w:r>
          </w:p>
        </w:tc>
        <w:tc>
          <w:tcPr>
            <w:tcW w:w="1330" w:type="pct"/>
            <w:noWrap/>
            <w:vAlign w:val="center"/>
            <w:hideMark/>
          </w:tcPr>
          <w:p w14:paraId="1ECE350C" w14:textId="77777777" w:rsidR="002E39CF" w:rsidRPr="002E39CF" w:rsidRDefault="002E39CF" w:rsidP="002E39CF">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Bắc Giang</w:t>
            </w:r>
          </w:p>
        </w:tc>
        <w:tc>
          <w:tcPr>
            <w:tcW w:w="860" w:type="pct"/>
            <w:noWrap/>
            <w:hideMark/>
          </w:tcPr>
          <w:p w14:paraId="67D5D690" w14:textId="4138F372"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11953DEA" w14:textId="7354DB61"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4/2024</w:t>
            </w:r>
          </w:p>
        </w:tc>
        <w:tc>
          <w:tcPr>
            <w:tcW w:w="1327" w:type="pct"/>
            <w:noWrap/>
          </w:tcPr>
          <w:p w14:paraId="2574E731" w14:textId="19710CD4"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p>
        </w:tc>
      </w:tr>
      <w:tr w:rsidR="002E39CF" w:rsidRPr="002E39CF" w14:paraId="7AAC2F09" w14:textId="77777777" w:rsidTr="002E39CF">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7E60D06A"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4</w:t>
            </w:r>
          </w:p>
        </w:tc>
        <w:tc>
          <w:tcPr>
            <w:tcW w:w="1330" w:type="pct"/>
            <w:noWrap/>
            <w:vAlign w:val="center"/>
            <w:hideMark/>
          </w:tcPr>
          <w:p w14:paraId="63286DFD" w14:textId="77777777" w:rsidR="002E39CF" w:rsidRPr="002E39CF" w:rsidRDefault="002E39CF" w:rsidP="002E39CF">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Bắc Kạn</w:t>
            </w:r>
          </w:p>
        </w:tc>
        <w:tc>
          <w:tcPr>
            <w:tcW w:w="860" w:type="pct"/>
            <w:noWrap/>
            <w:hideMark/>
          </w:tcPr>
          <w:p w14:paraId="211069F0" w14:textId="7B590D8A" w:rsidR="002E39CF" w:rsidRPr="002E39CF" w:rsidRDefault="002E39CF" w:rsidP="002E39CF">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0DBCECAA" w14:textId="41BC53D5" w:rsidR="002E39CF" w:rsidRPr="002E39CF" w:rsidRDefault="002E39CF" w:rsidP="002E39CF">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4/2024</w:t>
            </w:r>
          </w:p>
        </w:tc>
        <w:tc>
          <w:tcPr>
            <w:tcW w:w="1327" w:type="pct"/>
            <w:noWrap/>
          </w:tcPr>
          <w:p w14:paraId="23CFEC62" w14:textId="70E8EEFD" w:rsidR="002E39CF" w:rsidRPr="002E39CF" w:rsidRDefault="002E39CF" w:rsidP="002E39CF">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tc>
      </w:tr>
      <w:tr w:rsidR="002E39CF" w:rsidRPr="002E39CF" w14:paraId="042DE957" w14:textId="77777777" w:rsidTr="002E39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3A955864"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5</w:t>
            </w:r>
          </w:p>
        </w:tc>
        <w:tc>
          <w:tcPr>
            <w:tcW w:w="1330" w:type="pct"/>
            <w:noWrap/>
            <w:vAlign w:val="center"/>
            <w:hideMark/>
          </w:tcPr>
          <w:p w14:paraId="0E6CD25E" w14:textId="77777777" w:rsidR="002E39CF" w:rsidRPr="002E39CF" w:rsidRDefault="002E39CF" w:rsidP="002E39CF">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Bạc Liêu</w:t>
            </w:r>
          </w:p>
        </w:tc>
        <w:tc>
          <w:tcPr>
            <w:tcW w:w="860" w:type="pct"/>
            <w:noWrap/>
            <w:hideMark/>
          </w:tcPr>
          <w:p w14:paraId="7FCF120C" w14:textId="3910AADF"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45F45583" w14:textId="4C0D3AF6"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3/2024</w:t>
            </w:r>
          </w:p>
        </w:tc>
        <w:tc>
          <w:tcPr>
            <w:tcW w:w="1327" w:type="pct"/>
            <w:noWrap/>
          </w:tcPr>
          <w:p w14:paraId="498165DF" w14:textId="329BC097"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p>
        </w:tc>
      </w:tr>
      <w:tr w:rsidR="002E39CF" w:rsidRPr="002E39CF" w14:paraId="1A627126" w14:textId="77777777" w:rsidTr="002E39CF">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705D7376"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6</w:t>
            </w:r>
          </w:p>
        </w:tc>
        <w:tc>
          <w:tcPr>
            <w:tcW w:w="1330" w:type="pct"/>
            <w:noWrap/>
            <w:vAlign w:val="center"/>
            <w:hideMark/>
          </w:tcPr>
          <w:p w14:paraId="4C23734C" w14:textId="77777777" w:rsidR="002E39CF" w:rsidRPr="002E39CF" w:rsidRDefault="002E39CF" w:rsidP="002E39CF">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Bắc Ninh</w:t>
            </w:r>
          </w:p>
        </w:tc>
        <w:tc>
          <w:tcPr>
            <w:tcW w:w="860" w:type="pct"/>
            <w:noWrap/>
            <w:hideMark/>
          </w:tcPr>
          <w:p w14:paraId="070B0726" w14:textId="339B1710" w:rsidR="002E39CF" w:rsidRPr="002E39CF" w:rsidRDefault="002E39CF" w:rsidP="002E39CF">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4D1DFCCB" w14:textId="5FD08A51" w:rsidR="002E39CF" w:rsidRPr="002E39CF" w:rsidRDefault="002E39CF" w:rsidP="002E39CF">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tc>
        <w:tc>
          <w:tcPr>
            <w:tcW w:w="1327" w:type="pct"/>
            <w:noWrap/>
          </w:tcPr>
          <w:p w14:paraId="1277D63C" w14:textId="506E18D4" w:rsidR="002E39CF" w:rsidRPr="002E39CF" w:rsidRDefault="002E39CF" w:rsidP="002E39CF">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5/2024</w:t>
            </w:r>
          </w:p>
        </w:tc>
      </w:tr>
      <w:tr w:rsidR="002E39CF" w:rsidRPr="002E39CF" w14:paraId="563D89F1" w14:textId="77777777" w:rsidTr="002E39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4D9B7EDE"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7</w:t>
            </w:r>
          </w:p>
        </w:tc>
        <w:tc>
          <w:tcPr>
            <w:tcW w:w="1330" w:type="pct"/>
            <w:noWrap/>
            <w:vAlign w:val="center"/>
            <w:hideMark/>
          </w:tcPr>
          <w:p w14:paraId="615EF01A" w14:textId="77777777" w:rsidR="002E39CF" w:rsidRPr="002E39CF" w:rsidRDefault="002E39CF" w:rsidP="002E39CF">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Bến Tre</w:t>
            </w:r>
          </w:p>
        </w:tc>
        <w:tc>
          <w:tcPr>
            <w:tcW w:w="860" w:type="pct"/>
            <w:noWrap/>
            <w:hideMark/>
          </w:tcPr>
          <w:p w14:paraId="122DED0A" w14:textId="73445B98"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06EB5913" w14:textId="207ACC02"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4/2024</w:t>
            </w:r>
          </w:p>
        </w:tc>
        <w:tc>
          <w:tcPr>
            <w:tcW w:w="1327" w:type="pct"/>
            <w:noWrap/>
          </w:tcPr>
          <w:p w14:paraId="0DC4E979" w14:textId="21F130E2"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p>
        </w:tc>
      </w:tr>
      <w:tr w:rsidR="002E39CF" w:rsidRPr="002E39CF" w14:paraId="20C08D0F" w14:textId="77777777" w:rsidTr="002E39CF">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11E1CB3B"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8</w:t>
            </w:r>
          </w:p>
        </w:tc>
        <w:tc>
          <w:tcPr>
            <w:tcW w:w="1330" w:type="pct"/>
            <w:noWrap/>
            <w:vAlign w:val="center"/>
            <w:hideMark/>
          </w:tcPr>
          <w:p w14:paraId="1E3E4065" w14:textId="77777777" w:rsidR="002E39CF" w:rsidRPr="002E39CF" w:rsidRDefault="002E39CF" w:rsidP="002E39CF">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Bình Định</w:t>
            </w:r>
          </w:p>
        </w:tc>
        <w:tc>
          <w:tcPr>
            <w:tcW w:w="860" w:type="pct"/>
            <w:noWrap/>
            <w:hideMark/>
          </w:tcPr>
          <w:p w14:paraId="553931BD" w14:textId="70AC3F86" w:rsidR="002E39CF" w:rsidRPr="002E39CF" w:rsidRDefault="002E39CF" w:rsidP="002E39CF">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0E3611B4" w14:textId="1B0DE095" w:rsidR="002E39CF" w:rsidRPr="002E39CF" w:rsidRDefault="002E39CF" w:rsidP="002E39CF">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tc>
        <w:tc>
          <w:tcPr>
            <w:tcW w:w="1327" w:type="pct"/>
            <w:noWrap/>
          </w:tcPr>
          <w:p w14:paraId="4B51EB66" w14:textId="47E16353" w:rsidR="002E39CF" w:rsidRPr="002E39CF" w:rsidRDefault="002E39CF" w:rsidP="002E39CF">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5/2024</w:t>
            </w:r>
          </w:p>
        </w:tc>
      </w:tr>
      <w:tr w:rsidR="002E39CF" w:rsidRPr="002E39CF" w14:paraId="63369E9F" w14:textId="77777777" w:rsidTr="002E39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15F04C99"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9</w:t>
            </w:r>
          </w:p>
        </w:tc>
        <w:tc>
          <w:tcPr>
            <w:tcW w:w="1330" w:type="pct"/>
            <w:noWrap/>
            <w:vAlign w:val="center"/>
            <w:hideMark/>
          </w:tcPr>
          <w:p w14:paraId="3EB73C62" w14:textId="77777777" w:rsidR="002E39CF" w:rsidRPr="002E39CF" w:rsidRDefault="002E39CF" w:rsidP="002E39CF">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Bình Dương</w:t>
            </w:r>
          </w:p>
        </w:tc>
        <w:tc>
          <w:tcPr>
            <w:tcW w:w="860" w:type="pct"/>
            <w:noWrap/>
            <w:hideMark/>
          </w:tcPr>
          <w:p w14:paraId="16945B4A" w14:textId="6557B830"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547ED7A2" w14:textId="7141F51B"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p>
        </w:tc>
        <w:tc>
          <w:tcPr>
            <w:tcW w:w="1327" w:type="pct"/>
            <w:noWrap/>
          </w:tcPr>
          <w:p w14:paraId="21235312" w14:textId="61CADC99"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5/2024</w:t>
            </w:r>
          </w:p>
        </w:tc>
      </w:tr>
      <w:tr w:rsidR="002E39CF" w:rsidRPr="002E39CF" w14:paraId="1DDA71F0" w14:textId="77777777" w:rsidTr="002E39CF">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417025BC"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10</w:t>
            </w:r>
          </w:p>
        </w:tc>
        <w:tc>
          <w:tcPr>
            <w:tcW w:w="1330" w:type="pct"/>
            <w:noWrap/>
            <w:vAlign w:val="center"/>
            <w:hideMark/>
          </w:tcPr>
          <w:p w14:paraId="06646D53" w14:textId="77777777" w:rsidR="002E39CF" w:rsidRPr="002E39CF" w:rsidRDefault="002E39CF" w:rsidP="002E39CF">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Bình Phước</w:t>
            </w:r>
          </w:p>
        </w:tc>
        <w:tc>
          <w:tcPr>
            <w:tcW w:w="860" w:type="pct"/>
            <w:noWrap/>
            <w:hideMark/>
          </w:tcPr>
          <w:p w14:paraId="55C2BC54" w14:textId="7778A67B" w:rsidR="002E39CF" w:rsidRPr="002E39CF" w:rsidRDefault="002E39CF" w:rsidP="002E39CF">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2ABFBEAE" w14:textId="6A97B577" w:rsidR="002E39CF" w:rsidRPr="002E39CF" w:rsidRDefault="002E39CF" w:rsidP="002E39CF">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tc>
        <w:tc>
          <w:tcPr>
            <w:tcW w:w="1327" w:type="pct"/>
            <w:noWrap/>
          </w:tcPr>
          <w:p w14:paraId="1902DCB9" w14:textId="448D7EEE" w:rsidR="002E39CF" w:rsidRPr="002E39CF" w:rsidRDefault="002E39CF" w:rsidP="002E39CF">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5/2024</w:t>
            </w:r>
          </w:p>
        </w:tc>
      </w:tr>
      <w:tr w:rsidR="002E39CF" w:rsidRPr="002E39CF" w14:paraId="0B6FD564" w14:textId="77777777" w:rsidTr="002E39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6051B7A9"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11</w:t>
            </w:r>
          </w:p>
        </w:tc>
        <w:tc>
          <w:tcPr>
            <w:tcW w:w="1330" w:type="pct"/>
            <w:noWrap/>
            <w:vAlign w:val="center"/>
            <w:hideMark/>
          </w:tcPr>
          <w:p w14:paraId="39FFC66E" w14:textId="77777777" w:rsidR="002E39CF" w:rsidRPr="002E39CF" w:rsidRDefault="002E39CF" w:rsidP="002E39CF">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Bình Thuận</w:t>
            </w:r>
          </w:p>
        </w:tc>
        <w:tc>
          <w:tcPr>
            <w:tcW w:w="860" w:type="pct"/>
            <w:noWrap/>
            <w:hideMark/>
          </w:tcPr>
          <w:p w14:paraId="246C435A" w14:textId="78E18F7D"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6860A1EB" w14:textId="004AA76D"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p>
        </w:tc>
        <w:tc>
          <w:tcPr>
            <w:tcW w:w="1327" w:type="pct"/>
            <w:noWrap/>
          </w:tcPr>
          <w:p w14:paraId="5E30A67C" w14:textId="348F51F0"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5/2024</w:t>
            </w:r>
          </w:p>
        </w:tc>
      </w:tr>
      <w:tr w:rsidR="002E39CF" w:rsidRPr="002E39CF" w14:paraId="50A55CEC" w14:textId="77777777" w:rsidTr="002E39CF">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5C5A17D9"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12</w:t>
            </w:r>
          </w:p>
        </w:tc>
        <w:tc>
          <w:tcPr>
            <w:tcW w:w="1330" w:type="pct"/>
            <w:noWrap/>
            <w:vAlign w:val="center"/>
            <w:hideMark/>
          </w:tcPr>
          <w:p w14:paraId="0751B45B" w14:textId="77777777" w:rsidR="002E39CF" w:rsidRPr="002E39CF" w:rsidRDefault="002E39CF" w:rsidP="002E39CF">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Cà Mau</w:t>
            </w:r>
          </w:p>
        </w:tc>
        <w:tc>
          <w:tcPr>
            <w:tcW w:w="860" w:type="pct"/>
            <w:noWrap/>
            <w:hideMark/>
          </w:tcPr>
          <w:p w14:paraId="6480B656" w14:textId="3E0959DF" w:rsidR="002E39CF" w:rsidRPr="002E39CF" w:rsidRDefault="002E39CF" w:rsidP="002E39CF">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38DFF2AF" w14:textId="07C982C7" w:rsidR="002E39CF" w:rsidRPr="002E39CF" w:rsidRDefault="002E39CF" w:rsidP="002E39CF">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tc>
        <w:tc>
          <w:tcPr>
            <w:tcW w:w="1327" w:type="pct"/>
            <w:noWrap/>
          </w:tcPr>
          <w:p w14:paraId="026DFD91" w14:textId="28A2E4B7" w:rsidR="002E39CF" w:rsidRPr="002E39CF" w:rsidRDefault="002E39CF" w:rsidP="002E39CF">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5/2024</w:t>
            </w:r>
          </w:p>
        </w:tc>
      </w:tr>
      <w:tr w:rsidR="002E39CF" w:rsidRPr="002E39CF" w14:paraId="39779D6F" w14:textId="77777777" w:rsidTr="002E39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72EA9AE2"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13</w:t>
            </w:r>
          </w:p>
        </w:tc>
        <w:tc>
          <w:tcPr>
            <w:tcW w:w="1330" w:type="pct"/>
            <w:noWrap/>
            <w:vAlign w:val="center"/>
            <w:hideMark/>
          </w:tcPr>
          <w:p w14:paraId="2D44B615" w14:textId="77777777" w:rsidR="002E39CF" w:rsidRPr="002E39CF" w:rsidRDefault="002E39CF" w:rsidP="002E39CF">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Cao Bằng</w:t>
            </w:r>
          </w:p>
        </w:tc>
        <w:tc>
          <w:tcPr>
            <w:tcW w:w="860" w:type="pct"/>
            <w:noWrap/>
            <w:hideMark/>
          </w:tcPr>
          <w:p w14:paraId="4009FF59" w14:textId="378E8206"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Quý</w:t>
            </w:r>
          </w:p>
        </w:tc>
        <w:tc>
          <w:tcPr>
            <w:tcW w:w="1094" w:type="pct"/>
          </w:tcPr>
          <w:p w14:paraId="5A95CA41" w14:textId="711EFCA3"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p>
        </w:tc>
        <w:tc>
          <w:tcPr>
            <w:tcW w:w="1327" w:type="pct"/>
            <w:noWrap/>
          </w:tcPr>
          <w:p w14:paraId="3F7D000C" w14:textId="3C18060C"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Quý II/2024</w:t>
            </w:r>
          </w:p>
        </w:tc>
      </w:tr>
      <w:tr w:rsidR="002E39CF" w:rsidRPr="002E39CF" w14:paraId="3B8EE128" w14:textId="77777777" w:rsidTr="002E39CF">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3CDF7355"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14</w:t>
            </w:r>
          </w:p>
        </w:tc>
        <w:tc>
          <w:tcPr>
            <w:tcW w:w="1330" w:type="pct"/>
            <w:noWrap/>
            <w:vAlign w:val="center"/>
            <w:hideMark/>
          </w:tcPr>
          <w:p w14:paraId="63584CB5" w14:textId="77777777" w:rsidR="002E39CF" w:rsidRPr="002E39CF" w:rsidRDefault="002E39CF" w:rsidP="002E39CF">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Đắk Lắk</w:t>
            </w:r>
          </w:p>
        </w:tc>
        <w:tc>
          <w:tcPr>
            <w:tcW w:w="860" w:type="pct"/>
            <w:noWrap/>
            <w:hideMark/>
          </w:tcPr>
          <w:p w14:paraId="4D83AADF" w14:textId="029A4B97" w:rsidR="002E39CF" w:rsidRPr="002E39CF" w:rsidRDefault="002E39CF" w:rsidP="002E39CF">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4F3F1529" w14:textId="74528D8F"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tc>
        <w:tc>
          <w:tcPr>
            <w:tcW w:w="1327" w:type="pct"/>
            <w:noWrap/>
          </w:tcPr>
          <w:p w14:paraId="421BB22B" w14:textId="0D664738"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6/2024</w:t>
            </w:r>
          </w:p>
        </w:tc>
      </w:tr>
      <w:tr w:rsidR="002E39CF" w:rsidRPr="002E39CF" w14:paraId="6E281750" w14:textId="77777777" w:rsidTr="002E39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73608495"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15</w:t>
            </w:r>
          </w:p>
        </w:tc>
        <w:tc>
          <w:tcPr>
            <w:tcW w:w="1330" w:type="pct"/>
            <w:noWrap/>
            <w:vAlign w:val="center"/>
            <w:hideMark/>
          </w:tcPr>
          <w:p w14:paraId="58CB4C27" w14:textId="77777777" w:rsidR="002E39CF" w:rsidRPr="002E39CF" w:rsidRDefault="002E39CF" w:rsidP="002E39CF">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Đắk Nông</w:t>
            </w:r>
          </w:p>
        </w:tc>
        <w:tc>
          <w:tcPr>
            <w:tcW w:w="860" w:type="pct"/>
            <w:noWrap/>
            <w:hideMark/>
          </w:tcPr>
          <w:p w14:paraId="0A35501C" w14:textId="12B95252"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3A4EF0C7" w14:textId="5B42F331"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4/2024</w:t>
            </w:r>
          </w:p>
        </w:tc>
        <w:tc>
          <w:tcPr>
            <w:tcW w:w="1327" w:type="pct"/>
            <w:noWrap/>
          </w:tcPr>
          <w:p w14:paraId="0177DB63" w14:textId="32789830"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p>
        </w:tc>
      </w:tr>
      <w:tr w:rsidR="002E39CF" w:rsidRPr="002E39CF" w14:paraId="0D795F50" w14:textId="77777777" w:rsidTr="002E39CF">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13135AAB"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16</w:t>
            </w:r>
          </w:p>
        </w:tc>
        <w:tc>
          <w:tcPr>
            <w:tcW w:w="1330" w:type="pct"/>
            <w:noWrap/>
            <w:vAlign w:val="center"/>
            <w:hideMark/>
          </w:tcPr>
          <w:p w14:paraId="688A01D9" w14:textId="77777777" w:rsidR="002E39CF" w:rsidRPr="002E39CF" w:rsidRDefault="002E39CF" w:rsidP="002E39CF">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Điện Biên</w:t>
            </w:r>
          </w:p>
        </w:tc>
        <w:tc>
          <w:tcPr>
            <w:tcW w:w="860" w:type="pct"/>
            <w:noWrap/>
            <w:hideMark/>
          </w:tcPr>
          <w:p w14:paraId="1175D6B9" w14:textId="77A47D9B" w:rsidR="002E39CF" w:rsidRPr="002E39CF" w:rsidRDefault="002E39CF" w:rsidP="002E39CF">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70BB3878" w14:textId="7C739C2A"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tc>
        <w:tc>
          <w:tcPr>
            <w:tcW w:w="1327" w:type="pct"/>
            <w:noWrap/>
          </w:tcPr>
          <w:p w14:paraId="59723573" w14:textId="4322FC64"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5/2024</w:t>
            </w:r>
          </w:p>
        </w:tc>
      </w:tr>
      <w:tr w:rsidR="002E39CF" w:rsidRPr="002E39CF" w14:paraId="4089EF98" w14:textId="77777777" w:rsidTr="002E39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044A2E13"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17</w:t>
            </w:r>
          </w:p>
        </w:tc>
        <w:tc>
          <w:tcPr>
            <w:tcW w:w="1330" w:type="pct"/>
            <w:noWrap/>
            <w:vAlign w:val="center"/>
            <w:hideMark/>
          </w:tcPr>
          <w:p w14:paraId="2CD6303F" w14:textId="77777777" w:rsidR="002E39CF" w:rsidRPr="002E39CF" w:rsidRDefault="002E39CF" w:rsidP="002E39CF">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Đồng Nai</w:t>
            </w:r>
          </w:p>
        </w:tc>
        <w:tc>
          <w:tcPr>
            <w:tcW w:w="860" w:type="pct"/>
            <w:noWrap/>
            <w:hideMark/>
          </w:tcPr>
          <w:p w14:paraId="3005B435" w14:textId="2369A974"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65DF2E7E" w14:textId="27967DEA"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p>
        </w:tc>
        <w:tc>
          <w:tcPr>
            <w:tcW w:w="1327" w:type="pct"/>
            <w:noWrap/>
          </w:tcPr>
          <w:p w14:paraId="3E077E6D" w14:textId="097DAC1F"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5/2024</w:t>
            </w:r>
          </w:p>
        </w:tc>
      </w:tr>
      <w:tr w:rsidR="002E39CF" w:rsidRPr="002E39CF" w14:paraId="53947422" w14:textId="77777777" w:rsidTr="002E39CF">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06B96573"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18</w:t>
            </w:r>
          </w:p>
        </w:tc>
        <w:tc>
          <w:tcPr>
            <w:tcW w:w="1330" w:type="pct"/>
            <w:noWrap/>
            <w:vAlign w:val="center"/>
            <w:hideMark/>
          </w:tcPr>
          <w:p w14:paraId="1175AE58" w14:textId="77777777" w:rsidR="002E39CF" w:rsidRPr="002E39CF" w:rsidRDefault="002E39CF" w:rsidP="002E39CF">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Đồng Tháp</w:t>
            </w:r>
          </w:p>
        </w:tc>
        <w:tc>
          <w:tcPr>
            <w:tcW w:w="860" w:type="pct"/>
            <w:noWrap/>
            <w:hideMark/>
          </w:tcPr>
          <w:p w14:paraId="6AAE16F8" w14:textId="13E8FFEE" w:rsidR="002E39CF" w:rsidRPr="002E39CF" w:rsidRDefault="002E39CF" w:rsidP="002E39CF">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33B4205B" w14:textId="6CAF0129"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tc>
        <w:tc>
          <w:tcPr>
            <w:tcW w:w="1327" w:type="pct"/>
            <w:noWrap/>
          </w:tcPr>
          <w:p w14:paraId="204A0AFE" w14:textId="0CD0B710"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5/2024</w:t>
            </w:r>
          </w:p>
        </w:tc>
      </w:tr>
      <w:tr w:rsidR="002E39CF" w:rsidRPr="002E39CF" w14:paraId="7C625EEB" w14:textId="77777777" w:rsidTr="002E39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01382F98"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19</w:t>
            </w:r>
          </w:p>
        </w:tc>
        <w:tc>
          <w:tcPr>
            <w:tcW w:w="1330" w:type="pct"/>
            <w:noWrap/>
            <w:vAlign w:val="center"/>
            <w:hideMark/>
          </w:tcPr>
          <w:p w14:paraId="63869BA1" w14:textId="77777777" w:rsidR="002E39CF" w:rsidRPr="002E39CF" w:rsidRDefault="002E39CF" w:rsidP="002E39CF">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Gia Lai</w:t>
            </w:r>
          </w:p>
        </w:tc>
        <w:tc>
          <w:tcPr>
            <w:tcW w:w="860" w:type="pct"/>
            <w:noWrap/>
            <w:hideMark/>
          </w:tcPr>
          <w:p w14:paraId="3E0D5F48" w14:textId="5CBD92A2"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220D32C3" w14:textId="6FAF2C1D"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p>
        </w:tc>
        <w:tc>
          <w:tcPr>
            <w:tcW w:w="1327" w:type="pct"/>
            <w:noWrap/>
          </w:tcPr>
          <w:p w14:paraId="6F612200" w14:textId="572A9AD8"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5/2024</w:t>
            </w:r>
          </w:p>
        </w:tc>
      </w:tr>
      <w:tr w:rsidR="002E39CF" w:rsidRPr="002E39CF" w14:paraId="6944BE3C" w14:textId="77777777" w:rsidTr="002E39CF">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64E06690"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20</w:t>
            </w:r>
          </w:p>
        </w:tc>
        <w:tc>
          <w:tcPr>
            <w:tcW w:w="1330" w:type="pct"/>
            <w:noWrap/>
            <w:vAlign w:val="center"/>
            <w:hideMark/>
          </w:tcPr>
          <w:p w14:paraId="0FCB92A2" w14:textId="77777777" w:rsidR="002E39CF" w:rsidRPr="002E39CF" w:rsidRDefault="002E39CF" w:rsidP="002E39CF">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Hà Giang</w:t>
            </w:r>
          </w:p>
        </w:tc>
        <w:tc>
          <w:tcPr>
            <w:tcW w:w="860" w:type="pct"/>
            <w:noWrap/>
            <w:hideMark/>
          </w:tcPr>
          <w:p w14:paraId="0FC50F0C" w14:textId="7B59C61A" w:rsidR="002E39CF" w:rsidRPr="002E39CF" w:rsidRDefault="002E39CF" w:rsidP="002E39CF">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15DEE9B2" w14:textId="49BE1DFC"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4/2024</w:t>
            </w:r>
          </w:p>
        </w:tc>
        <w:tc>
          <w:tcPr>
            <w:tcW w:w="1327" w:type="pct"/>
            <w:noWrap/>
          </w:tcPr>
          <w:p w14:paraId="23B81D32" w14:textId="1D91251D"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tc>
      </w:tr>
      <w:tr w:rsidR="002E39CF" w:rsidRPr="002E39CF" w14:paraId="064689D4" w14:textId="77777777" w:rsidTr="002E39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0D42F10C"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21</w:t>
            </w:r>
          </w:p>
        </w:tc>
        <w:tc>
          <w:tcPr>
            <w:tcW w:w="1330" w:type="pct"/>
            <w:noWrap/>
            <w:vAlign w:val="center"/>
            <w:hideMark/>
          </w:tcPr>
          <w:p w14:paraId="5C260664" w14:textId="77777777" w:rsidR="002E39CF" w:rsidRPr="002E39CF" w:rsidRDefault="002E39CF" w:rsidP="002E39CF">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Hà Nam</w:t>
            </w:r>
          </w:p>
        </w:tc>
        <w:tc>
          <w:tcPr>
            <w:tcW w:w="860" w:type="pct"/>
            <w:noWrap/>
            <w:hideMark/>
          </w:tcPr>
          <w:p w14:paraId="39D00A89" w14:textId="7652BF76"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7D310C4C" w14:textId="5F880016"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p>
        </w:tc>
        <w:tc>
          <w:tcPr>
            <w:tcW w:w="1327" w:type="pct"/>
            <w:noWrap/>
          </w:tcPr>
          <w:p w14:paraId="5DB1BA57" w14:textId="406FA11E"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4,5/2024</w:t>
            </w:r>
          </w:p>
        </w:tc>
      </w:tr>
      <w:tr w:rsidR="002E39CF" w:rsidRPr="002E39CF" w14:paraId="2A674A64" w14:textId="77777777" w:rsidTr="002E39CF">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5B2244E8"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22</w:t>
            </w:r>
          </w:p>
        </w:tc>
        <w:tc>
          <w:tcPr>
            <w:tcW w:w="1330" w:type="pct"/>
            <w:noWrap/>
            <w:vAlign w:val="center"/>
            <w:hideMark/>
          </w:tcPr>
          <w:p w14:paraId="4CBA6FA4" w14:textId="77777777" w:rsidR="002E39CF" w:rsidRPr="002E39CF" w:rsidRDefault="002E39CF" w:rsidP="002E39CF">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Hà Tĩnh</w:t>
            </w:r>
          </w:p>
        </w:tc>
        <w:tc>
          <w:tcPr>
            <w:tcW w:w="860" w:type="pct"/>
            <w:noWrap/>
            <w:hideMark/>
          </w:tcPr>
          <w:p w14:paraId="2759CDFB" w14:textId="257874C8" w:rsidR="002E39CF" w:rsidRPr="002E39CF" w:rsidRDefault="002E39CF" w:rsidP="002E39CF">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Quý</w:t>
            </w:r>
          </w:p>
        </w:tc>
        <w:tc>
          <w:tcPr>
            <w:tcW w:w="1094" w:type="pct"/>
          </w:tcPr>
          <w:p w14:paraId="3B3FE323" w14:textId="35B02A3F"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Quý I/2024</w:t>
            </w:r>
          </w:p>
        </w:tc>
        <w:tc>
          <w:tcPr>
            <w:tcW w:w="1327" w:type="pct"/>
            <w:noWrap/>
          </w:tcPr>
          <w:p w14:paraId="1CF97E19" w14:textId="4251883B"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tc>
      </w:tr>
      <w:tr w:rsidR="002E39CF" w:rsidRPr="002E39CF" w14:paraId="717162F8" w14:textId="77777777" w:rsidTr="002E39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579DB8D7"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23</w:t>
            </w:r>
          </w:p>
        </w:tc>
        <w:tc>
          <w:tcPr>
            <w:tcW w:w="1330" w:type="pct"/>
            <w:noWrap/>
            <w:vAlign w:val="center"/>
            <w:hideMark/>
          </w:tcPr>
          <w:p w14:paraId="58C8FA21" w14:textId="77777777" w:rsidR="002E39CF" w:rsidRPr="002E39CF" w:rsidRDefault="002E39CF" w:rsidP="002E39CF">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Hải Dương</w:t>
            </w:r>
          </w:p>
        </w:tc>
        <w:tc>
          <w:tcPr>
            <w:tcW w:w="860" w:type="pct"/>
            <w:noWrap/>
            <w:hideMark/>
          </w:tcPr>
          <w:p w14:paraId="31309EA7" w14:textId="65068B79"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31433E44" w14:textId="47217F11"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p>
        </w:tc>
        <w:tc>
          <w:tcPr>
            <w:tcW w:w="1327" w:type="pct"/>
            <w:noWrap/>
          </w:tcPr>
          <w:p w14:paraId="7BB8891F" w14:textId="0EA826D1"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5/2024</w:t>
            </w:r>
          </w:p>
        </w:tc>
      </w:tr>
      <w:tr w:rsidR="002E39CF" w:rsidRPr="002E39CF" w14:paraId="452628B2" w14:textId="77777777" w:rsidTr="002E39CF">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25EEB5E9"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24</w:t>
            </w:r>
          </w:p>
        </w:tc>
        <w:tc>
          <w:tcPr>
            <w:tcW w:w="1330" w:type="pct"/>
            <w:noWrap/>
            <w:vAlign w:val="center"/>
            <w:hideMark/>
          </w:tcPr>
          <w:p w14:paraId="51C58230" w14:textId="77777777" w:rsidR="002E39CF" w:rsidRPr="002E39CF" w:rsidRDefault="002E39CF" w:rsidP="002E39CF">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Hậu Giang</w:t>
            </w:r>
          </w:p>
        </w:tc>
        <w:tc>
          <w:tcPr>
            <w:tcW w:w="860" w:type="pct"/>
            <w:noWrap/>
            <w:hideMark/>
          </w:tcPr>
          <w:p w14:paraId="21203D69" w14:textId="04675706" w:rsidR="002E39CF" w:rsidRPr="002E39CF" w:rsidRDefault="002E39CF" w:rsidP="002E39CF">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6CE0B40B" w14:textId="0B822D51"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tc>
        <w:tc>
          <w:tcPr>
            <w:tcW w:w="1327" w:type="pct"/>
            <w:noWrap/>
          </w:tcPr>
          <w:p w14:paraId="0367EE1B" w14:textId="5A53637E"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6/2024</w:t>
            </w:r>
          </w:p>
        </w:tc>
      </w:tr>
      <w:tr w:rsidR="002E39CF" w:rsidRPr="002E39CF" w14:paraId="0D28726E" w14:textId="77777777" w:rsidTr="002E39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63F418EB"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25</w:t>
            </w:r>
          </w:p>
        </w:tc>
        <w:tc>
          <w:tcPr>
            <w:tcW w:w="1330" w:type="pct"/>
            <w:noWrap/>
            <w:vAlign w:val="center"/>
            <w:hideMark/>
          </w:tcPr>
          <w:p w14:paraId="266CCA90" w14:textId="77777777" w:rsidR="002E39CF" w:rsidRPr="002E39CF" w:rsidRDefault="002E39CF" w:rsidP="002E39CF">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Hòa Bình</w:t>
            </w:r>
          </w:p>
        </w:tc>
        <w:tc>
          <w:tcPr>
            <w:tcW w:w="860" w:type="pct"/>
            <w:noWrap/>
            <w:hideMark/>
          </w:tcPr>
          <w:p w14:paraId="36A3ABF6" w14:textId="083E71B2"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4008D84E" w14:textId="5E9C77B4"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p>
        </w:tc>
        <w:tc>
          <w:tcPr>
            <w:tcW w:w="1327" w:type="pct"/>
            <w:noWrap/>
          </w:tcPr>
          <w:p w14:paraId="2E5EFD4E" w14:textId="79DE24B8"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5/2024</w:t>
            </w:r>
          </w:p>
        </w:tc>
      </w:tr>
      <w:tr w:rsidR="002E39CF" w:rsidRPr="002E39CF" w14:paraId="35EC5619" w14:textId="77777777" w:rsidTr="002E39CF">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63BA9850"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26</w:t>
            </w:r>
          </w:p>
        </w:tc>
        <w:tc>
          <w:tcPr>
            <w:tcW w:w="1330" w:type="pct"/>
            <w:noWrap/>
            <w:vAlign w:val="center"/>
            <w:hideMark/>
          </w:tcPr>
          <w:p w14:paraId="0872114E" w14:textId="77777777" w:rsidR="002E39CF" w:rsidRPr="002E39CF" w:rsidRDefault="002E39CF" w:rsidP="002E39CF">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Hưng Yên</w:t>
            </w:r>
          </w:p>
        </w:tc>
        <w:tc>
          <w:tcPr>
            <w:tcW w:w="860" w:type="pct"/>
            <w:noWrap/>
            <w:hideMark/>
          </w:tcPr>
          <w:p w14:paraId="1B0E8174" w14:textId="0B098432" w:rsidR="002E39CF" w:rsidRPr="002E39CF" w:rsidRDefault="002E39CF" w:rsidP="002E39CF">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168907C0" w14:textId="07212904"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tc>
        <w:tc>
          <w:tcPr>
            <w:tcW w:w="1327" w:type="pct"/>
            <w:noWrap/>
          </w:tcPr>
          <w:p w14:paraId="21FB049A" w14:textId="1361CBB9"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5/2024</w:t>
            </w:r>
          </w:p>
        </w:tc>
      </w:tr>
      <w:tr w:rsidR="002E39CF" w:rsidRPr="002E39CF" w14:paraId="7823CCC7" w14:textId="77777777" w:rsidTr="002E39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46AFC1DE"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27</w:t>
            </w:r>
          </w:p>
        </w:tc>
        <w:tc>
          <w:tcPr>
            <w:tcW w:w="1330" w:type="pct"/>
            <w:noWrap/>
            <w:vAlign w:val="center"/>
            <w:hideMark/>
          </w:tcPr>
          <w:p w14:paraId="5FAD31BF" w14:textId="77777777" w:rsidR="002E39CF" w:rsidRPr="002E39CF" w:rsidRDefault="002E39CF" w:rsidP="002E39CF">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Khánh Hòa</w:t>
            </w:r>
          </w:p>
        </w:tc>
        <w:tc>
          <w:tcPr>
            <w:tcW w:w="860" w:type="pct"/>
            <w:noWrap/>
            <w:hideMark/>
          </w:tcPr>
          <w:p w14:paraId="125A4CE6" w14:textId="594EE131"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2D44C53C" w14:textId="4222009F"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p>
        </w:tc>
        <w:tc>
          <w:tcPr>
            <w:tcW w:w="1327" w:type="pct"/>
            <w:noWrap/>
          </w:tcPr>
          <w:p w14:paraId="424F52AF" w14:textId="72074565"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3+4/2024</w:t>
            </w:r>
          </w:p>
        </w:tc>
      </w:tr>
      <w:tr w:rsidR="002E39CF" w:rsidRPr="002E39CF" w14:paraId="4F4D254F" w14:textId="77777777" w:rsidTr="002E39CF">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1073D9E5"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28</w:t>
            </w:r>
          </w:p>
        </w:tc>
        <w:tc>
          <w:tcPr>
            <w:tcW w:w="1330" w:type="pct"/>
            <w:noWrap/>
            <w:vAlign w:val="center"/>
            <w:hideMark/>
          </w:tcPr>
          <w:p w14:paraId="477AD35F" w14:textId="77777777" w:rsidR="002E39CF" w:rsidRPr="002E39CF" w:rsidRDefault="002E39CF" w:rsidP="002E39CF">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Kiên Giang</w:t>
            </w:r>
          </w:p>
        </w:tc>
        <w:tc>
          <w:tcPr>
            <w:tcW w:w="860" w:type="pct"/>
            <w:noWrap/>
            <w:hideMark/>
          </w:tcPr>
          <w:p w14:paraId="4E0BD1A8" w14:textId="02560727" w:rsidR="002E39CF" w:rsidRPr="002E39CF" w:rsidRDefault="002E39CF" w:rsidP="002E39CF">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3676F452" w14:textId="395D0C61"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tc>
        <w:tc>
          <w:tcPr>
            <w:tcW w:w="1327" w:type="pct"/>
            <w:noWrap/>
          </w:tcPr>
          <w:p w14:paraId="0C87C2E9" w14:textId="340F9168"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5/2024</w:t>
            </w:r>
          </w:p>
        </w:tc>
      </w:tr>
      <w:tr w:rsidR="002E39CF" w:rsidRPr="002E39CF" w14:paraId="6852AE9B" w14:textId="77777777" w:rsidTr="002E39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5D9D182C"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29</w:t>
            </w:r>
          </w:p>
        </w:tc>
        <w:tc>
          <w:tcPr>
            <w:tcW w:w="1330" w:type="pct"/>
            <w:noWrap/>
            <w:vAlign w:val="center"/>
            <w:hideMark/>
          </w:tcPr>
          <w:p w14:paraId="6EB52CF8" w14:textId="77777777" w:rsidR="002E39CF" w:rsidRPr="002E39CF" w:rsidRDefault="002E39CF" w:rsidP="002E39CF">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Kon Tum</w:t>
            </w:r>
          </w:p>
        </w:tc>
        <w:tc>
          <w:tcPr>
            <w:tcW w:w="860" w:type="pct"/>
            <w:noWrap/>
            <w:hideMark/>
          </w:tcPr>
          <w:p w14:paraId="378B0FE5" w14:textId="3AEDE949"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Quý</w:t>
            </w:r>
          </w:p>
        </w:tc>
        <w:tc>
          <w:tcPr>
            <w:tcW w:w="1094" w:type="pct"/>
          </w:tcPr>
          <w:p w14:paraId="6CED89F2" w14:textId="3CD0BF7B"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Quý I/2024</w:t>
            </w:r>
          </w:p>
        </w:tc>
        <w:tc>
          <w:tcPr>
            <w:tcW w:w="1327" w:type="pct"/>
            <w:noWrap/>
          </w:tcPr>
          <w:p w14:paraId="6FD20D3C" w14:textId="2F4EA5C1"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p>
        </w:tc>
      </w:tr>
      <w:tr w:rsidR="002E39CF" w:rsidRPr="002E39CF" w14:paraId="12E918DB" w14:textId="77777777" w:rsidTr="002E39CF">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47015B3B"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30</w:t>
            </w:r>
          </w:p>
        </w:tc>
        <w:tc>
          <w:tcPr>
            <w:tcW w:w="1330" w:type="pct"/>
            <w:noWrap/>
            <w:vAlign w:val="center"/>
            <w:hideMark/>
          </w:tcPr>
          <w:p w14:paraId="1A15C7FE" w14:textId="77777777" w:rsidR="002E39CF" w:rsidRPr="002E39CF" w:rsidRDefault="002E39CF" w:rsidP="002E39CF">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Lai Châu</w:t>
            </w:r>
          </w:p>
        </w:tc>
        <w:tc>
          <w:tcPr>
            <w:tcW w:w="860" w:type="pct"/>
            <w:noWrap/>
            <w:hideMark/>
          </w:tcPr>
          <w:p w14:paraId="50A621C8" w14:textId="7B074D80" w:rsidR="002E39CF" w:rsidRPr="002E39CF" w:rsidRDefault="002E39CF" w:rsidP="002E39CF">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106ACC94" w14:textId="6235259A"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tc>
        <w:tc>
          <w:tcPr>
            <w:tcW w:w="1327" w:type="pct"/>
            <w:noWrap/>
          </w:tcPr>
          <w:p w14:paraId="6C36F1DA" w14:textId="437BE822"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4+5/2024</w:t>
            </w:r>
          </w:p>
        </w:tc>
      </w:tr>
      <w:tr w:rsidR="002E39CF" w:rsidRPr="002E39CF" w14:paraId="3F16EEFE" w14:textId="77777777" w:rsidTr="002E39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136B4953"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lastRenderedPageBreak/>
              <w:t>31</w:t>
            </w:r>
          </w:p>
        </w:tc>
        <w:tc>
          <w:tcPr>
            <w:tcW w:w="1330" w:type="pct"/>
            <w:noWrap/>
            <w:vAlign w:val="center"/>
            <w:hideMark/>
          </w:tcPr>
          <w:p w14:paraId="15E8BEBC" w14:textId="77777777" w:rsidR="002E39CF" w:rsidRPr="002E39CF" w:rsidRDefault="002E39CF" w:rsidP="002E39CF">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Lâm Đồng</w:t>
            </w:r>
          </w:p>
        </w:tc>
        <w:tc>
          <w:tcPr>
            <w:tcW w:w="860" w:type="pct"/>
            <w:noWrap/>
            <w:hideMark/>
          </w:tcPr>
          <w:p w14:paraId="1CE9F403" w14:textId="2AE7E686"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5642D607" w14:textId="1D836CA3"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p>
        </w:tc>
        <w:tc>
          <w:tcPr>
            <w:tcW w:w="1327" w:type="pct"/>
            <w:noWrap/>
          </w:tcPr>
          <w:p w14:paraId="5D19BA8F" w14:textId="42EAD17B"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5/2024</w:t>
            </w:r>
          </w:p>
        </w:tc>
      </w:tr>
      <w:tr w:rsidR="002E39CF" w:rsidRPr="002E39CF" w14:paraId="13E4D8B0" w14:textId="77777777" w:rsidTr="002E39CF">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6DDB6774"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32</w:t>
            </w:r>
          </w:p>
        </w:tc>
        <w:tc>
          <w:tcPr>
            <w:tcW w:w="1330" w:type="pct"/>
            <w:noWrap/>
            <w:vAlign w:val="center"/>
            <w:hideMark/>
          </w:tcPr>
          <w:p w14:paraId="151CBD89" w14:textId="77777777" w:rsidR="002E39CF" w:rsidRPr="002E39CF" w:rsidRDefault="002E39CF" w:rsidP="002E39CF">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Lạng Sơn</w:t>
            </w:r>
          </w:p>
        </w:tc>
        <w:tc>
          <w:tcPr>
            <w:tcW w:w="860" w:type="pct"/>
            <w:noWrap/>
            <w:hideMark/>
          </w:tcPr>
          <w:p w14:paraId="0A9FF5EF" w14:textId="6DB4200D" w:rsidR="002E39CF" w:rsidRPr="002E39CF" w:rsidRDefault="002E39CF" w:rsidP="002E39CF">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35AA780A" w14:textId="323E7FF8"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tc>
        <w:tc>
          <w:tcPr>
            <w:tcW w:w="1327" w:type="pct"/>
            <w:noWrap/>
          </w:tcPr>
          <w:p w14:paraId="67CBE388" w14:textId="3FB0FB5C"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5/2024</w:t>
            </w:r>
          </w:p>
        </w:tc>
      </w:tr>
      <w:tr w:rsidR="002E39CF" w:rsidRPr="002E39CF" w14:paraId="4F921986" w14:textId="77777777" w:rsidTr="002E39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4D598A37"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33</w:t>
            </w:r>
          </w:p>
        </w:tc>
        <w:tc>
          <w:tcPr>
            <w:tcW w:w="1330" w:type="pct"/>
            <w:noWrap/>
            <w:vAlign w:val="center"/>
            <w:hideMark/>
          </w:tcPr>
          <w:p w14:paraId="7F18353F" w14:textId="77777777" w:rsidR="002E39CF" w:rsidRPr="002E39CF" w:rsidRDefault="002E39CF" w:rsidP="002E39CF">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Lào Cai</w:t>
            </w:r>
          </w:p>
        </w:tc>
        <w:tc>
          <w:tcPr>
            <w:tcW w:w="860" w:type="pct"/>
            <w:noWrap/>
            <w:hideMark/>
          </w:tcPr>
          <w:p w14:paraId="5EBFA6D9" w14:textId="584B653C"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7970C17F" w14:textId="5F7795D2"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p>
        </w:tc>
        <w:tc>
          <w:tcPr>
            <w:tcW w:w="1327" w:type="pct"/>
            <w:noWrap/>
          </w:tcPr>
          <w:p w14:paraId="75BC3033" w14:textId="7B94F89C"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Quý II/2024</w:t>
            </w:r>
          </w:p>
        </w:tc>
      </w:tr>
      <w:tr w:rsidR="002E39CF" w:rsidRPr="002E39CF" w14:paraId="78AC4B4C" w14:textId="77777777" w:rsidTr="002E39CF">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32EA1368"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34</w:t>
            </w:r>
          </w:p>
        </w:tc>
        <w:tc>
          <w:tcPr>
            <w:tcW w:w="1330" w:type="pct"/>
            <w:noWrap/>
            <w:vAlign w:val="center"/>
            <w:hideMark/>
          </w:tcPr>
          <w:p w14:paraId="58F73B92" w14:textId="77777777" w:rsidR="002E39CF" w:rsidRPr="002E39CF" w:rsidRDefault="002E39CF" w:rsidP="002E39CF">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Long An</w:t>
            </w:r>
          </w:p>
        </w:tc>
        <w:tc>
          <w:tcPr>
            <w:tcW w:w="860" w:type="pct"/>
            <w:noWrap/>
            <w:hideMark/>
          </w:tcPr>
          <w:p w14:paraId="1FB5321F" w14:textId="655881B7" w:rsidR="002E39CF" w:rsidRPr="002E39CF" w:rsidRDefault="002E39CF" w:rsidP="002E39CF">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0550A030" w14:textId="0F752772"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tc>
        <w:tc>
          <w:tcPr>
            <w:tcW w:w="1327" w:type="pct"/>
            <w:noWrap/>
          </w:tcPr>
          <w:p w14:paraId="011E0B83" w14:textId="192F923F"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5/2024</w:t>
            </w:r>
          </w:p>
        </w:tc>
      </w:tr>
      <w:tr w:rsidR="002E39CF" w:rsidRPr="002E39CF" w14:paraId="513D75CF" w14:textId="77777777" w:rsidTr="002E39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04D190FC"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35</w:t>
            </w:r>
          </w:p>
        </w:tc>
        <w:tc>
          <w:tcPr>
            <w:tcW w:w="1330" w:type="pct"/>
            <w:noWrap/>
            <w:vAlign w:val="center"/>
            <w:hideMark/>
          </w:tcPr>
          <w:p w14:paraId="76B3C1A0" w14:textId="77777777" w:rsidR="002E39CF" w:rsidRPr="002E39CF" w:rsidRDefault="002E39CF" w:rsidP="002E39CF">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Nam Định</w:t>
            </w:r>
          </w:p>
        </w:tc>
        <w:tc>
          <w:tcPr>
            <w:tcW w:w="860" w:type="pct"/>
            <w:noWrap/>
            <w:hideMark/>
          </w:tcPr>
          <w:p w14:paraId="69180C29" w14:textId="0FFA67F1"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5A97769B" w14:textId="7E0563BF"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4/2024</w:t>
            </w:r>
          </w:p>
        </w:tc>
        <w:tc>
          <w:tcPr>
            <w:tcW w:w="1327" w:type="pct"/>
            <w:noWrap/>
          </w:tcPr>
          <w:p w14:paraId="7FADFFDB" w14:textId="2FD087E8"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p>
        </w:tc>
      </w:tr>
      <w:tr w:rsidR="002E39CF" w:rsidRPr="002E39CF" w14:paraId="08D2EE1F" w14:textId="77777777" w:rsidTr="002E39CF">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3DDD6CC7"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36</w:t>
            </w:r>
          </w:p>
        </w:tc>
        <w:tc>
          <w:tcPr>
            <w:tcW w:w="1330" w:type="pct"/>
            <w:noWrap/>
            <w:vAlign w:val="center"/>
            <w:hideMark/>
          </w:tcPr>
          <w:p w14:paraId="72A2DB51" w14:textId="77777777" w:rsidR="002E39CF" w:rsidRPr="002E39CF" w:rsidRDefault="002E39CF" w:rsidP="002E39CF">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Nghệ An</w:t>
            </w:r>
          </w:p>
        </w:tc>
        <w:tc>
          <w:tcPr>
            <w:tcW w:w="860" w:type="pct"/>
            <w:noWrap/>
            <w:hideMark/>
          </w:tcPr>
          <w:p w14:paraId="6CC4A823" w14:textId="3F8B11BC" w:rsidR="002E39CF" w:rsidRPr="002E39CF" w:rsidRDefault="002E39CF" w:rsidP="002E39CF">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Quý</w:t>
            </w:r>
          </w:p>
        </w:tc>
        <w:tc>
          <w:tcPr>
            <w:tcW w:w="1094" w:type="pct"/>
          </w:tcPr>
          <w:p w14:paraId="4F732E57" w14:textId="4CC32C98"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Quý I/2024</w:t>
            </w:r>
          </w:p>
        </w:tc>
        <w:tc>
          <w:tcPr>
            <w:tcW w:w="1327" w:type="pct"/>
            <w:noWrap/>
          </w:tcPr>
          <w:p w14:paraId="10C5A18A" w14:textId="7692B448"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tc>
      </w:tr>
      <w:tr w:rsidR="002E39CF" w:rsidRPr="002E39CF" w14:paraId="5A1CE574" w14:textId="77777777" w:rsidTr="002E39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1F05DD93"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37</w:t>
            </w:r>
          </w:p>
        </w:tc>
        <w:tc>
          <w:tcPr>
            <w:tcW w:w="1330" w:type="pct"/>
            <w:noWrap/>
            <w:vAlign w:val="center"/>
            <w:hideMark/>
          </w:tcPr>
          <w:p w14:paraId="3F1220BA" w14:textId="77777777" w:rsidR="002E39CF" w:rsidRPr="002E39CF" w:rsidRDefault="002E39CF" w:rsidP="002E39CF">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Ninh Bình</w:t>
            </w:r>
          </w:p>
        </w:tc>
        <w:tc>
          <w:tcPr>
            <w:tcW w:w="860" w:type="pct"/>
            <w:noWrap/>
            <w:hideMark/>
          </w:tcPr>
          <w:p w14:paraId="357E4E9F" w14:textId="2F5B2AC2"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499AF570" w14:textId="578423D3"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p>
        </w:tc>
        <w:tc>
          <w:tcPr>
            <w:tcW w:w="1327" w:type="pct"/>
            <w:noWrap/>
          </w:tcPr>
          <w:p w14:paraId="58C6B50F" w14:textId="77BBCEC7"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5/2024</w:t>
            </w:r>
          </w:p>
        </w:tc>
      </w:tr>
      <w:tr w:rsidR="002E39CF" w:rsidRPr="002E39CF" w14:paraId="6D86507C" w14:textId="77777777" w:rsidTr="002E39CF">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219B674A"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38</w:t>
            </w:r>
          </w:p>
        </w:tc>
        <w:tc>
          <w:tcPr>
            <w:tcW w:w="1330" w:type="pct"/>
            <w:noWrap/>
            <w:vAlign w:val="center"/>
            <w:hideMark/>
          </w:tcPr>
          <w:p w14:paraId="61D634AF" w14:textId="77777777" w:rsidR="002E39CF" w:rsidRPr="002E39CF" w:rsidRDefault="002E39CF" w:rsidP="002E39CF">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Ninh Thuận</w:t>
            </w:r>
          </w:p>
        </w:tc>
        <w:tc>
          <w:tcPr>
            <w:tcW w:w="860" w:type="pct"/>
            <w:noWrap/>
            <w:hideMark/>
          </w:tcPr>
          <w:p w14:paraId="71AFFD41" w14:textId="2C8AEE2B" w:rsidR="002E39CF" w:rsidRPr="002E39CF" w:rsidRDefault="002E39CF" w:rsidP="002E39CF">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0793A519" w14:textId="68DFBB2A"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tc>
        <w:tc>
          <w:tcPr>
            <w:tcW w:w="1327" w:type="pct"/>
            <w:noWrap/>
          </w:tcPr>
          <w:p w14:paraId="46315492" w14:textId="5546D1B5"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5/2024</w:t>
            </w:r>
          </w:p>
        </w:tc>
      </w:tr>
      <w:tr w:rsidR="002E39CF" w:rsidRPr="002E39CF" w14:paraId="6A983808" w14:textId="77777777" w:rsidTr="002E39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54CA9105"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39</w:t>
            </w:r>
          </w:p>
        </w:tc>
        <w:tc>
          <w:tcPr>
            <w:tcW w:w="1330" w:type="pct"/>
            <w:noWrap/>
            <w:vAlign w:val="center"/>
            <w:hideMark/>
          </w:tcPr>
          <w:p w14:paraId="7A2A3CE9" w14:textId="77777777" w:rsidR="002E39CF" w:rsidRPr="002E39CF" w:rsidRDefault="002E39CF" w:rsidP="002E39CF">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Phú Thọ</w:t>
            </w:r>
          </w:p>
        </w:tc>
        <w:tc>
          <w:tcPr>
            <w:tcW w:w="860" w:type="pct"/>
            <w:noWrap/>
            <w:hideMark/>
          </w:tcPr>
          <w:p w14:paraId="416FBD84" w14:textId="12D10F0B"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Quý</w:t>
            </w:r>
          </w:p>
        </w:tc>
        <w:tc>
          <w:tcPr>
            <w:tcW w:w="1094" w:type="pct"/>
          </w:tcPr>
          <w:p w14:paraId="76C648FE" w14:textId="793AC31A"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Quý II/2024</w:t>
            </w:r>
          </w:p>
        </w:tc>
        <w:tc>
          <w:tcPr>
            <w:tcW w:w="1327" w:type="pct"/>
            <w:noWrap/>
          </w:tcPr>
          <w:p w14:paraId="2FEB2286" w14:textId="5E5BBFCB"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p>
        </w:tc>
      </w:tr>
      <w:tr w:rsidR="002E39CF" w:rsidRPr="002E39CF" w14:paraId="362E5B75" w14:textId="77777777" w:rsidTr="002E39CF">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6CAA8470"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40</w:t>
            </w:r>
          </w:p>
        </w:tc>
        <w:tc>
          <w:tcPr>
            <w:tcW w:w="1330" w:type="pct"/>
            <w:noWrap/>
            <w:vAlign w:val="center"/>
            <w:hideMark/>
          </w:tcPr>
          <w:p w14:paraId="64A7AE5A" w14:textId="77777777" w:rsidR="002E39CF" w:rsidRPr="002E39CF" w:rsidRDefault="002E39CF" w:rsidP="002E39CF">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Quảng Bình</w:t>
            </w:r>
          </w:p>
        </w:tc>
        <w:tc>
          <w:tcPr>
            <w:tcW w:w="860" w:type="pct"/>
            <w:noWrap/>
            <w:hideMark/>
          </w:tcPr>
          <w:p w14:paraId="0FD8A1AB" w14:textId="3B8C787D" w:rsidR="002E39CF" w:rsidRPr="002E39CF" w:rsidRDefault="002E39CF" w:rsidP="002E39CF">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04BED0FA" w14:textId="16F72D41"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tc>
        <w:tc>
          <w:tcPr>
            <w:tcW w:w="1327" w:type="pct"/>
            <w:noWrap/>
          </w:tcPr>
          <w:p w14:paraId="2763AE9C" w14:textId="5EC72056"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5/2024</w:t>
            </w:r>
          </w:p>
        </w:tc>
      </w:tr>
      <w:tr w:rsidR="002E39CF" w:rsidRPr="002E39CF" w14:paraId="70144960" w14:textId="77777777" w:rsidTr="002E39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2B77679B"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41</w:t>
            </w:r>
          </w:p>
        </w:tc>
        <w:tc>
          <w:tcPr>
            <w:tcW w:w="1330" w:type="pct"/>
            <w:noWrap/>
            <w:vAlign w:val="center"/>
            <w:hideMark/>
          </w:tcPr>
          <w:p w14:paraId="1ECE5F75" w14:textId="77777777" w:rsidR="002E39CF" w:rsidRPr="002E39CF" w:rsidRDefault="002E39CF" w:rsidP="002E39CF">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Quảng Nam</w:t>
            </w:r>
          </w:p>
        </w:tc>
        <w:tc>
          <w:tcPr>
            <w:tcW w:w="860" w:type="pct"/>
            <w:noWrap/>
            <w:hideMark/>
          </w:tcPr>
          <w:p w14:paraId="6E30BD2E" w14:textId="13F0EEF9"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Quý</w:t>
            </w:r>
          </w:p>
        </w:tc>
        <w:tc>
          <w:tcPr>
            <w:tcW w:w="1094" w:type="pct"/>
          </w:tcPr>
          <w:p w14:paraId="5ED677F5" w14:textId="0618702F"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4/2024</w:t>
            </w:r>
          </w:p>
        </w:tc>
        <w:tc>
          <w:tcPr>
            <w:tcW w:w="1327" w:type="pct"/>
            <w:noWrap/>
          </w:tcPr>
          <w:p w14:paraId="64C4E1B8" w14:textId="72947B49"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p>
        </w:tc>
      </w:tr>
      <w:tr w:rsidR="002E39CF" w:rsidRPr="002E39CF" w14:paraId="017EA30B" w14:textId="77777777" w:rsidTr="002E39CF">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554FD98A"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42</w:t>
            </w:r>
          </w:p>
        </w:tc>
        <w:tc>
          <w:tcPr>
            <w:tcW w:w="1330" w:type="pct"/>
            <w:noWrap/>
            <w:vAlign w:val="center"/>
            <w:hideMark/>
          </w:tcPr>
          <w:p w14:paraId="73597219" w14:textId="77777777" w:rsidR="002E39CF" w:rsidRPr="002E39CF" w:rsidRDefault="002E39CF" w:rsidP="002E39CF">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Quảng Ngãi</w:t>
            </w:r>
          </w:p>
        </w:tc>
        <w:tc>
          <w:tcPr>
            <w:tcW w:w="860" w:type="pct"/>
            <w:noWrap/>
            <w:hideMark/>
          </w:tcPr>
          <w:p w14:paraId="497B29A9" w14:textId="58F2C3FE" w:rsidR="002E39CF" w:rsidRPr="002E39CF" w:rsidRDefault="002E39CF" w:rsidP="002E39CF">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14FA068C" w14:textId="7455CED2"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tc>
        <w:tc>
          <w:tcPr>
            <w:tcW w:w="1327" w:type="pct"/>
            <w:noWrap/>
          </w:tcPr>
          <w:p w14:paraId="56D9EDA4" w14:textId="76B447B5"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5,6/2024</w:t>
            </w:r>
          </w:p>
        </w:tc>
      </w:tr>
      <w:tr w:rsidR="002E39CF" w:rsidRPr="002E39CF" w14:paraId="60276320" w14:textId="77777777" w:rsidTr="002E39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72419723"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43</w:t>
            </w:r>
          </w:p>
        </w:tc>
        <w:tc>
          <w:tcPr>
            <w:tcW w:w="1330" w:type="pct"/>
            <w:noWrap/>
            <w:vAlign w:val="center"/>
            <w:hideMark/>
          </w:tcPr>
          <w:p w14:paraId="5950181E" w14:textId="77777777" w:rsidR="002E39CF" w:rsidRPr="002E39CF" w:rsidRDefault="002E39CF" w:rsidP="002E39CF">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Quảng Ninh</w:t>
            </w:r>
          </w:p>
        </w:tc>
        <w:tc>
          <w:tcPr>
            <w:tcW w:w="860" w:type="pct"/>
            <w:noWrap/>
            <w:hideMark/>
          </w:tcPr>
          <w:p w14:paraId="70BA2CC2" w14:textId="306A00CB"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Quý</w:t>
            </w:r>
          </w:p>
        </w:tc>
        <w:tc>
          <w:tcPr>
            <w:tcW w:w="1094" w:type="pct"/>
          </w:tcPr>
          <w:p w14:paraId="315403F7" w14:textId="27A48796"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Quý I/2024</w:t>
            </w:r>
          </w:p>
        </w:tc>
        <w:tc>
          <w:tcPr>
            <w:tcW w:w="1327" w:type="pct"/>
            <w:noWrap/>
          </w:tcPr>
          <w:p w14:paraId="7F28ED5F" w14:textId="6DF241A8"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p>
        </w:tc>
      </w:tr>
      <w:tr w:rsidR="002E39CF" w:rsidRPr="002E39CF" w14:paraId="0368C4CB" w14:textId="77777777" w:rsidTr="002E39CF">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6212A827"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44</w:t>
            </w:r>
          </w:p>
        </w:tc>
        <w:tc>
          <w:tcPr>
            <w:tcW w:w="1330" w:type="pct"/>
            <w:noWrap/>
            <w:vAlign w:val="center"/>
            <w:hideMark/>
          </w:tcPr>
          <w:p w14:paraId="00C9BEBB" w14:textId="77777777" w:rsidR="002E39CF" w:rsidRPr="002E39CF" w:rsidRDefault="002E39CF" w:rsidP="002E39CF">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Quảng Trị</w:t>
            </w:r>
          </w:p>
        </w:tc>
        <w:tc>
          <w:tcPr>
            <w:tcW w:w="860" w:type="pct"/>
            <w:noWrap/>
            <w:hideMark/>
          </w:tcPr>
          <w:p w14:paraId="56A6C840" w14:textId="4E025B0F" w:rsidR="002E39CF" w:rsidRPr="002E39CF" w:rsidRDefault="002E39CF" w:rsidP="002E39CF">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575D218E" w14:textId="4B6C2FB5"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tc>
        <w:tc>
          <w:tcPr>
            <w:tcW w:w="1327" w:type="pct"/>
            <w:noWrap/>
          </w:tcPr>
          <w:p w14:paraId="2ADD35E1" w14:textId="11623C73"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5/2024</w:t>
            </w:r>
          </w:p>
        </w:tc>
      </w:tr>
      <w:tr w:rsidR="002E39CF" w:rsidRPr="002E39CF" w14:paraId="0C249C27" w14:textId="77777777" w:rsidTr="002E39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6552613B"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45</w:t>
            </w:r>
          </w:p>
        </w:tc>
        <w:tc>
          <w:tcPr>
            <w:tcW w:w="1330" w:type="pct"/>
            <w:noWrap/>
            <w:vAlign w:val="center"/>
            <w:hideMark/>
          </w:tcPr>
          <w:p w14:paraId="24690B32" w14:textId="77777777" w:rsidR="002E39CF" w:rsidRPr="002E39CF" w:rsidRDefault="002E39CF" w:rsidP="002E39CF">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Sóc Trăng</w:t>
            </w:r>
          </w:p>
        </w:tc>
        <w:tc>
          <w:tcPr>
            <w:tcW w:w="860" w:type="pct"/>
            <w:noWrap/>
            <w:hideMark/>
          </w:tcPr>
          <w:p w14:paraId="6CDF532E" w14:textId="5ACE70E4"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4E86F9A1" w14:textId="3CCDBF89"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p>
        </w:tc>
        <w:tc>
          <w:tcPr>
            <w:tcW w:w="1327" w:type="pct"/>
            <w:noWrap/>
          </w:tcPr>
          <w:p w14:paraId="2B238150" w14:textId="0BE86C80"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6/2024</w:t>
            </w:r>
          </w:p>
        </w:tc>
      </w:tr>
      <w:tr w:rsidR="002E39CF" w:rsidRPr="002E39CF" w14:paraId="4FE558D7" w14:textId="77777777" w:rsidTr="002E39CF">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73873F95"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46</w:t>
            </w:r>
          </w:p>
        </w:tc>
        <w:tc>
          <w:tcPr>
            <w:tcW w:w="1330" w:type="pct"/>
            <w:noWrap/>
            <w:vAlign w:val="center"/>
            <w:hideMark/>
          </w:tcPr>
          <w:p w14:paraId="269F38E8" w14:textId="77777777" w:rsidR="002E39CF" w:rsidRPr="002E39CF" w:rsidRDefault="002E39CF" w:rsidP="002E39CF">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Sơn La</w:t>
            </w:r>
          </w:p>
        </w:tc>
        <w:tc>
          <w:tcPr>
            <w:tcW w:w="860" w:type="pct"/>
            <w:noWrap/>
            <w:hideMark/>
          </w:tcPr>
          <w:p w14:paraId="4556E6D6" w14:textId="348B86D5" w:rsidR="002E39CF" w:rsidRPr="002E39CF" w:rsidRDefault="002E39CF" w:rsidP="002E39CF">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Quý</w:t>
            </w:r>
          </w:p>
        </w:tc>
        <w:tc>
          <w:tcPr>
            <w:tcW w:w="1094" w:type="pct"/>
          </w:tcPr>
          <w:p w14:paraId="31E26F51" w14:textId="5B6D4FE5"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Quý I/2024</w:t>
            </w:r>
          </w:p>
        </w:tc>
        <w:tc>
          <w:tcPr>
            <w:tcW w:w="1327" w:type="pct"/>
            <w:noWrap/>
          </w:tcPr>
          <w:p w14:paraId="56D54C84" w14:textId="0B9EF7CF"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tc>
      </w:tr>
      <w:tr w:rsidR="002E39CF" w:rsidRPr="002E39CF" w14:paraId="2A24F8D5" w14:textId="77777777" w:rsidTr="002E39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2C8E17BC"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47</w:t>
            </w:r>
          </w:p>
        </w:tc>
        <w:tc>
          <w:tcPr>
            <w:tcW w:w="1330" w:type="pct"/>
            <w:noWrap/>
            <w:vAlign w:val="center"/>
            <w:hideMark/>
          </w:tcPr>
          <w:p w14:paraId="623142CA" w14:textId="77777777" w:rsidR="002E39CF" w:rsidRPr="002E39CF" w:rsidRDefault="002E39CF" w:rsidP="002E39CF">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Tây Ninh</w:t>
            </w:r>
          </w:p>
        </w:tc>
        <w:tc>
          <w:tcPr>
            <w:tcW w:w="860" w:type="pct"/>
            <w:noWrap/>
            <w:hideMark/>
          </w:tcPr>
          <w:p w14:paraId="16DC21C4" w14:textId="3E13138B"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160822A3" w14:textId="7CE19794"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p>
        </w:tc>
        <w:tc>
          <w:tcPr>
            <w:tcW w:w="1327" w:type="pct"/>
            <w:noWrap/>
          </w:tcPr>
          <w:p w14:paraId="5125972A" w14:textId="739DB41D"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5/2024</w:t>
            </w:r>
          </w:p>
        </w:tc>
      </w:tr>
      <w:tr w:rsidR="002E39CF" w:rsidRPr="002E39CF" w14:paraId="2FA48BB5" w14:textId="77777777" w:rsidTr="002E39CF">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676ABD4C"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48</w:t>
            </w:r>
          </w:p>
        </w:tc>
        <w:tc>
          <w:tcPr>
            <w:tcW w:w="1330" w:type="pct"/>
            <w:noWrap/>
            <w:vAlign w:val="center"/>
            <w:hideMark/>
          </w:tcPr>
          <w:p w14:paraId="04ECF61D" w14:textId="77777777" w:rsidR="002E39CF" w:rsidRPr="002E39CF" w:rsidRDefault="002E39CF" w:rsidP="002E39CF">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Thái Bình</w:t>
            </w:r>
          </w:p>
        </w:tc>
        <w:tc>
          <w:tcPr>
            <w:tcW w:w="860" w:type="pct"/>
            <w:noWrap/>
            <w:hideMark/>
          </w:tcPr>
          <w:p w14:paraId="11AA606C" w14:textId="0430F0EE" w:rsidR="002E39CF" w:rsidRPr="002E39CF" w:rsidRDefault="002E39CF" w:rsidP="002E39CF">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5041D751" w14:textId="64977E93"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tc>
        <w:tc>
          <w:tcPr>
            <w:tcW w:w="1327" w:type="pct"/>
            <w:noWrap/>
          </w:tcPr>
          <w:p w14:paraId="08EE0E3A" w14:textId="7C4A62B9"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5/2024</w:t>
            </w:r>
          </w:p>
        </w:tc>
      </w:tr>
      <w:tr w:rsidR="002E39CF" w:rsidRPr="002E39CF" w14:paraId="39070D2E" w14:textId="77777777" w:rsidTr="002E39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569060EA"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49</w:t>
            </w:r>
          </w:p>
        </w:tc>
        <w:tc>
          <w:tcPr>
            <w:tcW w:w="1330" w:type="pct"/>
            <w:noWrap/>
            <w:vAlign w:val="center"/>
            <w:hideMark/>
          </w:tcPr>
          <w:p w14:paraId="7BE2D9C1" w14:textId="77777777" w:rsidR="002E39CF" w:rsidRPr="002E39CF" w:rsidRDefault="002E39CF" w:rsidP="002E39CF">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Thái Nguyên</w:t>
            </w:r>
          </w:p>
        </w:tc>
        <w:tc>
          <w:tcPr>
            <w:tcW w:w="860" w:type="pct"/>
            <w:noWrap/>
            <w:hideMark/>
          </w:tcPr>
          <w:p w14:paraId="48C8BEC5" w14:textId="215E4911"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584B5692" w14:textId="3925E83E"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p>
        </w:tc>
        <w:tc>
          <w:tcPr>
            <w:tcW w:w="1327" w:type="pct"/>
            <w:noWrap/>
          </w:tcPr>
          <w:p w14:paraId="5D44F20F" w14:textId="2EEAB910"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5/2024</w:t>
            </w:r>
          </w:p>
        </w:tc>
      </w:tr>
      <w:tr w:rsidR="002E39CF" w:rsidRPr="002E39CF" w14:paraId="14538EDD" w14:textId="77777777" w:rsidTr="002E39CF">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5E916E7B"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50</w:t>
            </w:r>
          </w:p>
        </w:tc>
        <w:tc>
          <w:tcPr>
            <w:tcW w:w="1330" w:type="pct"/>
            <w:noWrap/>
            <w:vAlign w:val="center"/>
            <w:hideMark/>
          </w:tcPr>
          <w:p w14:paraId="0C485D8C" w14:textId="77777777" w:rsidR="002E39CF" w:rsidRPr="002E39CF" w:rsidRDefault="002E39CF" w:rsidP="002E39CF">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Thanh Hóa</w:t>
            </w:r>
          </w:p>
        </w:tc>
        <w:tc>
          <w:tcPr>
            <w:tcW w:w="860" w:type="pct"/>
            <w:noWrap/>
            <w:hideMark/>
          </w:tcPr>
          <w:p w14:paraId="4F3976CF" w14:textId="5718A84F" w:rsidR="002E39CF" w:rsidRPr="002E39CF" w:rsidRDefault="002E39CF" w:rsidP="002E39CF">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Quý</w:t>
            </w:r>
          </w:p>
        </w:tc>
        <w:tc>
          <w:tcPr>
            <w:tcW w:w="1094" w:type="pct"/>
          </w:tcPr>
          <w:p w14:paraId="6A8FD0D1" w14:textId="0E9435AA"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Quý I/2024</w:t>
            </w:r>
          </w:p>
        </w:tc>
        <w:tc>
          <w:tcPr>
            <w:tcW w:w="1327" w:type="pct"/>
            <w:noWrap/>
          </w:tcPr>
          <w:p w14:paraId="2A4AD82A" w14:textId="66DB865C"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tc>
      </w:tr>
      <w:tr w:rsidR="002E39CF" w:rsidRPr="002E39CF" w14:paraId="48381257" w14:textId="77777777" w:rsidTr="002E39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649C7253"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51</w:t>
            </w:r>
          </w:p>
        </w:tc>
        <w:tc>
          <w:tcPr>
            <w:tcW w:w="1330" w:type="pct"/>
            <w:noWrap/>
            <w:vAlign w:val="center"/>
            <w:hideMark/>
          </w:tcPr>
          <w:p w14:paraId="60DAC346" w14:textId="77777777" w:rsidR="002E39CF" w:rsidRPr="002E39CF" w:rsidRDefault="002E39CF" w:rsidP="002E39CF">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Thừa Thiên Huế</w:t>
            </w:r>
          </w:p>
        </w:tc>
        <w:tc>
          <w:tcPr>
            <w:tcW w:w="860" w:type="pct"/>
            <w:noWrap/>
            <w:hideMark/>
          </w:tcPr>
          <w:p w14:paraId="43824E90" w14:textId="37D596C7"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790CC6FF" w14:textId="18062411"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p>
        </w:tc>
        <w:tc>
          <w:tcPr>
            <w:tcW w:w="1327" w:type="pct"/>
            <w:noWrap/>
          </w:tcPr>
          <w:p w14:paraId="7A3B18EC" w14:textId="74DD3A6C"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5/2024</w:t>
            </w:r>
          </w:p>
        </w:tc>
      </w:tr>
      <w:tr w:rsidR="002E39CF" w:rsidRPr="002E39CF" w14:paraId="2552682D" w14:textId="77777777" w:rsidTr="002E39CF">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2A247025"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52</w:t>
            </w:r>
          </w:p>
        </w:tc>
        <w:tc>
          <w:tcPr>
            <w:tcW w:w="1330" w:type="pct"/>
            <w:noWrap/>
            <w:vAlign w:val="center"/>
            <w:hideMark/>
          </w:tcPr>
          <w:p w14:paraId="52EEFB6E" w14:textId="77777777" w:rsidR="002E39CF" w:rsidRPr="002E39CF" w:rsidRDefault="002E39CF" w:rsidP="002E39CF">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Tiền Giang</w:t>
            </w:r>
          </w:p>
        </w:tc>
        <w:tc>
          <w:tcPr>
            <w:tcW w:w="860" w:type="pct"/>
            <w:noWrap/>
            <w:hideMark/>
          </w:tcPr>
          <w:p w14:paraId="35308972" w14:textId="24AC3DA5" w:rsidR="002E39CF" w:rsidRPr="002E39CF" w:rsidRDefault="002E39CF" w:rsidP="002E39CF">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2215B621" w14:textId="7EC5A2ED"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tc>
        <w:tc>
          <w:tcPr>
            <w:tcW w:w="1327" w:type="pct"/>
            <w:noWrap/>
          </w:tcPr>
          <w:p w14:paraId="35F8D00E" w14:textId="7FC8B9B3"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5/2024</w:t>
            </w:r>
          </w:p>
        </w:tc>
      </w:tr>
      <w:tr w:rsidR="002E39CF" w:rsidRPr="002E39CF" w14:paraId="187929FE" w14:textId="77777777" w:rsidTr="002E39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65735DF0"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53</w:t>
            </w:r>
          </w:p>
        </w:tc>
        <w:tc>
          <w:tcPr>
            <w:tcW w:w="1330" w:type="pct"/>
            <w:noWrap/>
            <w:vAlign w:val="center"/>
            <w:hideMark/>
          </w:tcPr>
          <w:p w14:paraId="15E7A6FE" w14:textId="77777777" w:rsidR="002E39CF" w:rsidRPr="002E39CF" w:rsidRDefault="002E39CF" w:rsidP="002E39CF">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Trà Vinh</w:t>
            </w:r>
          </w:p>
        </w:tc>
        <w:tc>
          <w:tcPr>
            <w:tcW w:w="860" w:type="pct"/>
            <w:noWrap/>
            <w:hideMark/>
          </w:tcPr>
          <w:p w14:paraId="72FE19D7" w14:textId="6B3EF182"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19323675" w14:textId="68C40967"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p>
        </w:tc>
        <w:tc>
          <w:tcPr>
            <w:tcW w:w="1327" w:type="pct"/>
            <w:noWrap/>
          </w:tcPr>
          <w:p w14:paraId="365FE8F7" w14:textId="5B9DC1D1"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5/2024</w:t>
            </w:r>
          </w:p>
        </w:tc>
      </w:tr>
      <w:tr w:rsidR="002E39CF" w:rsidRPr="002E39CF" w14:paraId="38D09C9E" w14:textId="77777777" w:rsidTr="002E39CF">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7B4CBC14"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54</w:t>
            </w:r>
          </w:p>
        </w:tc>
        <w:tc>
          <w:tcPr>
            <w:tcW w:w="1330" w:type="pct"/>
            <w:noWrap/>
            <w:vAlign w:val="center"/>
            <w:hideMark/>
          </w:tcPr>
          <w:p w14:paraId="49D83E0E" w14:textId="77777777" w:rsidR="002E39CF" w:rsidRPr="002E39CF" w:rsidRDefault="002E39CF" w:rsidP="002E39CF">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Tuyên Quang</w:t>
            </w:r>
          </w:p>
        </w:tc>
        <w:tc>
          <w:tcPr>
            <w:tcW w:w="860" w:type="pct"/>
            <w:noWrap/>
            <w:hideMark/>
          </w:tcPr>
          <w:p w14:paraId="07D1836B" w14:textId="72AE624C" w:rsidR="002E39CF" w:rsidRPr="002E39CF" w:rsidRDefault="002E39CF" w:rsidP="002E39CF">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0BAB5BAB" w14:textId="7704FD11"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4/2024</w:t>
            </w:r>
          </w:p>
        </w:tc>
        <w:tc>
          <w:tcPr>
            <w:tcW w:w="1327" w:type="pct"/>
            <w:noWrap/>
          </w:tcPr>
          <w:p w14:paraId="47E860A6" w14:textId="156D784E"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tc>
      </w:tr>
      <w:tr w:rsidR="002E39CF" w:rsidRPr="002E39CF" w14:paraId="2455EAF5" w14:textId="77777777" w:rsidTr="002E39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36152AD9"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55</w:t>
            </w:r>
          </w:p>
        </w:tc>
        <w:tc>
          <w:tcPr>
            <w:tcW w:w="1330" w:type="pct"/>
            <w:noWrap/>
            <w:vAlign w:val="center"/>
            <w:hideMark/>
          </w:tcPr>
          <w:p w14:paraId="65198B51" w14:textId="77777777" w:rsidR="002E39CF" w:rsidRPr="002E39CF" w:rsidRDefault="002E39CF" w:rsidP="002E39CF">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Vĩnh Long</w:t>
            </w:r>
          </w:p>
        </w:tc>
        <w:tc>
          <w:tcPr>
            <w:tcW w:w="860" w:type="pct"/>
            <w:noWrap/>
            <w:hideMark/>
          </w:tcPr>
          <w:p w14:paraId="20027D04" w14:textId="3D8D3483"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1A82CD16" w14:textId="6D245A2E"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p>
        </w:tc>
        <w:tc>
          <w:tcPr>
            <w:tcW w:w="1327" w:type="pct"/>
            <w:noWrap/>
          </w:tcPr>
          <w:p w14:paraId="2702752C" w14:textId="13A8BBE6"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5/2024</w:t>
            </w:r>
          </w:p>
        </w:tc>
      </w:tr>
      <w:tr w:rsidR="002E39CF" w:rsidRPr="002E39CF" w14:paraId="5D9F5EA2" w14:textId="77777777" w:rsidTr="002E39CF">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0F2387E8"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56</w:t>
            </w:r>
          </w:p>
        </w:tc>
        <w:tc>
          <w:tcPr>
            <w:tcW w:w="1330" w:type="pct"/>
            <w:noWrap/>
            <w:vAlign w:val="center"/>
            <w:hideMark/>
          </w:tcPr>
          <w:p w14:paraId="61218D05" w14:textId="77777777" w:rsidR="002E39CF" w:rsidRPr="002E39CF" w:rsidRDefault="002E39CF" w:rsidP="002E39CF">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Vĩnh Phúc</w:t>
            </w:r>
          </w:p>
        </w:tc>
        <w:tc>
          <w:tcPr>
            <w:tcW w:w="860" w:type="pct"/>
            <w:noWrap/>
            <w:hideMark/>
          </w:tcPr>
          <w:p w14:paraId="5F2BEC6E" w14:textId="023095AD" w:rsidR="002E39CF" w:rsidRPr="002E39CF" w:rsidRDefault="002E39CF" w:rsidP="002E39CF">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Quý</w:t>
            </w:r>
          </w:p>
        </w:tc>
        <w:tc>
          <w:tcPr>
            <w:tcW w:w="1094" w:type="pct"/>
          </w:tcPr>
          <w:p w14:paraId="331A1C37" w14:textId="76632F2D"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Quý I/2024</w:t>
            </w:r>
          </w:p>
        </w:tc>
        <w:tc>
          <w:tcPr>
            <w:tcW w:w="1327" w:type="pct"/>
            <w:noWrap/>
          </w:tcPr>
          <w:p w14:paraId="0BB9452C" w14:textId="5615C1D0"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tc>
      </w:tr>
      <w:tr w:rsidR="002E39CF" w:rsidRPr="002E39CF" w14:paraId="4E2AB43F" w14:textId="77777777" w:rsidTr="002E39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45FE48CA"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57</w:t>
            </w:r>
          </w:p>
        </w:tc>
        <w:tc>
          <w:tcPr>
            <w:tcW w:w="1330" w:type="pct"/>
            <w:noWrap/>
            <w:vAlign w:val="center"/>
            <w:hideMark/>
          </w:tcPr>
          <w:p w14:paraId="473B425A" w14:textId="77777777" w:rsidR="002E39CF" w:rsidRPr="002E39CF" w:rsidRDefault="002E39CF" w:rsidP="002E39CF">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Yên Bái</w:t>
            </w:r>
          </w:p>
        </w:tc>
        <w:tc>
          <w:tcPr>
            <w:tcW w:w="860" w:type="pct"/>
            <w:noWrap/>
            <w:hideMark/>
          </w:tcPr>
          <w:p w14:paraId="476D4FC9" w14:textId="2C1E306A"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Quý</w:t>
            </w:r>
          </w:p>
        </w:tc>
        <w:tc>
          <w:tcPr>
            <w:tcW w:w="1094" w:type="pct"/>
          </w:tcPr>
          <w:p w14:paraId="479AAABC" w14:textId="0BD8D94D"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p>
        </w:tc>
        <w:tc>
          <w:tcPr>
            <w:tcW w:w="1327" w:type="pct"/>
            <w:noWrap/>
          </w:tcPr>
          <w:p w14:paraId="1394CA89" w14:textId="72EFC286"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Quý II/2024</w:t>
            </w:r>
          </w:p>
        </w:tc>
      </w:tr>
      <w:tr w:rsidR="002E39CF" w:rsidRPr="002E39CF" w14:paraId="5BA36CB5" w14:textId="77777777" w:rsidTr="002E39CF">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5751C3DB"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58</w:t>
            </w:r>
          </w:p>
        </w:tc>
        <w:tc>
          <w:tcPr>
            <w:tcW w:w="1330" w:type="pct"/>
            <w:noWrap/>
            <w:vAlign w:val="center"/>
            <w:hideMark/>
          </w:tcPr>
          <w:p w14:paraId="76D382C5" w14:textId="77777777" w:rsidR="002E39CF" w:rsidRPr="002E39CF" w:rsidRDefault="002E39CF" w:rsidP="002E39CF">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Phú Yên</w:t>
            </w:r>
          </w:p>
        </w:tc>
        <w:tc>
          <w:tcPr>
            <w:tcW w:w="860" w:type="pct"/>
            <w:noWrap/>
            <w:hideMark/>
          </w:tcPr>
          <w:p w14:paraId="2B4CB415" w14:textId="59D8B18F" w:rsidR="002E39CF" w:rsidRPr="002E39CF" w:rsidRDefault="002E39CF" w:rsidP="002E39CF">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38A54E7D" w14:textId="6920A738"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tc>
        <w:tc>
          <w:tcPr>
            <w:tcW w:w="1327" w:type="pct"/>
            <w:noWrap/>
          </w:tcPr>
          <w:p w14:paraId="38C0E87A" w14:textId="5AA24294"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5/2024</w:t>
            </w:r>
          </w:p>
        </w:tc>
      </w:tr>
      <w:tr w:rsidR="002E39CF" w:rsidRPr="002E39CF" w14:paraId="11183B81" w14:textId="77777777" w:rsidTr="002E39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278E342C"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59</w:t>
            </w:r>
          </w:p>
        </w:tc>
        <w:tc>
          <w:tcPr>
            <w:tcW w:w="1330" w:type="pct"/>
            <w:noWrap/>
            <w:vAlign w:val="center"/>
            <w:hideMark/>
          </w:tcPr>
          <w:p w14:paraId="15743C5A" w14:textId="77777777" w:rsidR="002E39CF" w:rsidRPr="002E39CF" w:rsidRDefault="002E39CF" w:rsidP="002E39CF">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Cần Thơ</w:t>
            </w:r>
          </w:p>
        </w:tc>
        <w:tc>
          <w:tcPr>
            <w:tcW w:w="860" w:type="pct"/>
            <w:noWrap/>
            <w:hideMark/>
          </w:tcPr>
          <w:p w14:paraId="273BFD4C" w14:textId="5C9A0262"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437113B7" w14:textId="1B5A5700"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p>
        </w:tc>
        <w:tc>
          <w:tcPr>
            <w:tcW w:w="1327" w:type="pct"/>
            <w:noWrap/>
          </w:tcPr>
          <w:p w14:paraId="640E3BC7" w14:textId="6796E30F"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5/2024</w:t>
            </w:r>
          </w:p>
        </w:tc>
      </w:tr>
      <w:tr w:rsidR="002E39CF" w:rsidRPr="002E39CF" w14:paraId="50E7914A" w14:textId="77777777" w:rsidTr="002E39CF">
        <w:trPr>
          <w:trHeight w:val="165"/>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69AF8127"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60</w:t>
            </w:r>
          </w:p>
        </w:tc>
        <w:tc>
          <w:tcPr>
            <w:tcW w:w="1330" w:type="pct"/>
            <w:noWrap/>
            <w:vAlign w:val="center"/>
            <w:hideMark/>
          </w:tcPr>
          <w:p w14:paraId="0CFAA557" w14:textId="77777777" w:rsidR="002E39CF" w:rsidRPr="002E39CF" w:rsidRDefault="002E39CF" w:rsidP="002E39CF">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Đà Nẵng</w:t>
            </w:r>
          </w:p>
        </w:tc>
        <w:tc>
          <w:tcPr>
            <w:tcW w:w="860" w:type="pct"/>
            <w:noWrap/>
            <w:hideMark/>
          </w:tcPr>
          <w:p w14:paraId="06A5AADD" w14:textId="46C92800" w:rsidR="002E39CF" w:rsidRPr="002E39CF" w:rsidRDefault="002E39CF" w:rsidP="002E39CF">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1C9892DD" w14:textId="2E106AFB"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tc>
        <w:tc>
          <w:tcPr>
            <w:tcW w:w="1327" w:type="pct"/>
            <w:noWrap/>
          </w:tcPr>
          <w:p w14:paraId="2446F311" w14:textId="58E49058"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5/2024</w:t>
            </w:r>
          </w:p>
        </w:tc>
      </w:tr>
      <w:tr w:rsidR="002E39CF" w:rsidRPr="002E39CF" w14:paraId="7E1F545B" w14:textId="77777777" w:rsidTr="002E39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5EBDB3F9"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61</w:t>
            </w:r>
          </w:p>
        </w:tc>
        <w:tc>
          <w:tcPr>
            <w:tcW w:w="1330" w:type="pct"/>
            <w:noWrap/>
            <w:vAlign w:val="center"/>
            <w:hideMark/>
          </w:tcPr>
          <w:p w14:paraId="2EAE4D78" w14:textId="77777777" w:rsidR="002E39CF" w:rsidRPr="002E39CF" w:rsidRDefault="002E39CF" w:rsidP="002E39CF">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Hải Phòng</w:t>
            </w:r>
          </w:p>
        </w:tc>
        <w:tc>
          <w:tcPr>
            <w:tcW w:w="860" w:type="pct"/>
            <w:noWrap/>
            <w:hideMark/>
          </w:tcPr>
          <w:p w14:paraId="6FDED1A7" w14:textId="4A18533E"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521DE46F" w14:textId="223E4FA3"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p>
        </w:tc>
        <w:tc>
          <w:tcPr>
            <w:tcW w:w="1327" w:type="pct"/>
            <w:noWrap/>
          </w:tcPr>
          <w:p w14:paraId="5FD15E66" w14:textId="4F71F5A9"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5/2024</w:t>
            </w:r>
          </w:p>
        </w:tc>
      </w:tr>
      <w:tr w:rsidR="002E39CF" w:rsidRPr="002E39CF" w14:paraId="591BE59C" w14:textId="77777777" w:rsidTr="002E39CF">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12F41714"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62</w:t>
            </w:r>
          </w:p>
        </w:tc>
        <w:tc>
          <w:tcPr>
            <w:tcW w:w="1330" w:type="pct"/>
            <w:noWrap/>
            <w:vAlign w:val="center"/>
            <w:hideMark/>
          </w:tcPr>
          <w:p w14:paraId="39262306" w14:textId="77777777" w:rsidR="002E39CF" w:rsidRPr="002E39CF" w:rsidRDefault="002E39CF" w:rsidP="002E39CF">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Hà Nội</w:t>
            </w:r>
          </w:p>
        </w:tc>
        <w:tc>
          <w:tcPr>
            <w:tcW w:w="860" w:type="pct"/>
            <w:noWrap/>
            <w:hideMark/>
          </w:tcPr>
          <w:p w14:paraId="071A5EF8" w14:textId="717234A7" w:rsidR="002E39CF" w:rsidRPr="002E39CF" w:rsidRDefault="002E39CF" w:rsidP="002E39CF">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19BA1601" w14:textId="455AEBC5"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4/2024</w:t>
            </w:r>
          </w:p>
        </w:tc>
        <w:tc>
          <w:tcPr>
            <w:tcW w:w="1327" w:type="pct"/>
            <w:noWrap/>
          </w:tcPr>
          <w:p w14:paraId="12EAE9E6" w14:textId="4C13BD35" w:rsidR="002E39CF" w:rsidRPr="002E39CF" w:rsidRDefault="002E39CF" w:rsidP="002E39CF">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tc>
      </w:tr>
      <w:tr w:rsidR="002E39CF" w:rsidRPr="002E39CF" w14:paraId="64110582" w14:textId="77777777" w:rsidTr="002E39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1E446F56" w14:textId="77777777" w:rsidR="002E39CF" w:rsidRPr="002E39CF" w:rsidRDefault="002E39CF" w:rsidP="002E39CF">
            <w:pPr>
              <w:spacing w:after="0" w:line="336" w:lineRule="auto"/>
              <w:ind w:right="-19" w:firstLine="0"/>
              <w:jc w:val="center"/>
              <w:rPr>
                <w:rFonts w:ascii="Times New Roman" w:hAnsi="Times New Roman" w:cs="Times New Roman"/>
                <w:b/>
                <w:color w:val="auto"/>
                <w:szCs w:val="24"/>
              </w:rPr>
            </w:pPr>
            <w:r w:rsidRPr="002E39CF">
              <w:rPr>
                <w:rFonts w:ascii="Times New Roman" w:hAnsi="Times New Roman" w:cs="Times New Roman"/>
                <w:color w:val="auto"/>
                <w:szCs w:val="24"/>
              </w:rPr>
              <w:t>63</w:t>
            </w:r>
          </w:p>
        </w:tc>
        <w:tc>
          <w:tcPr>
            <w:tcW w:w="1330" w:type="pct"/>
            <w:noWrap/>
            <w:vAlign w:val="center"/>
            <w:hideMark/>
          </w:tcPr>
          <w:p w14:paraId="426FEBAB" w14:textId="77777777" w:rsidR="002E39CF" w:rsidRPr="002E39CF" w:rsidRDefault="002E39CF" w:rsidP="002E39CF">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color w:val="auto"/>
                <w:szCs w:val="24"/>
              </w:rPr>
              <w:t>TP HCM</w:t>
            </w:r>
          </w:p>
        </w:tc>
        <w:tc>
          <w:tcPr>
            <w:tcW w:w="860" w:type="pct"/>
            <w:noWrap/>
            <w:hideMark/>
          </w:tcPr>
          <w:p w14:paraId="5AB0C627" w14:textId="58193647" w:rsidR="002E39CF" w:rsidRPr="002E39CF" w:rsidRDefault="002E39CF" w:rsidP="002E39CF">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w:t>
            </w:r>
          </w:p>
        </w:tc>
        <w:tc>
          <w:tcPr>
            <w:tcW w:w="1094" w:type="pct"/>
          </w:tcPr>
          <w:p w14:paraId="4AAEA780" w14:textId="5A443063"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p>
        </w:tc>
        <w:tc>
          <w:tcPr>
            <w:tcW w:w="1327" w:type="pct"/>
            <w:noWrap/>
          </w:tcPr>
          <w:p w14:paraId="295CB178" w14:textId="17C36CC9" w:rsidR="002E39CF" w:rsidRPr="002E39CF" w:rsidRDefault="002E39CF" w:rsidP="002E39CF">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2E39CF">
              <w:rPr>
                <w:rFonts w:ascii="Times New Roman" w:hAnsi="Times New Roman" w:cs="Times New Roman"/>
                <w:szCs w:val="24"/>
              </w:rPr>
              <w:t>Tháng 5/2024</w:t>
            </w:r>
          </w:p>
        </w:tc>
      </w:tr>
    </w:tbl>
    <w:p w14:paraId="16BDA7B3" w14:textId="77777777" w:rsidR="009A49A0" w:rsidRPr="00C10A4F" w:rsidRDefault="009A49A0" w:rsidP="000E04B0">
      <w:pPr>
        <w:spacing w:after="0" w:line="336" w:lineRule="auto"/>
        <w:ind w:right="-1" w:firstLine="0"/>
        <w:rPr>
          <w:rFonts w:ascii="Times New Roman" w:hAnsi="Times New Roman" w:cs="Times New Roman"/>
          <w:b/>
          <w:color w:val="auto"/>
          <w:sz w:val="26"/>
          <w:szCs w:val="26"/>
        </w:rPr>
      </w:pPr>
    </w:p>
    <w:sectPr w:rsidR="009A49A0" w:rsidRPr="00C10A4F" w:rsidSect="003A6FC7">
      <w:headerReference w:type="even" r:id="rId19"/>
      <w:headerReference w:type="default" r:id="rId20"/>
      <w:footerReference w:type="even" r:id="rId21"/>
      <w:footerReference w:type="default" r:id="rId22"/>
      <w:headerReference w:type="first" r:id="rId23"/>
      <w:footerReference w:type="first" r:id="rId24"/>
      <w:type w:val="continuous"/>
      <w:pgSz w:w="11906" w:h="16841" w:code="9"/>
      <w:pgMar w:top="851" w:right="1134" w:bottom="851" w:left="1701"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00208" w14:textId="77777777" w:rsidR="00F44DE0" w:rsidRDefault="00F44DE0">
      <w:pPr>
        <w:spacing w:after="0" w:line="240" w:lineRule="auto"/>
      </w:pPr>
      <w:r>
        <w:separator/>
      </w:r>
    </w:p>
  </w:endnote>
  <w:endnote w:type="continuationSeparator" w:id="0">
    <w:p w14:paraId="27697C16" w14:textId="77777777" w:rsidR="00F44DE0" w:rsidRDefault="00F44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50D5E" w14:textId="77777777" w:rsidR="00F60244" w:rsidRDefault="00F60244">
    <w:pPr>
      <w:spacing w:after="173" w:line="259" w:lineRule="auto"/>
      <w:ind w:right="285"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60FE84A5" w14:textId="77777777" w:rsidR="00F60244" w:rsidRDefault="00F60244">
    <w:pPr>
      <w:spacing w:after="0" w:line="259" w:lineRule="auto"/>
      <w:ind w:right="231" w:firstLine="0"/>
      <w:jc w:val="righ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6678D" w14:textId="77777777" w:rsidR="00F60244" w:rsidRDefault="00F60244" w:rsidP="00144C14">
    <w:pPr>
      <w:spacing w:after="0" w:line="259" w:lineRule="auto"/>
      <w:ind w:right="285" w:firstLine="0"/>
      <w:jc w:val="center"/>
    </w:pPr>
    <w:r>
      <w:fldChar w:fldCharType="begin"/>
    </w:r>
    <w:r>
      <w:instrText xml:space="preserve"> PAGE   \* MERGEFORMAT </w:instrText>
    </w:r>
    <w:r>
      <w:fldChar w:fldCharType="separate"/>
    </w:r>
    <w:r w:rsidR="00F242DA" w:rsidRPr="00F242DA">
      <w:rPr>
        <w:noProof/>
        <w:sz w:val="20"/>
      </w:rPr>
      <w:t>9</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1ADA4" w14:textId="77777777" w:rsidR="00F60244" w:rsidRDefault="00F60244">
    <w:pPr>
      <w:spacing w:after="173" w:line="259" w:lineRule="auto"/>
      <w:ind w:right="285"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4C6F21A0" w14:textId="77777777" w:rsidR="00F60244" w:rsidRDefault="00F60244">
    <w:pPr>
      <w:spacing w:after="0" w:line="259" w:lineRule="auto"/>
      <w:ind w:right="231" w:firstLine="0"/>
      <w:jc w:val="righ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39141" w14:textId="77777777" w:rsidR="00F44DE0" w:rsidRDefault="00F44DE0">
      <w:pPr>
        <w:spacing w:after="0" w:line="240" w:lineRule="auto"/>
      </w:pPr>
      <w:r>
        <w:separator/>
      </w:r>
    </w:p>
  </w:footnote>
  <w:footnote w:type="continuationSeparator" w:id="0">
    <w:p w14:paraId="32739C1E" w14:textId="77777777" w:rsidR="00F44DE0" w:rsidRDefault="00F44DE0">
      <w:pPr>
        <w:spacing w:after="0" w:line="240" w:lineRule="auto"/>
      </w:pPr>
      <w:r>
        <w:continuationSeparator/>
      </w:r>
    </w:p>
  </w:footnote>
  <w:footnote w:id="1">
    <w:p w14:paraId="5247C959" w14:textId="14363857" w:rsidR="001C214C" w:rsidRPr="00F9148F" w:rsidRDefault="001C214C" w:rsidP="00CF6DFE">
      <w:pPr>
        <w:pStyle w:val="FootnoteText"/>
        <w:spacing w:after="0" w:line="240" w:lineRule="auto"/>
        <w:ind w:left="142" w:hanging="142"/>
        <w:rPr>
          <w:rFonts w:ascii="Times New Roman" w:hAnsi="Times New Roman" w:cs="Times New Roman"/>
        </w:rPr>
      </w:pPr>
      <w:r w:rsidRPr="00F9148F">
        <w:rPr>
          <w:rStyle w:val="FootnoteReference"/>
          <w:rFonts w:ascii="Times New Roman" w:hAnsi="Times New Roman"/>
        </w:rPr>
        <w:footnoteRef/>
      </w:r>
      <w:r w:rsidRPr="00F9148F">
        <w:rPr>
          <w:rFonts w:ascii="Times New Roman" w:hAnsi="Times New Roman" w:cs="Times New Roman"/>
        </w:rPr>
        <w:t xml:space="preserve"> </w:t>
      </w:r>
      <w:r w:rsidR="00071C8C" w:rsidRPr="00577463">
        <w:rPr>
          <w:rFonts w:ascii="Times New Roman" w:hAnsi="Times New Roman" w:cs="Times New Roman"/>
        </w:rPr>
        <w:t>- Nguồn Tổng cục thống kê</w:t>
      </w:r>
      <w:r w:rsidRPr="00F9148F">
        <w:rPr>
          <w:rFonts w:ascii="Times New Roman" w:hAnsi="Times New Roman" w:cs="Times New Roman"/>
        </w:rPr>
        <w:t>.</w:t>
      </w:r>
    </w:p>
  </w:footnote>
  <w:footnote w:id="2">
    <w:p w14:paraId="297F9BA3" w14:textId="77777777" w:rsidR="00DE414E" w:rsidRPr="00577463" w:rsidRDefault="00DE414E" w:rsidP="00DE414E">
      <w:pPr>
        <w:pStyle w:val="FootnoteText"/>
        <w:spacing w:after="0" w:line="240" w:lineRule="auto"/>
        <w:ind w:firstLine="0"/>
        <w:rPr>
          <w:rFonts w:ascii="Times New Roman" w:hAnsi="Times New Roman" w:cs="Times New Roman"/>
        </w:rPr>
      </w:pPr>
      <w:r w:rsidRPr="00577463">
        <w:rPr>
          <w:rStyle w:val="FootnoteReference"/>
          <w:rFonts w:ascii="Times New Roman" w:hAnsi="Times New Roman" w:cs="Times New Roman"/>
        </w:rPr>
        <w:footnoteRef/>
      </w:r>
      <w:r w:rsidRPr="00577463">
        <w:rPr>
          <w:rFonts w:ascii="Times New Roman" w:hAnsi="Times New Roman" w:cs="Times New Roman"/>
        </w:rPr>
        <w:t xml:space="preserve"> - Nguồn Tổng cục thống kê</w:t>
      </w:r>
    </w:p>
  </w:footnote>
  <w:footnote w:id="3">
    <w:p w14:paraId="6FA9312C" w14:textId="77777777" w:rsidR="00255657" w:rsidRPr="00F9148F" w:rsidRDefault="00255657" w:rsidP="00255657">
      <w:pPr>
        <w:pStyle w:val="FootnoteText"/>
        <w:spacing w:after="0" w:line="240" w:lineRule="auto"/>
        <w:ind w:left="142" w:hanging="142"/>
        <w:rPr>
          <w:rFonts w:ascii="Times New Roman" w:hAnsi="Times New Roman" w:cs="Times New Roman"/>
        </w:rPr>
      </w:pPr>
      <w:r w:rsidRPr="00F9148F">
        <w:rPr>
          <w:rStyle w:val="FootnoteReference"/>
          <w:rFonts w:ascii="Times New Roman" w:hAnsi="Times New Roman"/>
        </w:rPr>
        <w:footnoteRef/>
      </w:r>
      <w:r w:rsidRPr="00F9148F">
        <w:rPr>
          <w:rFonts w:ascii="Times New Roman" w:hAnsi="Times New Roman" w:cs="Times New Roman"/>
        </w:rPr>
        <w:t xml:space="preserve"> </w:t>
      </w:r>
      <w:r w:rsidRPr="00577463">
        <w:rPr>
          <w:rFonts w:ascii="Times New Roman" w:hAnsi="Times New Roman" w:cs="Times New Roman"/>
        </w:rPr>
        <w:t>- Nguồn Tổng cục thống kê</w:t>
      </w:r>
      <w:r w:rsidRPr="00F9148F">
        <w:rPr>
          <w:rFonts w:ascii="Times New Roman" w:hAnsi="Times New Roman" w:cs="Times New Roman"/>
        </w:rPr>
        <w:t>.</w:t>
      </w:r>
    </w:p>
  </w:footnote>
  <w:footnote w:id="4">
    <w:p w14:paraId="1D567F68" w14:textId="22B261BE" w:rsidR="00053133" w:rsidRDefault="00053133" w:rsidP="00B26C72">
      <w:pPr>
        <w:pStyle w:val="FootnoteText"/>
        <w:spacing w:after="0" w:line="240" w:lineRule="auto"/>
        <w:ind w:firstLine="0"/>
      </w:pPr>
    </w:p>
  </w:footnote>
  <w:footnote w:id="5">
    <w:p w14:paraId="0A4A5FE2" w14:textId="6D72B7B4" w:rsidR="00E56FA9" w:rsidRPr="00660723" w:rsidRDefault="00E56FA9" w:rsidP="00B26C72">
      <w:pPr>
        <w:pStyle w:val="FootnoteText"/>
        <w:spacing w:after="0" w:line="240" w:lineRule="auto"/>
        <w:ind w:firstLine="0"/>
        <w:rPr>
          <w:rFonts w:ascii="Times New Roman" w:hAnsi="Times New Roman" w:cs="Times New Roman"/>
        </w:rPr>
      </w:pPr>
      <w:r w:rsidRPr="00E56FA9">
        <w:rPr>
          <w:rStyle w:val="FootnoteReference"/>
          <w:rFonts w:ascii="Times New Roman" w:hAnsi="Times New Roman"/>
        </w:rPr>
        <w:footnoteRef/>
      </w:r>
      <w:r w:rsidRPr="00E56FA9">
        <w:rPr>
          <w:rStyle w:val="FootnoteReference"/>
          <w:rFonts w:ascii="Times New Roman" w:hAnsi="Times New Roman"/>
        </w:rPr>
        <w:t xml:space="preserve"> </w:t>
      </w:r>
      <w:r>
        <w:rPr>
          <w:rFonts w:ascii="Times New Roman" w:hAnsi="Times New Roman"/>
        </w:rPr>
        <w:t xml:space="preserve">- </w:t>
      </w:r>
      <w:r w:rsidR="00660723" w:rsidRPr="00660723">
        <w:rPr>
          <w:rFonts w:ascii="Times New Roman" w:hAnsi="Times New Roman" w:cs="Times New Roman"/>
        </w:rPr>
        <w:t>Bao gồm: xây dựng công trình đường sắt, đường bộ, công trình thủy, công trình điện, công trình cấp thoát nước, công trình viễn thông, nhà máy lọc dầu, công trình thể thao ngoài trời,…</w:t>
      </w:r>
    </w:p>
  </w:footnote>
  <w:footnote w:id="6">
    <w:p w14:paraId="2E7967C7" w14:textId="296345D7" w:rsidR="00E56FA9" w:rsidRPr="00660723" w:rsidRDefault="00E56FA9" w:rsidP="00B26C72">
      <w:pPr>
        <w:pStyle w:val="FootnoteText"/>
        <w:spacing w:after="0" w:line="240" w:lineRule="auto"/>
        <w:ind w:firstLine="0"/>
        <w:rPr>
          <w:rStyle w:val="FootnoteReference"/>
          <w:rFonts w:ascii="Times New Roman" w:hAnsi="Times New Roman" w:cs="Times New Roman"/>
        </w:rPr>
      </w:pPr>
      <w:r w:rsidRPr="00660723">
        <w:rPr>
          <w:rStyle w:val="FootnoteReference"/>
          <w:rFonts w:ascii="Times New Roman" w:hAnsi="Times New Roman" w:cs="Times New Roman"/>
        </w:rPr>
        <w:footnoteRef/>
      </w:r>
      <w:r w:rsidRPr="00660723">
        <w:rPr>
          <w:rStyle w:val="FootnoteReference"/>
          <w:rFonts w:ascii="Times New Roman" w:hAnsi="Times New Roman" w:cs="Times New Roman"/>
        </w:rPr>
        <w:t xml:space="preserve"> </w:t>
      </w:r>
      <w:r w:rsidR="00660723" w:rsidRPr="00D66D23">
        <w:rPr>
          <w:rStyle w:val="FootnoteReference"/>
        </w:rPr>
        <w:t xml:space="preserve">- </w:t>
      </w:r>
      <w:r w:rsidR="00D66D23" w:rsidRPr="00D66D23">
        <w:rPr>
          <w:rStyle w:val="FootnoteReference"/>
          <w:rFonts w:ascii="Times New Roman" w:hAnsi="Times New Roman" w:cs="Times New Roman"/>
        </w:rPr>
        <w:t>Bao gồm: nhà để ở, nhà xưởng, bệnh viện, trường học, khách sạn, nhà hàng, trung tâm thương mại, nhà ga hàng không, nhà kho, khu thể thao trong nhà, …</w:t>
      </w:r>
    </w:p>
  </w:footnote>
  <w:footnote w:id="7">
    <w:p w14:paraId="72A9979C" w14:textId="77395E00" w:rsidR="00E56FA9" w:rsidRPr="00D66D23" w:rsidRDefault="00E56FA9" w:rsidP="00B26C72">
      <w:pPr>
        <w:pStyle w:val="FootnoteText"/>
        <w:spacing w:after="0" w:line="240" w:lineRule="auto"/>
        <w:ind w:firstLine="0"/>
        <w:rPr>
          <w:rStyle w:val="FootnoteReference"/>
          <w:rFonts w:ascii="Times New Roman" w:hAnsi="Times New Roman" w:cs="Times New Roman"/>
        </w:rPr>
      </w:pPr>
      <w:r w:rsidRPr="00660723">
        <w:rPr>
          <w:rStyle w:val="FootnoteReference"/>
          <w:rFonts w:ascii="Times New Roman" w:hAnsi="Times New Roman" w:cs="Times New Roman"/>
        </w:rPr>
        <w:footnoteRef/>
      </w:r>
      <w:r w:rsidR="00D66D23" w:rsidRPr="00D66D23">
        <w:rPr>
          <w:rStyle w:val="FootnoteReference"/>
          <w:rFonts w:ascii="Times New Roman" w:hAnsi="Times New Roman" w:cs="Times New Roman"/>
        </w:rPr>
        <w:t xml:space="preserve"> -</w:t>
      </w:r>
      <w:r w:rsidRPr="00D66D23">
        <w:rPr>
          <w:rStyle w:val="FootnoteReference"/>
          <w:rFonts w:ascii="Times New Roman" w:hAnsi="Times New Roman" w:cs="Times New Roman"/>
        </w:rPr>
        <w:t xml:space="preserve"> </w:t>
      </w:r>
      <w:r w:rsidR="00D66D23" w:rsidRPr="00D66D23">
        <w:rPr>
          <w:rStyle w:val="FootnoteReference"/>
          <w:rFonts w:ascii="Times New Roman" w:hAnsi="Times New Roman" w:cs="Times New Roman"/>
        </w:rPr>
        <w:t>Bao gồm: hoạt động phá dỡ, chuẩn bị mặt bằng, ép cọc; hoạt động hoàn thiện công trình: trát vữa, sơn tường, lắp đặt thiết bị nội thất, lắp hệ thống điện, nước,…</w:t>
      </w:r>
    </w:p>
  </w:footnote>
  <w:footnote w:id="8">
    <w:p w14:paraId="38706F65" w14:textId="65591EFE" w:rsidR="00BE0B91" w:rsidRPr="00BE0B91" w:rsidRDefault="00BE0B91" w:rsidP="00B26C72">
      <w:pPr>
        <w:pStyle w:val="FootnoteText"/>
        <w:spacing w:after="0" w:line="240" w:lineRule="auto"/>
        <w:ind w:firstLine="0"/>
        <w:rPr>
          <w:rFonts w:ascii="Times New Roman" w:hAnsi="Times New Roman" w:cs="Times New Roman"/>
        </w:rPr>
      </w:pPr>
      <w:r w:rsidRPr="00BE0B91">
        <w:rPr>
          <w:rStyle w:val="FootnoteReference"/>
          <w:rFonts w:ascii="Times New Roman" w:hAnsi="Times New Roman" w:cs="Times New Roman"/>
        </w:rPr>
        <w:footnoteRef/>
      </w:r>
      <w:r w:rsidRPr="00BE0B91">
        <w:rPr>
          <w:rFonts w:ascii="Times New Roman" w:hAnsi="Times New Roman" w:cs="Times New Roman"/>
        </w:rPr>
        <w:t xml:space="preserve"> </w:t>
      </w:r>
      <w:r>
        <w:rPr>
          <w:rFonts w:ascii="Times New Roman" w:hAnsi="Times New Roman" w:cs="Times New Roman"/>
        </w:rPr>
        <w:t>- Nguồn Hiệp hội thép Việt Nam</w:t>
      </w:r>
    </w:p>
  </w:footnote>
  <w:footnote w:id="9">
    <w:p w14:paraId="0A88650C" w14:textId="0C762DA3" w:rsidR="009540ED" w:rsidRDefault="009540ED" w:rsidP="00B26C72">
      <w:pPr>
        <w:pStyle w:val="FootnoteText"/>
        <w:spacing w:after="0" w:line="240" w:lineRule="auto"/>
        <w:ind w:firstLine="0"/>
      </w:pPr>
      <w:r w:rsidRPr="00EE42AC">
        <w:rPr>
          <w:rStyle w:val="FootnoteReference"/>
          <w:rFonts w:ascii="Times New Roman" w:hAnsi="Times New Roman" w:cs="Times New Roman"/>
        </w:rPr>
        <w:footnoteRef/>
      </w:r>
      <w:r w:rsidRPr="00EE42AC">
        <w:rPr>
          <w:rStyle w:val="FootnoteReference"/>
          <w:rFonts w:ascii="Times New Roman" w:hAnsi="Times New Roman" w:cs="Times New Roman"/>
        </w:rPr>
        <w:t xml:space="preserve"> </w:t>
      </w:r>
      <w:r w:rsidR="00EE42AC">
        <w:rPr>
          <w:rFonts w:ascii="Times New Roman" w:hAnsi="Times New Roman" w:cs="Times New Roman"/>
        </w:rPr>
        <w:t>- Nguồn baotintuc.vn</w:t>
      </w:r>
    </w:p>
  </w:footnote>
  <w:footnote w:id="10">
    <w:p w14:paraId="1573E041" w14:textId="60D9CCAF" w:rsidR="00F50552" w:rsidRPr="00666720" w:rsidRDefault="00F50552" w:rsidP="00B26C72">
      <w:pPr>
        <w:pStyle w:val="FootnoteText"/>
        <w:spacing w:after="0" w:line="240" w:lineRule="auto"/>
        <w:ind w:firstLine="0"/>
        <w:rPr>
          <w:rStyle w:val="FootnoteReference"/>
          <w:rFonts w:ascii="Times New Roman" w:hAnsi="Times New Roman" w:cs="Times New Roman"/>
        </w:rPr>
      </w:pPr>
      <w:r w:rsidRPr="00666720">
        <w:rPr>
          <w:rStyle w:val="FootnoteReference"/>
          <w:rFonts w:ascii="Times New Roman" w:hAnsi="Times New Roman" w:cs="Times New Roman"/>
        </w:rPr>
        <w:footnoteRef/>
      </w:r>
      <w:r w:rsidRPr="00666720">
        <w:rPr>
          <w:rStyle w:val="FootnoteReference"/>
          <w:rFonts w:ascii="Times New Roman" w:hAnsi="Times New Roman" w:cs="Times New Roman"/>
        </w:rPr>
        <w:t xml:space="preserve"> - Nguồn </w:t>
      </w:r>
      <w:r>
        <w:rPr>
          <w:rStyle w:val="FootnoteReference"/>
          <w:rFonts w:ascii="Times New Roman" w:hAnsi="Times New Roman" w:cs="Times New Roman"/>
        </w:rPr>
        <w:t>t</w:t>
      </w:r>
      <w:r>
        <w:rPr>
          <w:rFonts w:ascii="Times New Roman" w:hAnsi="Times New Roman" w:cs="Times New Roman"/>
        </w:rPr>
        <w:t>uoitre</w:t>
      </w:r>
      <w:r w:rsidRPr="00666720">
        <w:rPr>
          <w:rStyle w:val="FootnoteReference"/>
          <w:rFonts w:ascii="Times New Roman" w:hAnsi="Times New Roman" w:cs="Times New Roman"/>
        </w:rPr>
        <w:t>.vn</w:t>
      </w:r>
    </w:p>
  </w:footnote>
  <w:footnote w:id="11">
    <w:p w14:paraId="55BE7255" w14:textId="77777777" w:rsidR="00EA628E" w:rsidRPr="00666720" w:rsidRDefault="00EA628E" w:rsidP="00B26C72">
      <w:pPr>
        <w:pStyle w:val="FootnoteText"/>
        <w:spacing w:after="0" w:line="240" w:lineRule="auto"/>
        <w:ind w:firstLine="0"/>
        <w:rPr>
          <w:rFonts w:ascii="Times New Roman" w:hAnsi="Times New Roman" w:cs="Times New Roman"/>
        </w:rPr>
      </w:pPr>
      <w:r w:rsidRPr="00666720">
        <w:rPr>
          <w:rStyle w:val="FootnoteReference"/>
          <w:rFonts w:ascii="Times New Roman" w:hAnsi="Times New Roman" w:cs="Times New Roman"/>
        </w:rPr>
        <w:footnoteRef/>
      </w:r>
      <w:r w:rsidRPr="00666720">
        <w:rPr>
          <w:rFonts w:ascii="Times New Roman" w:hAnsi="Times New Roman" w:cs="Times New Roman"/>
        </w:rPr>
        <w:t xml:space="preserve"> - Nguồn petrolimex.com.vn</w:t>
      </w:r>
    </w:p>
  </w:footnote>
  <w:footnote w:id="12">
    <w:p w14:paraId="709E91C6" w14:textId="77777777" w:rsidR="007744E0" w:rsidRPr="00666720" w:rsidRDefault="007744E0" w:rsidP="00B26C72">
      <w:pPr>
        <w:pStyle w:val="FootnoteText"/>
        <w:spacing w:after="0" w:line="240" w:lineRule="auto"/>
        <w:ind w:firstLine="0"/>
        <w:rPr>
          <w:rStyle w:val="FootnoteReference"/>
          <w:rFonts w:ascii="Times New Roman" w:hAnsi="Times New Roman" w:cs="Times New Roman"/>
        </w:rPr>
      </w:pPr>
      <w:r w:rsidRPr="00666720">
        <w:rPr>
          <w:rStyle w:val="FootnoteReference"/>
          <w:rFonts w:ascii="Times New Roman" w:hAnsi="Times New Roman" w:cs="Times New Roman"/>
        </w:rPr>
        <w:footnoteRef/>
      </w:r>
      <w:r w:rsidRPr="00666720">
        <w:rPr>
          <w:rStyle w:val="FootnoteReference"/>
          <w:rFonts w:ascii="Times New Roman" w:hAnsi="Times New Roman" w:cs="Times New Roman"/>
        </w:rPr>
        <w:t xml:space="preserve"> - Nguồn: thitruonghanghoa.com</w:t>
      </w:r>
    </w:p>
  </w:footnote>
  <w:footnote w:id="13">
    <w:p w14:paraId="0E4B5218" w14:textId="3CC9D0BD" w:rsidR="007744E0" w:rsidRDefault="007744E0" w:rsidP="00B26C72">
      <w:pPr>
        <w:pStyle w:val="FootnoteText"/>
        <w:spacing w:after="0" w:line="240" w:lineRule="auto"/>
        <w:ind w:firstLine="0"/>
      </w:pPr>
      <w:r w:rsidRPr="00666720">
        <w:rPr>
          <w:rStyle w:val="FootnoteReference"/>
          <w:rFonts w:ascii="Times New Roman" w:hAnsi="Times New Roman" w:cs="Times New Roman"/>
        </w:rPr>
        <w:footnoteRef/>
      </w:r>
      <w:r w:rsidRPr="00666720">
        <w:rPr>
          <w:rStyle w:val="FootnoteReference"/>
          <w:rFonts w:ascii="Times New Roman" w:hAnsi="Times New Roman" w:cs="Times New Roman"/>
        </w:rPr>
        <w:t xml:space="preserve"> - Nguồn: </w:t>
      </w:r>
      <w:r w:rsidR="00E24148">
        <w:rPr>
          <w:rStyle w:val="FootnoteReference"/>
          <w:rFonts w:ascii="Times New Roman" w:hAnsi="Times New Roman" w:cs="Times New Roman"/>
        </w:rPr>
        <w:t>H</w:t>
      </w:r>
      <w:r w:rsidR="00E24148">
        <w:rPr>
          <w:rFonts w:ascii="Times New Roman" w:hAnsi="Times New Roman" w:cs="Times New Roman"/>
        </w:rPr>
        <w:t xml:space="preserve">iệp hội </w:t>
      </w:r>
      <w:r w:rsidR="004E318E">
        <w:rPr>
          <w:rFonts w:ascii="Times New Roman" w:hAnsi="Times New Roman" w:cs="Times New Roman"/>
        </w:rPr>
        <w:t>Thé</w:t>
      </w:r>
      <w:r w:rsidR="009E41C1">
        <w:rPr>
          <w:rFonts w:ascii="Times New Roman" w:hAnsi="Times New Roman" w:cs="Times New Roman"/>
        </w:rPr>
        <w:t>p Việt Nam</w:t>
      </w:r>
    </w:p>
  </w:footnote>
  <w:footnote w:id="14">
    <w:p w14:paraId="2554B54C" w14:textId="77777777" w:rsidR="001F0FF6" w:rsidRPr="002A0DFB" w:rsidRDefault="001F0FF6" w:rsidP="00B26C72">
      <w:pPr>
        <w:pStyle w:val="FootnoteText"/>
        <w:spacing w:after="0" w:line="331" w:lineRule="auto"/>
        <w:ind w:firstLine="0"/>
        <w:rPr>
          <w:rFonts w:ascii="Times New Roman" w:hAnsi="Times New Roman" w:cs="Times New Roman"/>
        </w:rPr>
      </w:pPr>
      <w:r w:rsidRPr="002A0DFB">
        <w:rPr>
          <w:rStyle w:val="FootnoteReference"/>
          <w:rFonts w:ascii="Times New Roman" w:hAnsi="Times New Roman" w:cs="Times New Roman"/>
        </w:rPr>
        <w:footnoteRef/>
      </w:r>
      <w:r w:rsidRPr="002A0DFB">
        <w:rPr>
          <w:rFonts w:ascii="Times New Roman" w:hAnsi="Times New Roman" w:cs="Times New Roman"/>
        </w:rPr>
        <w:t xml:space="preserve"> - Hiệp hội Xi măng Việt Nam (VNCA)</w:t>
      </w:r>
    </w:p>
  </w:footnote>
  <w:footnote w:id="15">
    <w:p w14:paraId="3996021A" w14:textId="458339E7" w:rsidR="00FF6081" w:rsidRPr="002A0DFB" w:rsidRDefault="00FF6081" w:rsidP="00B26C72">
      <w:pPr>
        <w:pStyle w:val="FootnoteText"/>
        <w:spacing w:after="0" w:line="331" w:lineRule="auto"/>
        <w:ind w:firstLine="0"/>
        <w:rPr>
          <w:rFonts w:ascii="Times New Roman" w:hAnsi="Times New Roman" w:cs="Times New Roman"/>
        </w:rPr>
      </w:pPr>
      <w:r w:rsidRPr="002A0DFB">
        <w:rPr>
          <w:rStyle w:val="FootnoteReference"/>
          <w:rFonts w:ascii="Times New Roman" w:hAnsi="Times New Roman" w:cs="Times New Roman"/>
        </w:rPr>
        <w:footnoteRef/>
      </w:r>
      <w:r w:rsidRPr="002A0DFB">
        <w:rPr>
          <w:rFonts w:ascii="Times New Roman" w:hAnsi="Times New Roman" w:cs="Times New Roman"/>
        </w:rPr>
        <w:t xml:space="preserve"> - </w:t>
      </w:r>
      <w:r>
        <w:rPr>
          <w:rFonts w:ascii="Times New Roman" w:hAnsi="Times New Roman" w:cs="Times New Roman"/>
        </w:rPr>
        <w:t>Nguồn tin</w:t>
      </w:r>
      <w:r w:rsidR="00912B67">
        <w:rPr>
          <w:rFonts w:ascii="Times New Roman" w:hAnsi="Times New Roman" w:cs="Times New Roman"/>
        </w:rPr>
        <w:t>nhanhchungkhoan.vn</w:t>
      </w:r>
    </w:p>
  </w:footnote>
  <w:footnote w:id="16">
    <w:p w14:paraId="7E3676A6" w14:textId="5D827CAF" w:rsidR="00A61101" w:rsidRPr="00A61101" w:rsidRDefault="00A61101" w:rsidP="00A61101">
      <w:pPr>
        <w:pStyle w:val="FootnoteText"/>
        <w:ind w:firstLine="0"/>
        <w:rPr>
          <w:rFonts w:ascii="Times New Roman" w:hAnsi="Times New Roman" w:cs="Times New Roman"/>
        </w:rPr>
      </w:pPr>
      <w:r w:rsidRPr="00A61101">
        <w:rPr>
          <w:rStyle w:val="FootnoteReference"/>
          <w:rFonts w:ascii="Times New Roman" w:hAnsi="Times New Roman" w:cs="Times New Roman"/>
        </w:rPr>
        <w:footnoteRef/>
      </w:r>
      <w:r w:rsidRPr="00A61101">
        <w:rPr>
          <w:rFonts w:ascii="Times New Roman" w:hAnsi="Times New Roman" w:cs="Times New Roman"/>
        </w:rPr>
        <w:t xml:space="preserve"> </w:t>
      </w:r>
      <w:r>
        <w:rPr>
          <w:rFonts w:ascii="Times New Roman" w:hAnsi="Times New Roman" w:cs="Times New Roman"/>
        </w:rPr>
        <w:t xml:space="preserve">- </w:t>
      </w:r>
      <w:r w:rsidR="00BF7EB1">
        <w:rPr>
          <w:rFonts w:ascii="Times New Roman" w:hAnsi="Times New Roman" w:cs="Times New Roman"/>
        </w:rPr>
        <w:t>Nguồn Viện Kinh tế xây dựng tổng hợp</w:t>
      </w:r>
    </w:p>
  </w:footnote>
  <w:footnote w:id="17">
    <w:p w14:paraId="0B652428" w14:textId="3AF10282" w:rsidR="002D3E19" w:rsidRPr="002D3E19" w:rsidRDefault="002D3E19" w:rsidP="002D3E19">
      <w:pPr>
        <w:pStyle w:val="FootnoteText"/>
        <w:ind w:firstLine="0"/>
        <w:rPr>
          <w:rFonts w:ascii="Times New Roman" w:hAnsi="Times New Roman" w:cs="Times New Roman"/>
        </w:rPr>
      </w:pPr>
      <w:r w:rsidRPr="002D3E19">
        <w:rPr>
          <w:rStyle w:val="FootnoteReference"/>
          <w:rFonts w:ascii="Times New Roman" w:hAnsi="Times New Roman" w:cs="Times New Roman"/>
        </w:rPr>
        <w:footnoteRef/>
      </w:r>
      <w:r w:rsidRPr="002D3E19">
        <w:rPr>
          <w:rFonts w:ascii="Times New Roman" w:hAnsi="Times New Roman" w:cs="Times New Roman"/>
        </w:rPr>
        <w:t xml:space="preserve"> </w:t>
      </w:r>
      <w:r>
        <w:rPr>
          <w:rFonts w:ascii="Times New Roman" w:hAnsi="Times New Roman" w:cs="Times New Roman"/>
        </w:rPr>
        <w:t>- Nguồn plo.vn</w:t>
      </w:r>
    </w:p>
  </w:footnote>
  <w:footnote w:id="18">
    <w:p w14:paraId="5B8EEB71" w14:textId="77777777" w:rsidR="008F554E" w:rsidRPr="00DA607E" w:rsidRDefault="008F554E" w:rsidP="008F554E">
      <w:pPr>
        <w:pStyle w:val="FootnoteText"/>
        <w:ind w:firstLine="0"/>
        <w:rPr>
          <w:rFonts w:ascii="Times New Roman" w:hAnsi="Times New Roman" w:cs="Times New Roman"/>
        </w:rPr>
      </w:pPr>
      <w:r w:rsidRPr="00DA607E">
        <w:rPr>
          <w:rStyle w:val="FootnoteReference"/>
          <w:rFonts w:ascii="Times New Roman" w:hAnsi="Times New Roman" w:cs="Times New Roman"/>
        </w:rPr>
        <w:footnoteRef/>
      </w:r>
      <w:r w:rsidRPr="00DA607E">
        <w:rPr>
          <w:rFonts w:ascii="Times New Roman" w:hAnsi="Times New Roman" w:cs="Times New Roman"/>
        </w:rPr>
        <w:t xml:space="preserve"> </w:t>
      </w:r>
      <w:r>
        <w:rPr>
          <w:rFonts w:ascii="Times New Roman" w:hAnsi="Times New Roman" w:cs="Times New Roman"/>
        </w:rPr>
        <w:t>- Nguồn qdnd.vn</w:t>
      </w:r>
    </w:p>
  </w:footnote>
  <w:footnote w:id="19">
    <w:p w14:paraId="2C45F594" w14:textId="59917BC0" w:rsidR="007B0A40" w:rsidRPr="007B0A40" w:rsidRDefault="007B0A40" w:rsidP="007B0A40">
      <w:pPr>
        <w:pStyle w:val="FootnoteText"/>
        <w:ind w:firstLine="0"/>
        <w:rPr>
          <w:rFonts w:ascii="Times New Roman" w:hAnsi="Times New Roman" w:cs="Times New Roman"/>
        </w:rPr>
      </w:pPr>
      <w:r w:rsidRPr="007B0A40">
        <w:rPr>
          <w:rStyle w:val="FootnoteReference"/>
          <w:rFonts w:ascii="Times New Roman" w:hAnsi="Times New Roman" w:cs="Times New Roman"/>
        </w:rPr>
        <w:footnoteRef/>
      </w:r>
      <w:r w:rsidRPr="007B0A40">
        <w:rPr>
          <w:rFonts w:ascii="Times New Roman" w:hAnsi="Times New Roman" w:cs="Times New Roman"/>
        </w:rPr>
        <w:t xml:space="preserve"> </w:t>
      </w:r>
      <w:r>
        <w:rPr>
          <w:rFonts w:ascii="Times New Roman" w:hAnsi="Times New Roman" w:cs="Times New Roman"/>
        </w:rPr>
        <w:t>- Nguồn Bộ Giao thông vận tải</w:t>
      </w:r>
    </w:p>
  </w:footnote>
  <w:footnote w:id="20">
    <w:p w14:paraId="6AB71A79" w14:textId="748EDCAB" w:rsidR="00EE64C1" w:rsidRPr="00EE64C1" w:rsidRDefault="00EE64C1" w:rsidP="00EE64C1">
      <w:pPr>
        <w:pStyle w:val="FootnoteText"/>
        <w:ind w:firstLine="0"/>
        <w:rPr>
          <w:rFonts w:ascii="Times New Roman" w:hAnsi="Times New Roman" w:cs="Times New Roman"/>
        </w:rPr>
      </w:pPr>
      <w:r w:rsidRPr="00EE64C1">
        <w:rPr>
          <w:rStyle w:val="FootnoteReference"/>
          <w:rFonts w:ascii="Times New Roman" w:hAnsi="Times New Roman" w:cs="Times New Roman"/>
        </w:rPr>
        <w:footnoteRef/>
      </w:r>
      <w:r w:rsidRPr="00EE64C1">
        <w:rPr>
          <w:rFonts w:ascii="Times New Roman" w:hAnsi="Times New Roman" w:cs="Times New Roman"/>
        </w:rPr>
        <w:t xml:space="preserve"> </w:t>
      </w:r>
      <w:r>
        <w:rPr>
          <w:rFonts w:ascii="Times New Roman" w:hAnsi="Times New Roman" w:cs="Times New Roman"/>
        </w:rPr>
        <w:t>- Nguồn Bộ Xây dựng</w:t>
      </w:r>
      <w:r w:rsidR="001D3CC9">
        <w:rPr>
          <w:rFonts w:ascii="Times New Roman" w:hAnsi="Times New Roman" w:cs="Times New Roman"/>
        </w:rPr>
        <w:t xml:space="preserve"> -</w:t>
      </w:r>
      <w:r w:rsidR="001D3CC9" w:rsidRPr="001D3CC9">
        <w:rPr>
          <w:rFonts w:ascii="Times New Roman" w:hAnsi="Times New Roman" w:cs="Times New Roman"/>
        </w:rPr>
        <w:t>Báo cáo đăng ký số lượng dự án nhà ở xã hội năm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20F95" w14:textId="77777777" w:rsidR="00F60244" w:rsidRDefault="00F60244">
    <w:pPr>
      <w:spacing w:after="0" w:line="259" w:lineRule="auto"/>
      <w:ind w:left="-1419" w:right="11061" w:firstLine="0"/>
      <w:jc w:val="left"/>
    </w:pPr>
    <w:r>
      <w:rPr>
        <w:noProof/>
      </w:rPr>
      <mc:AlternateContent>
        <mc:Choice Requires="wpg">
          <w:drawing>
            <wp:anchor distT="0" distB="0" distL="114300" distR="114300" simplePos="0" relativeHeight="251657216" behindDoc="0" locked="0" layoutInCell="1" allowOverlap="1" wp14:anchorId="342187C2" wp14:editId="0561ED0E">
              <wp:simplePos x="0" y="0"/>
              <wp:positionH relativeFrom="page">
                <wp:posOffset>698500</wp:posOffset>
              </wp:positionH>
              <wp:positionV relativeFrom="page">
                <wp:posOffset>84455</wp:posOffset>
              </wp:positionV>
              <wp:extent cx="6425565" cy="548640"/>
              <wp:effectExtent l="0" t="0" r="0" b="3810"/>
              <wp:wrapSquare wrapText="bothSides"/>
              <wp:docPr id="47422" name="Group 47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5565" cy="548640"/>
                        <a:chOff x="0" y="0"/>
                        <a:chExt cx="6425565" cy="548420"/>
                      </a:xfrm>
                    </wpg:grpSpPr>
                    <wps:wsp>
                      <wps:cNvPr id="47426" name="Rectangle 47426"/>
                      <wps:cNvSpPr/>
                      <wps:spPr>
                        <a:xfrm>
                          <a:off x="659638" y="351032"/>
                          <a:ext cx="59287" cy="262525"/>
                        </a:xfrm>
                        <a:prstGeom prst="rect">
                          <a:avLst/>
                        </a:prstGeom>
                        <a:ln>
                          <a:noFill/>
                        </a:ln>
                      </wps:spPr>
                      <wps:txbx>
                        <w:txbxContent>
                          <w:p w14:paraId="66AA2D7E" w14:textId="77777777" w:rsidR="00F60244" w:rsidRDefault="00F60244">
                            <w:pPr>
                              <w:spacing w:after="160" w:line="259" w:lineRule="auto"/>
                              <w:ind w:right="0" w:firstLine="0"/>
                              <w:jc w:val="left"/>
                            </w:pPr>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49664" name="Shape 49664"/>
                      <wps:cNvSpPr/>
                      <wps:spPr>
                        <a:xfrm>
                          <a:off x="0" y="106680"/>
                          <a:ext cx="6425565" cy="307975"/>
                        </a:xfrm>
                        <a:custGeom>
                          <a:avLst/>
                          <a:gdLst/>
                          <a:ahLst/>
                          <a:cxnLst/>
                          <a:rect l="0" t="0" r="0" b="0"/>
                          <a:pathLst>
                            <a:path w="6425565" h="307975">
                              <a:moveTo>
                                <a:pt x="0" y="0"/>
                              </a:moveTo>
                              <a:lnTo>
                                <a:pt x="6425565" y="0"/>
                              </a:lnTo>
                              <a:lnTo>
                                <a:pt x="6425565" y="307975"/>
                              </a:lnTo>
                              <a:lnTo>
                                <a:pt x="0" y="307975"/>
                              </a:lnTo>
                              <a:lnTo>
                                <a:pt x="0" y="0"/>
                              </a:lnTo>
                            </a:path>
                          </a:pathLst>
                        </a:custGeom>
                        <a:solidFill>
                          <a:srgbClr val="B8CCE4"/>
                        </a:solidFill>
                        <a:ln w="0" cap="flat">
                          <a:noFill/>
                          <a:miter lim="127000"/>
                        </a:ln>
                        <a:effectLst/>
                      </wps:spPr>
                      <wps:bodyPr/>
                    </wps:wsp>
                    <wps:wsp>
                      <wps:cNvPr id="49665" name="Shape 49665"/>
                      <wps:cNvSpPr/>
                      <wps:spPr>
                        <a:xfrm>
                          <a:off x="0" y="466725"/>
                          <a:ext cx="6425565" cy="45085"/>
                        </a:xfrm>
                        <a:custGeom>
                          <a:avLst/>
                          <a:gdLst/>
                          <a:ahLst/>
                          <a:cxnLst/>
                          <a:rect l="0" t="0" r="0" b="0"/>
                          <a:pathLst>
                            <a:path w="6425565" h="45085">
                              <a:moveTo>
                                <a:pt x="0" y="0"/>
                              </a:moveTo>
                              <a:lnTo>
                                <a:pt x="6425565" y="0"/>
                              </a:lnTo>
                              <a:lnTo>
                                <a:pt x="6425565" y="45085"/>
                              </a:lnTo>
                              <a:lnTo>
                                <a:pt x="0" y="45085"/>
                              </a:lnTo>
                              <a:lnTo>
                                <a:pt x="0" y="0"/>
                              </a:lnTo>
                            </a:path>
                          </a:pathLst>
                        </a:custGeom>
                        <a:solidFill>
                          <a:srgbClr val="1F497D"/>
                        </a:solidFill>
                        <a:ln w="0" cap="flat">
                          <a:noFill/>
                          <a:miter lim="127000"/>
                        </a:ln>
                        <a:effectLst/>
                      </wps:spPr>
                      <wps:bodyPr/>
                    </wps:wsp>
                    <pic:pic xmlns:pic="http://schemas.openxmlformats.org/drawingml/2006/picture">
                      <pic:nvPicPr>
                        <pic:cNvPr id="47425" name="Picture 47425"/>
                        <pic:cNvPicPr/>
                      </pic:nvPicPr>
                      <pic:blipFill>
                        <a:blip r:embed="rId1"/>
                        <a:stretch>
                          <a:fillRect/>
                        </a:stretch>
                      </pic:blipFill>
                      <pic:spPr>
                        <a:xfrm>
                          <a:off x="171450" y="0"/>
                          <a:ext cx="829310" cy="44577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42187C2" id="Group 47422" o:spid="_x0000_s1026" style="position:absolute;left:0;text-align:left;margin-left:55pt;margin-top:6.65pt;width:505.95pt;height:43.2pt;z-index:251657216;mso-position-horizontal-relative:page;mso-position-vertical-relative:page" coordsize="64255,548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">
              <v:rect id="Rectangle 47426" o:spid="_x0000_s1027" style="position:absolute;left:6596;top:3510;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" filled="f" stroked="f">
                <v:textbox inset="0,0,0,0">
                  <w:txbxContent>
                    <w:p w14:paraId="66AA2D7E" w14:textId="77777777" w:rsidR="00F60244" w:rsidRDefault="00F60244">
                      <w:pPr>
                        <w:spacing w:after="160" w:line="259" w:lineRule="auto"/>
                        <w:ind w:right="0" w:firstLine="0"/>
                        <w:jc w:val="left"/>
                      </w:pPr>
                      <w:r>
                        <w:rPr>
                          <w:rFonts w:ascii="Times New Roman" w:eastAsia="Times New Roman" w:hAnsi="Times New Roman" w:cs="Times New Roman"/>
                          <w:sz w:val="28"/>
                        </w:rPr>
                        <w:t xml:space="preserve"> </w:t>
                      </w:r>
                    </w:p>
                  </w:txbxContent>
                </v:textbox>
              </v:rect>
              <v:shape id="Shape 49664" o:spid="_x0000_s1028" style="position:absolute;top:1066;width:64255;height:3080;visibility:visible;mso-wrap-style:square;v-text-anchor:top" coordsize="6425565,30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" path="m,l6425565,r,307975l,307975,,e" fillcolor="#b8cce4" stroked="f" strokeweight="0">
                <v:stroke miterlimit="83231f" joinstyle="miter"/>
                <v:path arrowok="t" textboxrect="0,0,6425565,307975"/>
              </v:shape>
              <v:shape id="Shape 49665" o:spid="_x0000_s1029" style="position:absolute;top:4667;width:64255;height:451;visibility:visible;mso-wrap-style:square;v-text-anchor:top" coordsize="642556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" path="m,l6425565,r,45085l,45085,,e" fillcolor="#1f497d" stroked="f" strokeweight="0">
                <v:stroke miterlimit="83231f" joinstyle="miter"/>
                <v:path arrowok="t" textboxrect="0,0,6425565,4508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425" o:spid="_x0000_s1030" type="#_x0000_t75" style="position:absolute;left:1714;width:8293;height:4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&#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C9A8D" w14:textId="77777777" w:rsidR="00F60244" w:rsidRDefault="00F60244">
    <w:pPr>
      <w:spacing w:after="0" w:line="259" w:lineRule="auto"/>
      <w:ind w:left="-1419" w:right="11061"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20A4A" w14:textId="77777777" w:rsidR="00F60244" w:rsidRDefault="00F60244">
    <w:pPr>
      <w:spacing w:after="0" w:line="259" w:lineRule="auto"/>
      <w:ind w:left="-1419" w:right="11061" w:firstLine="0"/>
      <w:jc w:val="left"/>
    </w:pPr>
    <w:r>
      <w:rPr>
        <w:noProof/>
      </w:rPr>
      <mc:AlternateContent>
        <mc:Choice Requires="wpg">
          <w:drawing>
            <wp:anchor distT="0" distB="0" distL="114300" distR="114300" simplePos="0" relativeHeight="251671552" behindDoc="0" locked="0" layoutInCell="1" allowOverlap="1" wp14:anchorId="18CFE1D1" wp14:editId="7A16DD73">
              <wp:simplePos x="0" y="0"/>
              <wp:positionH relativeFrom="page">
                <wp:posOffset>698500</wp:posOffset>
              </wp:positionH>
              <wp:positionV relativeFrom="page">
                <wp:posOffset>84455</wp:posOffset>
              </wp:positionV>
              <wp:extent cx="6425565" cy="548640"/>
              <wp:effectExtent l="0" t="0" r="0" b="3810"/>
              <wp:wrapSquare wrapText="bothSides"/>
              <wp:docPr id="47384" name="Group 47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5565" cy="548640"/>
                        <a:chOff x="0" y="0"/>
                        <a:chExt cx="6425565" cy="548420"/>
                      </a:xfrm>
                    </wpg:grpSpPr>
                    <wps:wsp>
                      <wps:cNvPr id="47388" name="Rectangle 47388"/>
                      <wps:cNvSpPr/>
                      <wps:spPr>
                        <a:xfrm>
                          <a:off x="659638" y="351032"/>
                          <a:ext cx="59287" cy="262525"/>
                        </a:xfrm>
                        <a:prstGeom prst="rect">
                          <a:avLst/>
                        </a:prstGeom>
                        <a:ln>
                          <a:noFill/>
                        </a:ln>
                      </wps:spPr>
                      <wps:txbx>
                        <w:txbxContent>
                          <w:p w14:paraId="33C78175" w14:textId="77777777" w:rsidR="00F60244" w:rsidRDefault="00F60244">
                            <w:pPr>
                              <w:spacing w:after="160" w:line="259" w:lineRule="auto"/>
                              <w:ind w:right="0" w:firstLine="0"/>
                              <w:jc w:val="left"/>
                            </w:pPr>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49656" name="Shape 49656"/>
                      <wps:cNvSpPr/>
                      <wps:spPr>
                        <a:xfrm>
                          <a:off x="0" y="106680"/>
                          <a:ext cx="6425565" cy="307975"/>
                        </a:xfrm>
                        <a:custGeom>
                          <a:avLst/>
                          <a:gdLst/>
                          <a:ahLst/>
                          <a:cxnLst/>
                          <a:rect l="0" t="0" r="0" b="0"/>
                          <a:pathLst>
                            <a:path w="6425565" h="307975">
                              <a:moveTo>
                                <a:pt x="0" y="0"/>
                              </a:moveTo>
                              <a:lnTo>
                                <a:pt x="6425565" y="0"/>
                              </a:lnTo>
                              <a:lnTo>
                                <a:pt x="6425565" y="307975"/>
                              </a:lnTo>
                              <a:lnTo>
                                <a:pt x="0" y="307975"/>
                              </a:lnTo>
                              <a:lnTo>
                                <a:pt x="0" y="0"/>
                              </a:lnTo>
                            </a:path>
                          </a:pathLst>
                        </a:custGeom>
                        <a:solidFill>
                          <a:srgbClr val="B8CCE4"/>
                        </a:solidFill>
                        <a:ln w="0" cap="flat">
                          <a:noFill/>
                          <a:miter lim="127000"/>
                        </a:ln>
                        <a:effectLst/>
                      </wps:spPr>
                      <wps:bodyPr/>
                    </wps:wsp>
                    <wps:wsp>
                      <wps:cNvPr id="49657" name="Shape 49657"/>
                      <wps:cNvSpPr/>
                      <wps:spPr>
                        <a:xfrm>
                          <a:off x="0" y="466725"/>
                          <a:ext cx="6425565" cy="45085"/>
                        </a:xfrm>
                        <a:custGeom>
                          <a:avLst/>
                          <a:gdLst/>
                          <a:ahLst/>
                          <a:cxnLst/>
                          <a:rect l="0" t="0" r="0" b="0"/>
                          <a:pathLst>
                            <a:path w="6425565" h="45085">
                              <a:moveTo>
                                <a:pt x="0" y="0"/>
                              </a:moveTo>
                              <a:lnTo>
                                <a:pt x="6425565" y="0"/>
                              </a:lnTo>
                              <a:lnTo>
                                <a:pt x="6425565" y="45085"/>
                              </a:lnTo>
                              <a:lnTo>
                                <a:pt x="0" y="45085"/>
                              </a:lnTo>
                              <a:lnTo>
                                <a:pt x="0" y="0"/>
                              </a:lnTo>
                            </a:path>
                          </a:pathLst>
                        </a:custGeom>
                        <a:solidFill>
                          <a:srgbClr val="1F497D"/>
                        </a:solidFill>
                        <a:ln w="0" cap="flat">
                          <a:noFill/>
                          <a:miter lim="127000"/>
                        </a:ln>
                        <a:effectLst/>
                      </wps:spPr>
                      <wps:bodyPr/>
                    </wps:wsp>
                    <pic:pic xmlns:pic="http://schemas.openxmlformats.org/drawingml/2006/picture">
                      <pic:nvPicPr>
                        <pic:cNvPr id="47387" name="Picture 47387"/>
                        <pic:cNvPicPr/>
                      </pic:nvPicPr>
                      <pic:blipFill>
                        <a:blip r:embed="rId1"/>
                        <a:stretch>
                          <a:fillRect/>
                        </a:stretch>
                      </pic:blipFill>
                      <pic:spPr>
                        <a:xfrm>
                          <a:off x="171450" y="0"/>
                          <a:ext cx="829310" cy="44577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8CFE1D1" id="Group 47384" o:spid="_x0000_s1031" style="position:absolute;left:0;text-align:left;margin-left:55pt;margin-top:6.65pt;width:505.95pt;height:43.2pt;z-index:251671552;mso-position-horizontal-relative:page;mso-position-vertical-relative:page" coordsize="64255,548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">
              <v:rect id="Rectangle 47388" o:spid="_x0000_s1032" style="position:absolute;left:6596;top:3510;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" filled="f" stroked="f">
                <v:textbox inset="0,0,0,0">
                  <w:txbxContent>
                    <w:p w14:paraId="33C78175" w14:textId="77777777" w:rsidR="00F60244" w:rsidRDefault="00F60244">
                      <w:pPr>
                        <w:spacing w:after="160" w:line="259" w:lineRule="auto"/>
                        <w:ind w:right="0" w:firstLine="0"/>
                        <w:jc w:val="left"/>
                      </w:pPr>
                      <w:r>
                        <w:rPr>
                          <w:rFonts w:ascii="Times New Roman" w:eastAsia="Times New Roman" w:hAnsi="Times New Roman" w:cs="Times New Roman"/>
                          <w:sz w:val="28"/>
                        </w:rPr>
                        <w:t xml:space="preserve"> </w:t>
                      </w:r>
                    </w:p>
                  </w:txbxContent>
                </v:textbox>
              </v:rect>
              <v:shape id="Shape 49656" o:spid="_x0000_s1033" style="position:absolute;top:1066;width:64255;height:3080;visibility:visible;mso-wrap-style:square;v-text-anchor:top" coordsize="6425565,30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" path="m,l6425565,r,307975l,307975,,e" fillcolor="#b8cce4" stroked="f" strokeweight="0">
                <v:stroke miterlimit="83231f" joinstyle="miter"/>
                <v:path arrowok="t" textboxrect="0,0,6425565,307975"/>
              </v:shape>
              <v:shape id="Shape 49657" o:spid="_x0000_s1034" style="position:absolute;top:4667;width:64255;height:451;visibility:visible;mso-wrap-style:square;v-text-anchor:top" coordsize="642556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" path="m,l6425565,r,45085l,45085,,e" fillcolor="#1f497d" stroked="f" strokeweight="0">
                <v:stroke miterlimit="83231f" joinstyle="miter"/>
                <v:path arrowok="t" textboxrect="0,0,6425565,4508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387" o:spid="_x0000_s1035" type="#_x0000_t75" style="position:absolute;left:1714;width:8293;height:4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8299B"/>
    <w:multiLevelType w:val="multilevel"/>
    <w:tmpl w:val="C41626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B623F"/>
    <w:multiLevelType w:val="multilevel"/>
    <w:tmpl w:val="B2FCF8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40D45"/>
    <w:multiLevelType w:val="hybridMultilevel"/>
    <w:tmpl w:val="0A689E66"/>
    <w:lvl w:ilvl="0" w:tplc="70EA2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001DF1"/>
    <w:multiLevelType w:val="multilevel"/>
    <w:tmpl w:val="B462C03C"/>
    <w:lvl w:ilvl="0">
      <w:start w:val="1"/>
      <w:numFmt w:val="decimal"/>
      <w:pStyle w:val="Heading1"/>
      <w:lvlText w:val="%1."/>
      <w:lvlJc w:val="left"/>
      <w:pPr>
        <w:ind w:left="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2BB2FE7"/>
    <w:multiLevelType w:val="multilevel"/>
    <w:tmpl w:val="D1FAE4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1B2883"/>
    <w:multiLevelType w:val="hybridMultilevel"/>
    <w:tmpl w:val="3C702614"/>
    <w:lvl w:ilvl="0" w:tplc="D8F26B7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579A6AFC"/>
    <w:multiLevelType w:val="hybridMultilevel"/>
    <w:tmpl w:val="A12EFE7C"/>
    <w:lvl w:ilvl="0" w:tplc="97DEBC5C">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63533459"/>
    <w:multiLevelType w:val="multilevel"/>
    <w:tmpl w:val="D3C859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251B04"/>
    <w:multiLevelType w:val="hybridMultilevel"/>
    <w:tmpl w:val="408E0E22"/>
    <w:lvl w:ilvl="0" w:tplc="D4C4DDC0">
      <w:start w:val="1"/>
      <w:numFmt w:val="bullet"/>
      <w:lvlText w:val="-"/>
      <w:lvlJc w:val="left"/>
      <w:pPr>
        <w:ind w:left="1524" w:hanging="360"/>
      </w:pPr>
      <w:rPr>
        <w:rFonts w:ascii="Times New Roman" w:hAnsi="Times New Roman" w:cs="Times New Roman"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9" w15:restartNumberingAfterBreak="0">
    <w:nsid w:val="6DDC5A44"/>
    <w:multiLevelType w:val="hybridMultilevel"/>
    <w:tmpl w:val="53428E7E"/>
    <w:lvl w:ilvl="0" w:tplc="F9F82C88">
      <w:start w:val="1"/>
      <w:numFmt w:val="bullet"/>
      <w:lvlText w:val="-"/>
      <w:lvlJc w:val="left"/>
      <w:pPr>
        <w:ind w:left="142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C97E861C">
      <w:start w:val="1"/>
      <w:numFmt w:val="bullet"/>
      <w:lvlText w:val="o"/>
      <w:lvlJc w:val="left"/>
      <w:pPr>
        <w:ind w:left="12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2" w:tplc="45AC5B6C">
      <w:start w:val="1"/>
      <w:numFmt w:val="bullet"/>
      <w:lvlText w:val="▪"/>
      <w:lvlJc w:val="left"/>
      <w:pPr>
        <w:ind w:left="19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3" w:tplc="C0EA6128">
      <w:start w:val="1"/>
      <w:numFmt w:val="bullet"/>
      <w:lvlText w:val="•"/>
      <w:lvlJc w:val="left"/>
      <w:pPr>
        <w:ind w:left="270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B538C67E">
      <w:start w:val="1"/>
      <w:numFmt w:val="bullet"/>
      <w:lvlText w:val="o"/>
      <w:lvlJc w:val="left"/>
      <w:pPr>
        <w:ind w:left="34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5" w:tplc="48901116">
      <w:start w:val="1"/>
      <w:numFmt w:val="bullet"/>
      <w:lvlText w:val="▪"/>
      <w:lvlJc w:val="left"/>
      <w:pPr>
        <w:ind w:left="414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6" w:tplc="EE84EB3A">
      <w:start w:val="1"/>
      <w:numFmt w:val="bullet"/>
      <w:lvlText w:val="•"/>
      <w:lvlJc w:val="left"/>
      <w:pPr>
        <w:ind w:left="48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96E085E6">
      <w:start w:val="1"/>
      <w:numFmt w:val="bullet"/>
      <w:lvlText w:val="o"/>
      <w:lvlJc w:val="left"/>
      <w:pPr>
        <w:ind w:left="55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8" w:tplc="5584338E">
      <w:start w:val="1"/>
      <w:numFmt w:val="bullet"/>
      <w:lvlText w:val="▪"/>
      <w:lvlJc w:val="left"/>
      <w:pPr>
        <w:ind w:left="630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abstractNum>
  <w:abstractNum w:abstractNumId="10" w15:restartNumberingAfterBreak="0">
    <w:nsid w:val="76F4435A"/>
    <w:multiLevelType w:val="hybridMultilevel"/>
    <w:tmpl w:val="19F6689A"/>
    <w:lvl w:ilvl="0" w:tplc="35D44E54">
      <w:start w:val="2"/>
      <w:numFmt w:val="upperRoman"/>
      <w:lvlText w:val="%1."/>
      <w:lvlJc w:val="left"/>
      <w:pPr>
        <w:ind w:left="10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0E4C82E">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5BCB6BC">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648D124">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3C004D6">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D80B372">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0707D96">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EF29F98">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37C1408">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E1834DA"/>
    <w:multiLevelType w:val="hybridMultilevel"/>
    <w:tmpl w:val="532ACF9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955067144">
    <w:abstractNumId w:val="10"/>
  </w:num>
  <w:num w:numId="2" w16cid:durableId="393508489">
    <w:abstractNumId w:val="9"/>
  </w:num>
  <w:num w:numId="3" w16cid:durableId="1522432245">
    <w:abstractNumId w:val="3"/>
  </w:num>
  <w:num w:numId="4" w16cid:durableId="702638561">
    <w:abstractNumId w:val="8"/>
  </w:num>
  <w:num w:numId="5" w16cid:durableId="278949782">
    <w:abstractNumId w:val="3"/>
  </w:num>
  <w:num w:numId="6" w16cid:durableId="1978752922">
    <w:abstractNumId w:val="3"/>
  </w:num>
  <w:num w:numId="7" w16cid:durableId="489912188">
    <w:abstractNumId w:val="3"/>
  </w:num>
  <w:num w:numId="8" w16cid:durableId="635450935">
    <w:abstractNumId w:val="3"/>
  </w:num>
  <w:num w:numId="9" w16cid:durableId="1379549770">
    <w:abstractNumId w:val="3"/>
  </w:num>
  <w:num w:numId="10" w16cid:durableId="1897037457">
    <w:abstractNumId w:val="2"/>
  </w:num>
  <w:num w:numId="11" w16cid:durableId="1342857968">
    <w:abstractNumId w:val="3"/>
  </w:num>
  <w:num w:numId="12" w16cid:durableId="944119371">
    <w:abstractNumId w:val="5"/>
  </w:num>
  <w:num w:numId="13" w16cid:durableId="1152328399">
    <w:abstractNumId w:val="11"/>
  </w:num>
  <w:num w:numId="14" w16cid:durableId="1872104486">
    <w:abstractNumId w:val="6"/>
  </w:num>
  <w:num w:numId="15" w16cid:durableId="33123691">
    <w:abstractNumId w:val="7"/>
  </w:num>
  <w:num w:numId="16" w16cid:durableId="1199010732">
    <w:abstractNumId w:val="0"/>
  </w:num>
  <w:num w:numId="17" w16cid:durableId="23135371">
    <w:abstractNumId w:val="1"/>
  </w:num>
  <w:num w:numId="18" w16cid:durableId="1092093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defaultTabStop w:val="720"/>
  <w:characterSpacingControl w:val="doNotCompress"/>
  <w:hdrShapeDefaults>
    <o:shapedefaults v:ext="edit" spidmax="2050" fillcolor="#b8cce4" stroke="f">
      <v:fill color="#b8cce4"/>
      <v:stroke weight="0" miterlimit="83231f"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28C"/>
    <w:rsid w:val="00000FCA"/>
    <w:rsid w:val="000016B8"/>
    <w:rsid w:val="000020E5"/>
    <w:rsid w:val="00003990"/>
    <w:rsid w:val="00003DE0"/>
    <w:rsid w:val="000041A9"/>
    <w:rsid w:val="00004645"/>
    <w:rsid w:val="00004C44"/>
    <w:rsid w:val="00004DE9"/>
    <w:rsid w:val="000053AB"/>
    <w:rsid w:val="000059A1"/>
    <w:rsid w:val="00005D14"/>
    <w:rsid w:val="00006371"/>
    <w:rsid w:val="00006FFA"/>
    <w:rsid w:val="00007E6E"/>
    <w:rsid w:val="000104E0"/>
    <w:rsid w:val="00010C08"/>
    <w:rsid w:val="00010EB8"/>
    <w:rsid w:val="00011364"/>
    <w:rsid w:val="00011885"/>
    <w:rsid w:val="00013393"/>
    <w:rsid w:val="00013CFD"/>
    <w:rsid w:val="000141B4"/>
    <w:rsid w:val="000146CF"/>
    <w:rsid w:val="000150CA"/>
    <w:rsid w:val="00015629"/>
    <w:rsid w:val="000162B0"/>
    <w:rsid w:val="000171E0"/>
    <w:rsid w:val="00020A39"/>
    <w:rsid w:val="00021B21"/>
    <w:rsid w:val="00022579"/>
    <w:rsid w:val="00023294"/>
    <w:rsid w:val="00024C3F"/>
    <w:rsid w:val="00024EED"/>
    <w:rsid w:val="0002635E"/>
    <w:rsid w:val="00030C5A"/>
    <w:rsid w:val="0003175D"/>
    <w:rsid w:val="00032F74"/>
    <w:rsid w:val="000364E3"/>
    <w:rsid w:val="00037861"/>
    <w:rsid w:val="00037FD2"/>
    <w:rsid w:val="00040090"/>
    <w:rsid w:val="000412AB"/>
    <w:rsid w:val="000422A3"/>
    <w:rsid w:val="000428D3"/>
    <w:rsid w:val="0004292B"/>
    <w:rsid w:val="00042C68"/>
    <w:rsid w:val="000434E0"/>
    <w:rsid w:val="000435E3"/>
    <w:rsid w:val="000440BA"/>
    <w:rsid w:val="000455AD"/>
    <w:rsid w:val="00046007"/>
    <w:rsid w:val="00046067"/>
    <w:rsid w:val="0004615F"/>
    <w:rsid w:val="00046596"/>
    <w:rsid w:val="00046702"/>
    <w:rsid w:val="000469B2"/>
    <w:rsid w:val="00046A61"/>
    <w:rsid w:val="00046D18"/>
    <w:rsid w:val="00047A75"/>
    <w:rsid w:val="000500D2"/>
    <w:rsid w:val="00052200"/>
    <w:rsid w:val="000524DE"/>
    <w:rsid w:val="0005284A"/>
    <w:rsid w:val="00052FD8"/>
    <w:rsid w:val="00053133"/>
    <w:rsid w:val="00053150"/>
    <w:rsid w:val="000531F5"/>
    <w:rsid w:val="00053A60"/>
    <w:rsid w:val="00053B77"/>
    <w:rsid w:val="000544C4"/>
    <w:rsid w:val="0005482D"/>
    <w:rsid w:val="00054939"/>
    <w:rsid w:val="00055361"/>
    <w:rsid w:val="0005585B"/>
    <w:rsid w:val="00055C06"/>
    <w:rsid w:val="00056149"/>
    <w:rsid w:val="00056960"/>
    <w:rsid w:val="0005764F"/>
    <w:rsid w:val="00060B17"/>
    <w:rsid w:val="0006110C"/>
    <w:rsid w:val="00062770"/>
    <w:rsid w:val="00062A98"/>
    <w:rsid w:val="00062ADA"/>
    <w:rsid w:val="00062F8F"/>
    <w:rsid w:val="00063BF1"/>
    <w:rsid w:val="000645C8"/>
    <w:rsid w:val="00064614"/>
    <w:rsid w:val="00064A5D"/>
    <w:rsid w:val="0006528E"/>
    <w:rsid w:val="00067217"/>
    <w:rsid w:val="00067898"/>
    <w:rsid w:val="00067C3F"/>
    <w:rsid w:val="000711A3"/>
    <w:rsid w:val="0007167C"/>
    <w:rsid w:val="00071C8C"/>
    <w:rsid w:val="00071D40"/>
    <w:rsid w:val="0007243A"/>
    <w:rsid w:val="000724B4"/>
    <w:rsid w:val="00072A8F"/>
    <w:rsid w:val="00073BE6"/>
    <w:rsid w:val="00074D88"/>
    <w:rsid w:val="0007556F"/>
    <w:rsid w:val="00075A3A"/>
    <w:rsid w:val="00075F5F"/>
    <w:rsid w:val="00077707"/>
    <w:rsid w:val="00077966"/>
    <w:rsid w:val="00080177"/>
    <w:rsid w:val="0008046B"/>
    <w:rsid w:val="000810E0"/>
    <w:rsid w:val="00084199"/>
    <w:rsid w:val="0008439F"/>
    <w:rsid w:val="00084708"/>
    <w:rsid w:val="00084E18"/>
    <w:rsid w:val="00085273"/>
    <w:rsid w:val="000855B9"/>
    <w:rsid w:val="00085D5F"/>
    <w:rsid w:val="000866B5"/>
    <w:rsid w:val="000874BA"/>
    <w:rsid w:val="0009055A"/>
    <w:rsid w:val="00091AB5"/>
    <w:rsid w:val="0009300B"/>
    <w:rsid w:val="00093222"/>
    <w:rsid w:val="00093691"/>
    <w:rsid w:val="00094C47"/>
    <w:rsid w:val="00095864"/>
    <w:rsid w:val="000962EC"/>
    <w:rsid w:val="00096D42"/>
    <w:rsid w:val="00096EDF"/>
    <w:rsid w:val="000972EA"/>
    <w:rsid w:val="000973D0"/>
    <w:rsid w:val="00097FC2"/>
    <w:rsid w:val="000A0DFB"/>
    <w:rsid w:val="000A2683"/>
    <w:rsid w:val="000A2EA4"/>
    <w:rsid w:val="000A32B8"/>
    <w:rsid w:val="000A435D"/>
    <w:rsid w:val="000A45A7"/>
    <w:rsid w:val="000A46DE"/>
    <w:rsid w:val="000A4ACD"/>
    <w:rsid w:val="000A4F13"/>
    <w:rsid w:val="000A5971"/>
    <w:rsid w:val="000A7266"/>
    <w:rsid w:val="000B0046"/>
    <w:rsid w:val="000B1609"/>
    <w:rsid w:val="000B3EA2"/>
    <w:rsid w:val="000B44E4"/>
    <w:rsid w:val="000B4CE6"/>
    <w:rsid w:val="000B4E9D"/>
    <w:rsid w:val="000B5E95"/>
    <w:rsid w:val="000B6B0C"/>
    <w:rsid w:val="000B7916"/>
    <w:rsid w:val="000C1AEF"/>
    <w:rsid w:val="000C278F"/>
    <w:rsid w:val="000C2B13"/>
    <w:rsid w:val="000C2F80"/>
    <w:rsid w:val="000C35CF"/>
    <w:rsid w:val="000C36BC"/>
    <w:rsid w:val="000C40CD"/>
    <w:rsid w:val="000C46A6"/>
    <w:rsid w:val="000C49E9"/>
    <w:rsid w:val="000C5546"/>
    <w:rsid w:val="000C5C46"/>
    <w:rsid w:val="000C624C"/>
    <w:rsid w:val="000C6391"/>
    <w:rsid w:val="000C6492"/>
    <w:rsid w:val="000C6B91"/>
    <w:rsid w:val="000C71EB"/>
    <w:rsid w:val="000D0033"/>
    <w:rsid w:val="000D063C"/>
    <w:rsid w:val="000D0962"/>
    <w:rsid w:val="000D0D39"/>
    <w:rsid w:val="000D1BA1"/>
    <w:rsid w:val="000D2364"/>
    <w:rsid w:val="000D32BA"/>
    <w:rsid w:val="000D4231"/>
    <w:rsid w:val="000D42FC"/>
    <w:rsid w:val="000D44B3"/>
    <w:rsid w:val="000D4560"/>
    <w:rsid w:val="000D53DB"/>
    <w:rsid w:val="000D5466"/>
    <w:rsid w:val="000D6432"/>
    <w:rsid w:val="000D7151"/>
    <w:rsid w:val="000D753E"/>
    <w:rsid w:val="000D789F"/>
    <w:rsid w:val="000D7B92"/>
    <w:rsid w:val="000D7F3D"/>
    <w:rsid w:val="000E04B0"/>
    <w:rsid w:val="000E0C1C"/>
    <w:rsid w:val="000E0F53"/>
    <w:rsid w:val="000E116E"/>
    <w:rsid w:val="000E18E9"/>
    <w:rsid w:val="000E2892"/>
    <w:rsid w:val="000E2F28"/>
    <w:rsid w:val="000E623A"/>
    <w:rsid w:val="000E64D1"/>
    <w:rsid w:val="000E6DBA"/>
    <w:rsid w:val="000E75DC"/>
    <w:rsid w:val="000E7BB1"/>
    <w:rsid w:val="000E7CDC"/>
    <w:rsid w:val="000E7EEC"/>
    <w:rsid w:val="000F05EC"/>
    <w:rsid w:val="000F0AFA"/>
    <w:rsid w:val="000F0DF0"/>
    <w:rsid w:val="000F120B"/>
    <w:rsid w:val="000F2DE9"/>
    <w:rsid w:val="000F3B13"/>
    <w:rsid w:val="000F3CE6"/>
    <w:rsid w:val="000F3EF4"/>
    <w:rsid w:val="000F4195"/>
    <w:rsid w:val="000F4276"/>
    <w:rsid w:val="000F50F6"/>
    <w:rsid w:val="000F6B02"/>
    <w:rsid w:val="000F7097"/>
    <w:rsid w:val="000F74FE"/>
    <w:rsid w:val="000F7CF6"/>
    <w:rsid w:val="000F7F1F"/>
    <w:rsid w:val="00100277"/>
    <w:rsid w:val="00100974"/>
    <w:rsid w:val="0010099D"/>
    <w:rsid w:val="00102094"/>
    <w:rsid w:val="00102183"/>
    <w:rsid w:val="00103815"/>
    <w:rsid w:val="0010381E"/>
    <w:rsid w:val="00103DD3"/>
    <w:rsid w:val="00104007"/>
    <w:rsid w:val="00104C60"/>
    <w:rsid w:val="00104F7E"/>
    <w:rsid w:val="001061AC"/>
    <w:rsid w:val="0010672C"/>
    <w:rsid w:val="00106D59"/>
    <w:rsid w:val="001073E6"/>
    <w:rsid w:val="001074F6"/>
    <w:rsid w:val="00107FD1"/>
    <w:rsid w:val="0011124C"/>
    <w:rsid w:val="0011351E"/>
    <w:rsid w:val="00113691"/>
    <w:rsid w:val="00116613"/>
    <w:rsid w:val="001169F4"/>
    <w:rsid w:val="00116D16"/>
    <w:rsid w:val="00116E3C"/>
    <w:rsid w:val="00116FF5"/>
    <w:rsid w:val="00117240"/>
    <w:rsid w:val="00120612"/>
    <w:rsid w:val="00120F44"/>
    <w:rsid w:val="0012208F"/>
    <w:rsid w:val="00122BA4"/>
    <w:rsid w:val="00123C1D"/>
    <w:rsid w:val="00124B66"/>
    <w:rsid w:val="0012554C"/>
    <w:rsid w:val="0012669D"/>
    <w:rsid w:val="00126903"/>
    <w:rsid w:val="00126C4B"/>
    <w:rsid w:val="0012743E"/>
    <w:rsid w:val="00127DA3"/>
    <w:rsid w:val="001310F6"/>
    <w:rsid w:val="001313A0"/>
    <w:rsid w:val="001315A3"/>
    <w:rsid w:val="00131951"/>
    <w:rsid w:val="0013202A"/>
    <w:rsid w:val="001321BE"/>
    <w:rsid w:val="00132961"/>
    <w:rsid w:val="00132D05"/>
    <w:rsid w:val="0013305C"/>
    <w:rsid w:val="00133081"/>
    <w:rsid w:val="00133BD4"/>
    <w:rsid w:val="00134379"/>
    <w:rsid w:val="001355F7"/>
    <w:rsid w:val="0013572B"/>
    <w:rsid w:val="00135E11"/>
    <w:rsid w:val="0013676B"/>
    <w:rsid w:val="001370A9"/>
    <w:rsid w:val="001373C0"/>
    <w:rsid w:val="00137B74"/>
    <w:rsid w:val="001401F3"/>
    <w:rsid w:val="00140E56"/>
    <w:rsid w:val="001413BD"/>
    <w:rsid w:val="001429B4"/>
    <w:rsid w:val="0014496E"/>
    <w:rsid w:val="00144A86"/>
    <w:rsid w:val="00144C14"/>
    <w:rsid w:val="00144CE3"/>
    <w:rsid w:val="0014628E"/>
    <w:rsid w:val="00146705"/>
    <w:rsid w:val="00150364"/>
    <w:rsid w:val="0015038C"/>
    <w:rsid w:val="001509E6"/>
    <w:rsid w:val="001512FE"/>
    <w:rsid w:val="00152BDB"/>
    <w:rsid w:val="00154590"/>
    <w:rsid w:val="00154B43"/>
    <w:rsid w:val="00154EEA"/>
    <w:rsid w:val="001564F3"/>
    <w:rsid w:val="001566D4"/>
    <w:rsid w:val="001603E3"/>
    <w:rsid w:val="00160757"/>
    <w:rsid w:val="00160F0F"/>
    <w:rsid w:val="001617B0"/>
    <w:rsid w:val="001621FD"/>
    <w:rsid w:val="001628C8"/>
    <w:rsid w:val="0016335C"/>
    <w:rsid w:val="0016386C"/>
    <w:rsid w:val="00164096"/>
    <w:rsid w:val="001646AD"/>
    <w:rsid w:val="00165BC3"/>
    <w:rsid w:val="001664BD"/>
    <w:rsid w:val="0017047F"/>
    <w:rsid w:val="001705E9"/>
    <w:rsid w:val="0017133C"/>
    <w:rsid w:val="001717C8"/>
    <w:rsid w:val="00171AA4"/>
    <w:rsid w:val="00172FAC"/>
    <w:rsid w:val="001735EB"/>
    <w:rsid w:val="001753BD"/>
    <w:rsid w:val="001761BF"/>
    <w:rsid w:val="00176482"/>
    <w:rsid w:val="001766E8"/>
    <w:rsid w:val="00176A2A"/>
    <w:rsid w:val="0017727D"/>
    <w:rsid w:val="00177F58"/>
    <w:rsid w:val="0018042B"/>
    <w:rsid w:val="00180781"/>
    <w:rsid w:val="00180BD1"/>
    <w:rsid w:val="001811C2"/>
    <w:rsid w:val="001819FA"/>
    <w:rsid w:val="00181E82"/>
    <w:rsid w:val="00185933"/>
    <w:rsid w:val="00185B03"/>
    <w:rsid w:val="0018603C"/>
    <w:rsid w:val="0018654B"/>
    <w:rsid w:val="00190455"/>
    <w:rsid w:val="00190A3D"/>
    <w:rsid w:val="0019101A"/>
    <w:rsid w:val="001914CD"/>
    <w:rsid w:val="001915B7"/>
    <w:rsid w:val="001916FD"/>
    <w:rsid w:val="00192709"/>
    <w:rsid w:val="00193376"/>
    <w:rsid w:val="00193B5D"/>
    <w:rsid w:val="00194130"/>
    <w:rsid w:val="0019499E"/>
    <w:rsid w:val="00194F76"/>
    <w:rsid w:val="001951F7"/>
    <w:rsid w:val="0019609F"/>
    <w:rsid w:val="0019621B"/>
    <w:rsid w:val="00196302"/>
    <w:rsid w:val="001A0030"/>
    <w:rsid w:val="001A0624"/>
    <w:rsid w:val="001A07DA"/>
    <w:rsid w:val="001A1438"/>
    <w:rsid w:val="001A16B0"/>
    <w:rsid w:val="001A327A"/>
    <w:rsid w:val="001A3A25"/>
    <w:rsid w:val="001A4655"/>
    <w:rsid w:val="001A46AE"/>
    <w:rsid w:val="001A4ACA"/>
    <w:rsid w:val="001A5297"/>
    <w:rsid w:val="001A5F2D"/>
    <w:rsid w:val="001A6D36"/>
    <w:rsid w:val="001A6F6F"/>
    <w:rsid w:val="001B0C76"/>
    <w:rsid w:val="001B13E6"/>
    <w:rsid w:val="001B211F"/>
    <w:rsid w:val="001B2BA1"/>
    <w:rsid w:val="001B3062"/>
    <w:rsid w:val="001B346C"/>
    <w:rsid w:val="001B3C80"/>
    <w:rsid w:val="001B518B"/>
    <w:rsid w:val="001B52EB"/>
    <w:rsid w:val="001B59AE"/>
    <w:rsid w:val="001B75C5"/>
    <w:rsid w:val="001B7EC7"/>
    <w:rsid w:val="001C0183"/>
    <w:rsid w:val="001C0C2B"/>
    <w:rsid w:val="001C0D77"/>
    <w:rsid w:val="001C147C"/>
    <w:rsid w:val="001C1C1E"/>
    <w:rsid w:val="001C1CF5"/>
    <w:rsid w:val="001C2063"/>
    <w:rsid w:val="001C214C"/>
    <w:rsid w:val="001C288A"/>
    <w:rsid w:val="001C304B"/>
    <w:rsid w:val="001C34C2"/>
    <w:rsid w:val="001C3589"/>
    <w:rsid w:val="001C3F43"/>
    <w:rsid w:val="001C46FE"/>
    <w:rsid w:val="001C4D15"/>
    <w:rsid w:val="001C544D"/>
    <w:rsid w:val="001C6530"/>
    <w:rsid w:val="001C6CEC"/>
    <w:rsid w:val="001D0466"/>
    <w:rsid w:val="001D0469"/>
    <w:rsid w:val="001D083E"/>
    <w:rsid w:val="001D0C7A"/>
    <w:rsid w:val="001D1202"/>
    <w:rsid w:val="001D2622"/>
    <w:rsid w:val="001D2C07"/>
    <w:rsid w:val="001D3CC9"/>
    <w:rsid w:val="001D3D29"/>
    <w:rsid w:val="001D3F37"/>
    <w:rsid w:val="001D4240"/>
    <w:rsid w:val="001D4809"/>
    <w:rsid w:val="001D5DE3"/>
    <w:rsid w:val="001D6430"/>
    <w:rsid w:val="001D71FE"/>
    <w:rsid w:val="001D7825"/>
    <w:rsid w:val="001D7B9C"/>
    <w:rsid w:val="001E112E"/>
    <w:rsid w:val="001E197A"/>
    <w:rsid w:val="001E2CE7"/>
    <w:rsid w:val="001E3380"/>
    <w:rsid w:val="001E3DF2"/>
    <w:rsid w:val="001E4A22"/>
    <w:rsid w:val="001E4A3A"/>
    <w:rsid w:val="001E4BE9"/>
    <w:rsid w:val="001E555E"/>
    <w:rsid w:val="001E55A6"/>
    <w:rsid w:val="001E78E4"/>
    <w:rsid w:val="001E7C54"/>
    <w:rsid w:val="001E7CE1"/>
    <w:rsid w:val="001F050D"/>
    <w:rsid w:val="001F0FF6"/>
    <w:rsid w:val="001F20B1"/>
    <w:rsid w:val="001F2DE3"/>
    <w:rsid w:val="001F338B"/>
    <w:rsid w:val="001F3E6D"/>
    <w:rsid w:val="001F40CC"/>
    <w:rsid w:val="001F4312"/>
    <w:rsid w:val="001F4997"/>
    <w:rsid w:val="001F4CA3"/>
    <w:rsid w:val="001F5AA9"/>
    <w:rsid w:val="001F5F3A"/>
    <w:rsid w:val="001F69A7"/>
    <w:rsid w:val="001F79F0"/>
    <w:rsid w:val="00200F03"/>
    <w:rsid w:val="002010A8"/>
    <w:rsid w:val="002013B1"/>
    <w:rsid w:val="002013DF"/>
    <w:rsid w:val="00202EE0"/>
    <w:rsid w:val="00203AB1"/>
    <w:rsid w:val="00203AE8"/>
    <w:rsid w:val="0020583D"/>
    <w:rsid w:val="00206158"/>
    <w:rsid w:val="00206616"/>
    <w:rsid w:val="0020680B"/>
    <w:rsid w:val="00206B02"/>
    <w:rsid w:val="002072F6"/>
    <w:rsid w:val="0021035E"/>
    <w:rsid w:val="0021147D"/>
    <w:rsid w:val="00211E50"/>
    <w:rsid w:val="00212D4B"/>
    <w:rsid w:val="00212F69"/>
    <w:rsid w:val="00213588"/>
    <w:rsid w:val="002142E0"/>
    <w:rsid w:val="00214596"/>
    <w:rsid w:val="002156A0"/>
    <w:rsid w:val="00216C6C"/>
    <w:rsid w:val="00216D43"/>
    <w:rsid w:val="0021772D"/>
    <w:rsid w:val="00217B64"/>
    <w:rsid w:val="00217EA3"/>
    <w:rsid w:val="00217EBD"/>
    <w:rsid w:val="00220CCB"/>
    <w:rsid w:val="00220E92"/>
    <w:rsid w:val="002214CB"/>
    <w:rsid w:val="002214EA"/>
    <w:rsid w:val="00221514"/>
    <w:rsid w:val="002223F1"/>
    <w:rsid w:val="0022394D"/>
    <w:rsid w:val="00223B5A"/>
    <w:rsid w:val="00224837"/>
    <w:rsid w:val="00225615"/>
    <w:rsid w:val="00226A5E"/>
    <w:rsid w:val="00226D4D"/>
    <w:rsid w:val="00226DA3"/>
    <w:rsid w:val="002307BE"/>
    <w:rsid w:val="002308E8"/>
    <w:rsid w:val="00230D63"/>
    <w:rsid w:val="00230DA8"/>
    <w:rsid w:val="002316D8"/>
    <w:rsid w:val="00231CF3"/>
    <w:rsid w:val="00233011"/>
    <w:rsid w:val="00233123"/>
    <w:rsid w:val="00233264"/>
    <w:rsid w:val="00233C85"/>
    <w:rsid w:val="00233D48"/>
    <w:rsid w:val="00233DDD"/>
    <w:rsid w:val="002342E2"/>
    <w:rsid w:val="002345AF"/>
    <w:rsid w:val="00235A23"/>
    <w:rsid w:val="00235EF1"/>
    <w:rsid w:val="00236040"/>
    <w:rsid w:val="00236D8A"/>
    <w:rsid w:val="0023782D"/>
    <w:rsid w:val="00237E68"/>
    <w:rsid w:val="00240226"/>
    <w:rsid w:val="002404FA"/>
    <w:rsid w:val="0024083C"/>
    <w:rsid w:val="0024084E"/>
    <w:rsid w:val="00240FCA"/>
    <w:rsid w:val="002417AC"/>
    <w:rsid w:val="00241F99"/>
    <w:rsid w:val="0024327C"/>
    <w:rsid w:val="00243300"/>
    <w:rsid w:val="002440EA"/>
    <w:rsid w:val="002442A4"/>
    <w:rsid w:val="002445A1"/>
    <w:rsid w:val="00244C99"/>
    <w:rsid w:val="00244DE5"/>
    <w:rsid w:val="0024512E"/>
    <w:rsid w:val="002453A4"/>
    <w:rsid w:val="002456E1"/>
    <w:rsid w:val="00245C0C"/>
    <w:rsid w:val="0024663F"/>
    <w:rsid w:val="0025011D"/>
    <w:rsid w:val="002511E3"/>
    <w:rsid w:val="00251607"/>
    <w:rsid w:val="00251696"/>
    <w:rsid w:val="00252239"/>
    <w:rsid w:val="00252669"/>
    <w:rsid w:val="002540D8"/>
    <w:rsid w:val="00255657"/>
    <w:rsid w:val="002565CB"/>
    <w:rsid w:val="002568A6"/>
    <w:rsid w:val="00256C17"/>
    <w:rsid w:val="00256F03"/>
    <w:rsid w:val="00256F9F"/>
    <w:rsid w:val="002570DE"/>
    <w:rsid w:val="00257D43"/>
    <w:rsid w:val="002604FB"/>
    <w:rsid w:val="00260724"/>
    <w:rsid w:val="00260D92"/>
    <w:rsid w:val="00261FAD"/>
    <w:rsid w:val="0026299B"/>
    <w:rsid w:val="002634EA"/>
    <w:rsid w:val="00263A88"/>
    <w:rsid w:val="00263E30"/>
    <w:rsid w:val="002648B2"/>
    <w:rsid w:val="00264D9F"/>
    <w:rsid w:val="00264E54"/>
    <w:rsid w:val="002655B8"/>
    <w:rsid w:val="002656D1"/>
    <w:rsid w:val="002659E6"/>
    <w:rsid w:val="00265FD8"/>
    <w:rsid w:val="00266D04"/>
    <w:rsid w:val="00267018"/>
    <w:rsid w:val="00270D84"/>
    <w:rsid w:val="002712A2"/>
    <w:rsid w:val="00271868"/>
    <w:rsid w:val="002719B4"/>
    <w:rsid w:val="00271EDE"/>
    <w:rsid w:val="0027231D"/>
    <w:rsid w:val="002733A6"/>
    <w:rsid w:val="00273937"/>
    <w:rsid w:val="00275010"/>
    <w:rsid w:val="00275379"/>
    <w:rsid w:val="00276D6E"/>
    <w:rsid w:val="00277AB8"/>
    <w:rsid w:val="00281225"/>
    <w:rsid w:val="0028126D"/>
    <w:rsid w:val="002813BB"/>
    <w:rsid w:val="002821D3"/>
    <w:rsid w:val="00285071"/>
    <w:rsid w:val="00285338"/>
    <w:rsid w:val="0028572D"/>
    <w:rsid w:val="00286736"/>
    <w:rsid w:val="0028686F"/>
    <w:rsid w:val="00287DCC"/>
    <w:rsid w:val="00290B9C"/>
    <w:rsid w:val="00291976"/>
    <w:rsid w:val="0029252B"/>
    <w:rsid w:val="00292559"/>
    <w:rsid w:val="00292CA3"/>
    <w:rsid w:val="00294C01"/>
    <w:rsid w:val="00295D2E"/>
    <w:rsid w:val="00296263"/>
    <w:rsid w:val="00296D24"/>
    <w:rsid w:val="002A03CC"/>
    <w:rsid w:val="002A0CC2"/>
    <w:rsid w:val="002A0DFB"/>
    <w:rsid w:val="002A2ACB"/>
    <w:rsid w:val="002A2D7C"/>
    <w:rsid w:val="002A2DBF"/>
    <w:rsid w:val="002A365D"/>
    <w:rsid w:val="002A38FB"/>
    <w:rsid w:val="002A54D2"/>
    <w:rsid w:val="002A56B7"/>
    <w:rsid w:val="002A66E0"/>
    <w:rsid w:val="002A683B"/>
    <w:rsid w:val="002A7A82"/>
    <w:rsid w:val="002B0373"/>
    <w:rsid w:val="002B0F9E"/>
    <w:rsid w:val="002B1B42"/>
    <w:rsid w:val="002B1BF1"/>
    <w:rsid w:val="002B1E53"/>
    <w:rsid w:val="002B366A"/>
    <w:rsid w:val="002B38A3"/>
    <w:rsid w:val="002B455E"/>
    <w:rsid w:val="002B674D"/>
    <w:rsid w:val="002B72FE"/>
    <w:rsid w:val="002C06C6"/>
    <w:rsid w:val="002C0842"/>
    <w:rsid w:val="002C110F"/>
    <w:rsid w:val="002C132C"/>
    <w:rsid w:val="002C1C40"/>
    <w:rsid w:val="002C2318"/>
    <w:rsid w:val="002C2F77"/>
    <w:rsid w:val="002C2F79"/>
    <w:rsid w:val="002C34FF"/>
    <w:rsid w:val="002C410A"/>
    <w:rsid w:val="002C4EDD"/>
    <w:rsid w:val="002C526E"/>
    <w:rsid w:val="002C58AF"/>
    <w:rsid w:val="002C5D5E"/>
    <w:rsid w:val="002C61FE"/>
    <w:rsid w:val="002C6658"/>
    <w:rsid w:val="002C67F1"/>
    <w:rsid w:val="002C683E"/>
    <w:rsid w:val="002C6B55"/>
    <w:rsid w:val="002C6ED4"/>
    <w:rsid w:val="002C72E8"/>
    <w:rsid w:val="002C75AF"/>
    <w:rsid w:val="002D0D17"/>
    <w:rsid w:val="002D1203"/>
    <w:rsid w:val="002D1425"/>
    <w:rsid w:val="002D1525"/>
    <w:rsid w:val="002D32A9"/>
    <w:rsid w:val="002D3E19"/>
    <w:rsid w:val="002D4D74"/>
    <w:rsid w:val="002D5614"/>
    <w:rsid w:val="002D679D"/>
    <w:rsid w:val="002D75AA"/>
    <w:rsid w:val="002E0137"/>
    <w:rsid w:val="002E032A"/>
    <w:rsid w:val="002E0C39"/>
    <w:rsid w:val="002E3488"/>
    <w:rsid w:val="002E39CF"/>
    <w:rsid w:val="002E3BC9"/>
    <w:rsid w:val="002E42ED"/>
    <w:rsid w:val="002E4D2D"/>
    <w:rsid w:val="002E5E05"/>
    <w:rsid w:val="002E6236"/>
    <w:rsid w:val="002E6F11"/>
    <w:rsid w:val="002E709E"/>
    <w:rsid w:val="002E7C12"/>
    <w:rsid w:val="002F0122"/>
    <w:rsid w:val="002F0251"/>
    <w:rsid w:val="002F1A6A"/>
    <w:rsid w:val="002F2915"/>
    <w:rsid w:val="002F2A30"/>
    <w:rsid w:val="002F2D23"/>
    <w:rsid w:val="002F384B"/>
    <w:rsid w:val="002F4137"/>
    <w:rsid w:val="002F4E66"/>
    <w:rsid w:val="002F518A"/>
    <w:rsid w:val="002F59A1"/>
    <w:rsid w:val="002F6F66"/>
    <w:rsid w:val="002F7FED"/>
    <w:rsid w:val="00300182"/>
    <w:rsid w:val="00301391"/>
    <w:rsid w:val="00302131"/>
    <w:rsid w:val="00302A3A"/>
    <w:rsid w:val="00302CAD"/>
    <w:rsid w:val="00303E87"/>
    <w:rsid w:val="0030428E"/>
    <w:rsid w:val="00304B83"/>
    <w:rsid w:val="003051E6"/>
    <w:rsid w:val="003061E1"/>
    <w:rsid w:val="00307177"/>
    <w:rsid w:val="00311E3B"/>
    <w:rsid w:val="00312768"/>
    <w:rsid w:val="00312A01"/>
    <w:rsid w:val="00313360"/>
    <w:rsid w:val="0031430E"/>
    <w:rsid w:val="00314866"/>
    <w:rsid w:val="0031508F"/>
    <w:rsid w:val="0031531D"/>
    <w:rsid w:val="00316883"/>
    <w:rsid w:val="00317359"/>
    <w:rsid w:val="00317CD0"/>
    <w:rsid w:val="00317FB1"/>
    <w:rsid w:val="00320625"/>
    <w:rsid w:val="00320BA5"/>
    <w:rsid w:val="00320EAA"/>
    <w:rsid w:val="00321573"/>
    <w:rsid w:val="00322BE5"/>
    <w:rsid w:val="003233FF"/>
    <w:rsid w:val="00323928"/>
    <w:rsid w:val="00324B90"/>
    <w:rsid w:val="00324EF8"/>
    <w:rsid w:val="0032522C"/>
    <w:rsid w:val="00325829"/>
    <w:rsid w:val="00326EB6"/>
    <w:rsid w:val="00327394"/>
    <w:rsid w:val="003300F3"/>
    <w:rsid w:val="0033016E"/>
    <w:rsid w:val="00330ABE"/>
    <w:rsid w:val="0033144B"/>
    <w:rsid w:val="003314B4"/>
    <w:rsid w:val="003314C2"/>
    <w:rsid w:val="00331619"/>
    <w:rsid w:val="003318CE"/>
    <w:rsid w:val="00332665"/>
    <w:rsid w:val="00332C87"/>
    <w:rsid w:val="00332DE4"/>
    <w:rsid w:val="00334370"/>
    <w:rsid w:val="003351F7"/>
    <w:rsid w:val="003354EF"/>
    <w:rsid w:val="0033556A"/>
    <w:rsid w:val="003359AA"/>
    <w:rsid w:val="003361C1"/>
    <w:rsid w:val="0033715B"/>
    <w:rsid w:val="0033722A"/>
    <w:rsid w:val="003375E2"/>
    <w:rsid w:val="00337F7F"/>
    <w:rsid w:val="00340463"/>
    <w:rsid w:val="00340966"/>
    <w:rsid w:val="003425B6"/>
    <w:rsid w:val="003427F4"/>
    <w:rsid w:val="003434F8"/>
    <w:rsid w:val="00343683"/>
    <w:rsid w:val="00343AED"/>
    <w:rsid w:val="00344D71"/>
    <w:rsid w:val="003458EF"/>
    <w:rsid w:val="00345C46"/>
    <w:rsid w:val="00345F3C"/>
    <w:rsid w:val="00346288"/>
    <w:rsid w:val="00347715"/>
    <w:rsid w:val="00351EB8"/>
    <w:rsid w:val="00353A25"/>
    <w:rsid w:val="00353CA2"/>
    <w:rsid w:val="00354B4B"/>
    <w:rsid w:val="003557BB"/>
    <w:rsid w:val="00355A80"/>
    <w:rsid w:val="00355BDB"/>
    <w:rsid w:val="00356393"/>
    <w:rsid w:val="00357B15"/>
    <w:rsid w:val="00357F6A"/>
    <w:rsid w:val="0036059E"/>
    <w:rsid w:val="00360828"/>
    <w:rsid w:val="003620C3"/>
    <w:rsid w:val="003621B1"/>
    <w:rsid w:val="00362389"/>
    <w:rsid w:val="003624FA"/>
    <w:rsid w:val="00362CA6"/>
    <w:rsid w:val="00362EEB"/>
    <w:rsid w:val="00362FB6"/>
    <w:rsid w:val="00363606"/>
    <w:rsid w:val="003639C6"/>
    <w:rsid w:val="00363DA0"/>
    <w:rsid w:val="00364442"/>
    <w:rsid w:val="0036448D"/>
    <w:rsid w:val="00364B28"/>
    <w:rsid w:val="0036508C"/>
    <w:rsid w:val="003657D2"/>
    <w:rsid w:val="00365B87"/>
    <w:rsid w:val="00366043"/>
    <w:rsid w:val="003678A9"/>
    <w:rsid w:val="00370DE8"/>
    <w:rsid w:val="0037183B"/>
    <w:rsid w:val="0037199D"/>
    <w:rsid w:val="00371B20"/>
    <w:rsid w:val="00373A94"/>
    <w:rsid w:val="00373CDC"/>
    <w:rsid w:val="00373E0B"/>
    <w:rsid w:val="00374A17"/>
    <w:rsid w:val="00374A70"/>
    <w:rsid w:val="00374EA9"/>
    <w:rsid w:val="00376798"/>
    <w:rsid w:val="003769F7"/>
    <w:rsid w:val="003770D2"/>
    <w:rsid w:val="00377B45"/>
    <w:rsid w:val="00377FBB"/>
    <w:rsid w:val="0038089E"/>
    <w:rsid w:val="00381211"/>
    <w:rsid w:val="003814C1"/>
    <w:rsid w:val="0038180A"/>
    <w:rsid w:val="003820C2"/>
    <w:rsid w:val="003826FD"/>
    <w:rsid w:val="00382F0B"/>
    <w:rsid w:val="003836C4"/>
    <w:rsid w:val="0038529C"/>
    <w:rsid w:val="00385A5D"/>
    <w:rsid w:val="0038659F"/>
    <w:rsid w:val="00386A42"/>
    <w:rsid w:val="003870A3"/>
    <w:rsid w:val="003873DE"/>
    <w:rsid w:val="00387527"/>
    <w:rsid w:val="003876DE"/>
    <w:rsid w:val="003913D8"/>
    <w:rsid w:val="0039165B"/>
    <w:rsid w:val="00391A7B"/>
    <w:rsid w:val="00393D37"/>
    <w:rsid w:val="00393DE1"/>
    <w:rsid w:val="0039418D"/>
    <w:rsid w:val="003948E9"/>
    <w:rsid w:val="00396070"/>
    <w:rsid w:val="00396B2A"/>
    <w:rsid w:val="00396DCD"/>
    <w:rsid w:val="00396EA0"/>
    <w:rsid w:val="0039741E"/>
    <w:rsid w:val="00397805"/>
    <w:rsid w:val="00397FD5"/>
    <w:rsid w:val="003A0BBB"/>
    <w:rsid w:val="003A2C1F"/>
    <w:rsid w:val="003A38E0"/>
    <w:rsid w:val="003A3C0A"/>
    <w:rsid w:val="003A410F"/>
    <w:rsid w:val="003A4714"/>
    <w:rsid w:val="003A4867"/>
    <w:rsid w:val="003A5DD1"/>
    <w:rsid w:val="003A6FC7"/>
    <w:rsid w:val="003A71B7"/>
    <w:rsid w:val="003B04B8"/>
    <w:rsid w:val="003B1566"/>
    <w:rsid w:val="003B1A93"/>
    <w:rsid w:val="003B39D3"/>
    <w:rsid w:val="003B3E8F"/>
    <w:rsid w:val="003B5903"/>
    <w:rsid w:val="003B5EB7"/>
    <w:rsid w:val="003B6C1F"/>
    <w:rsid w:val="003B762A"/>
    <w:rsid w:val="003B7DF8"/>
    <w:rsid w:val="003C05EF"/>
    <w:rsid w:val="003C0B3D"/>
    <w:rsid w:val="003C11BB"/>
    <w:rsid w:val="003C1593"/>
    <w:rsid w:val="003C1790"/>
    <w:rsid w:val="003C1904"/>
    <w:rsid w:val="003C2F21"/>
    <w:rsid w:val="003C3D56"/>
    <w:rsid w:val="003C3FF8"/>
    <w:rsid w:val="003C438E"/>
    <w:rsid w:val="003C45B1"/>
    <w:rsid w:val="003C4688"/>
    <w:rsid w:val="003C47F3"/>
    <w:rsid w:val="003C493F"/>
    <w:rsid w:val="003C586F"/>
    <w:rsid w:val="003C74A5"/>
    <w:rsid w:val="003C7DDA"/>
    <w:rsid w:val="003D0095"/>
    <w:rsid w:val="003D1605"/>
    <w:rsid w:val="003D1EF3"/>
    <w:rsid w:val="003D2923"/>
    <w:rsid w:val="003D353F"/>
    <w:rsid w:val="003D48C2"/>
    <w:rsid w:val="003D4D42"/>
    <w:rsid w:val="003D4E1A"/>
    <w:rsid w:val="003D5003"/>
    <w:rsid w:val="003D5610"/>
    <w:rsid w:val="003D640C"/>
    <w:rsid w:val="003D7B9C"/>
    <w:rsid w:val="003E006A"/>
    <w:rsid w:val="003E05E7"/>
    <w:rsid w:val="003E077F"/>
    <w:rsid w:val="003E0AF2"/>
    <w:rsid w:val="003E0BE5"/>
    <w:rsid w:val="003E0E05"/>
    <w:rsid w:val="003E103E"/>
    <w:rsid w:val="003E14D3"/>
    <w:rsid w:val="003E1615"/>
    <w:rsid w:val="003E188D"/>
    <w:rsid w:val="003E2090"/>
    <w:rsid w:val="003E3DB7"/>
    <w:rsid w:val="003E4555"/>
    <w:rsid w:val="003E4BA4"/>
    <w:rsid w:val="003E4EE0"/>
    <w:rsid w:val="003E6377"/>
    <w:rsid w:val="003E649B"/>
    <w:rsid w:val="003E73D4"/>
    <w:rsid w:val="003F1D1E"/>
    <w:rsid w:val="003F245C"/>
    <w:rsid w:val="003F2C77"/>
    <w:rsid w:val="003F2E65"/>
    <w:rsid w:val="003F301C"/>
    <w:rsid w:val="003F3302"/>
    <w:rsid w:val="003F331A"/>
    <w:rsid w:val="003F3971"/>
    <w:rsid w:val="003F5A31"/>
    <w:rsid w:val="003F6870"/>
    <w:rsid w:val="003F79BC"/>
    <w:rsid w:val="004006B5"/>
    <w:rsid w:val="00401086"/>
    <w:rsid w:val="004012BF"/>
    <w:rsid w:val="0040168C"/>
    <w:rsid w:val="00401C04"/>
    <w:rsid w:val="004023E6"/>
    <w:rsid w:val="004026B2"/>
    <w:rsid w:val="0040457F"/>
    <w:rsid w:val="004049F9"/>
    <w:rsid w:val="00404F90"/>
    <w:rsid w:val="00405CC3"/>
    <w:rsid w:val="00406B55"/>
    <w:rsid w:val="0040774A"/>
    <w:rsid w:val="00407F53"/>
    <w:rsid w:val="00411746"/>
    <w:rsid w:val="004117E1"/>
    <w:rsid w:val="00411FE9"/>
    <w:rsid w:val="00412605"/>
    <w:rsid w:val="00412C0C"/>
    <w:rsid w:val="004134BB"/>
    <w:rsid w:val="004134D9"/>
    <w:rsid w:val="0041388B"/>
    <w:rsid w:val="0041398C"/>
    <w:rsid w:val="00413C8F"/>
    <w:rsid w:val="0041403D"/>
    <w:rsid w:val="0041444C"/>
    <w:rsid w:val="00414C9A"/>
    <w:rsid w:val="004158D0"/>
    <w:rsid w:val="00416A78"/>
    <w:rsid w:val="004172C4"/>
    <w:rsid w:val="00417409"/>
    <w:rsid w:val="004200AA"/>
    <w:rsid w:val="004207DF"/>
    <w:rsid w:val="00422748"/>
    <w:rsid w:val="004232C1"/>
    <w:rsid w:val="0042364F"/>
    <w:rsid w:val="00423970"/>
    <w:rsid w:val="0042464E"/>
    <w:rsid w:val="004248DF"/>
    <w:rsid w:val="0042499E"/>
    <w:rsid w:val="00424C1B"/>
    <w:rsid w:val="00425C57"/>
    <w:rsid w:val="00425DB2"/>
    <w:rsid w:val="00425DDB"/>
    <w:rsid w:val="0042628C"/>
    <w:rsid w:val="00426E62"/>
    <w:rsid w:val="004275C9"/>
    <w:rsid w:val="004326E1"/>
    <w:rsid w:val="00434B5F"/>
    <w:rsid w:val="00435A0D"/>
    <w:rsid w:val="00437DCD"/>
    <w:rsid w:val="00440252"/>
    <w:rsid w:val="00441509"/>
    <w:rsid w:val="004415FC"/>
    <w:rsid w:val="004418B9"/>
    <w:rsid w:val="004420B0"/>
    <w:rsid w:val="00442F46"/>
    <w:rsid w:val="0044347D"/>
    <w:rsid w:val="00443615"/>
    <w:rsid w:val="00443BFB"/>
    <w:rsid w:val="00443DB6"/>
    <w:rsid w:val="00444F7F"/>
    <w:rsid w:val="00445466"/>
    <w:rsid w:val="00445797"/>
    <w:rsid w:val="00445A1D"/>
    <w:rsid w:val="00445D53"/>
    <w:rsid w:val="00446450"/>
    <w:rsid w:val="0044645C"/>
    <w:rsid w:val="004476D3"/>
    <w:rsid w:val="004504C3"/>
    <w:rsid w:val="004510FE"/>
    <w:rsid w:val="00451868"/>
    <w:rsid w:val="00454465"/>
    <w:rsid w:val="004546FB"/>
    <w:rsid w:val="004547C2"/>
    <w:rsid w:val="004548BD"/>
    <w:rsid w:val="00455390"/>
    <w:rsid w:val="004553C1"/>
    <w:rsid w:val="00455DBE"/>
    <w:rsid w:val="004563D3"/>
    <w:rsid w:val="0045646D"/>
    <w:rsid w:val="00456E44"/>
    <w:rsid w:val="004572ED"/>
    <w:rsid w:val="00457C07"/>
    <w:rsid w:val="00457C17"/>
    <w:rsid w:val="00457E3E"/>
    <w:rsid w:val="004616ED"/>
    <w:rsid w:val="00461776"/>
    <w:rsid w:val="004619BB"/>
    <w:rsid w:val="00461CB7"/>
    <w:rsid w:val="0046325B"/>
    <w:rsid w:val="00464085"/>
    <w:rsid w:val="0046422B"/>
    <w:rsid w:val="00465855"/>
    <w:rsid w:val="00466600"/>
    <w:rsid w:val="00466A4D"/>
    <w:rsid w:val="004671D2"/>
    <w:rsid w:val="0047216C"/>
    <w:rsid w:val="00472B7C"/>
    <w:rsid w:val="00473E34"/>
    <w:rsid w:val="004748F3"/>
    <w:rsid w:val="00476073"/>
    <w:rsid w:val="0047752F"/>
    <w:rsid w:val="00477688"/>
    <w:rsid w:val="004808BD"/>
    <w:rsid w:val="0048098F"/>
    <w:rsid w:val="00481198"/>
    <w:rsid w:val="00481F7B"/>
    <w:rsid w:val="004826CF"/>
    <w:rsid w:val="00483797"/>
    <w:rsid w:val="00483AE9"/>
    <w:rsid w:val="00483B52"/>
    <w:rsid w:val="00486CFB"/>
    <w:rsid w:val="00486E04"/>
    <w:rsid w:val="00487CA5"/>
    <w:rsid w:val="00490773"/>
    <w:rsid w:val="00490C4D"/>
    <w:rsid w:val="00491D98"/>
    <w:rsid w:val="00492FEE"/>
    <w:rsid w:val="00495B00"/>
    <w:rsid w:val="004964C8"/>
    <w:rsid w:val="0049687F"/>
    <w:rsid w:val="00496EB8"/>
    <w:rsid w:val="00497213"/>
    <w:rsid w:val="004A11B5"/>
    <w:rsid w:val="004A163B"/>
    <w:rsid w:val="004A2B2E"/>
    <w:rsid w:val="004A2D95"/>
    <w:rsid w:val="004A2D9F"/>
    <w:rsid w:val="004A378C"/>
    <w:rsid w:val="004A48D8"/>
    <w:rsid w:val="004A4DA3"/>
    <w:rsid w:val="004A542C"/>
    <w:rsid w:val="004A66F2"/>
    <w:rsid w:val="004A6FF0"/>
    <w:rsid w:val="004A727C"/>
    <w:rsid w:val="004A75C2"/>
    <w:rsid w:val="004A77A6"/>
    <w:rsid w:val="004A7B04"/>
    <w:rsid w:val="004A7BD2"/>
    <w:rsid w:val="004B02D0"/>
    <w:rsid w:val="004B0802"/>
    <w:rsid w:val="004B0B99"/>
    <w:rsid w:val="004B1185"/>
    <w:rsid w:val="004B164A"/>
    <w:rsid w:val="004B2188"/>
    <w:rsid w:val="004B3446"/>
    <w:rsid w:val="004B3451"/>
    <w:rsid w:val="004B3C93"/>
    <w:rsid w:val="004B44FB"/>
    <w:rsid w:val="004B450A"/>
    <w:rsid w:val="004B4755"/>
    <w:rsid w:val="004B52E1"/>
    <w:rsid w:val="004B53F4"/>
    <w:rsid w:val="004B54C4"/>
    <w:rsid w:val="004B59A8"/>
    <w:rsid w:val="004B5FB2"/>
    <w:rsid w:val="004B67F5"/>
    <w:rsid w:val="004B6E34"/>
    <w:rsid w:val="004B725E"/>
    <w:rsid w:val="004B7FE3"/>
    <w:rsid w:val="004C06A1"/>
    <w:rsid w:val="004C09D4"/>
    <w:rsid w:val="004C0BFC"/>
    <w:rsid w:val="004C1861"/>
    <w:rsid w:val="004C237C"/>
    <w:rsid w:val="004C37F9"/>
    <w:rsid w:val="004C5304"/>
    <w:rsid w:val="004C566C"/>
    <w:rsid w:val="004C5F14"/>
    <w:rsid w:val="004C6408"/>
    <w:rsid w:val="004C65C6"/>
    <w:rsid w:val="004C6A32"/>
    <w:rsid w:val="004C6E16"/>
    <w:rsid w:val="004C70AB"/>
    <w:rsid w:val="004C7DEA"/>
    <w:rsid w:val="004D0968"/>
    <w:rsid w:val="004D0BD6"/>
    <w:rsid w:val="004D1632"/>
    <w:rsid w:val="004D295B"/>
    <w:rsid w:val="004D4C38"/>
    <w:rsid w:val="004D4F8C"/>
    <w:rsid w:val="004D5665"/>
    <w:rsid w:val="004D5702"/>
    <w:rsid w:val="004D6537"/>
    <w:rsid w:val="004D68A6"/>
    <w:rsid w:val="004D69C0"/>
    <w:rsid w:val="004D6AE4"/>
    <w:rsid w:val="004E1FF7"/>
    <w:rsid w:val="004E28C5"/>
    <w:rsid w:val="004E318E"/>
    <w:rsid w:val="004E31DD"/>
    <w:rsid w:val="004E39DC"/>
    <w:rsid w:val="004E478D"/>
    <w:rsid w:val="004E49F8"/>
    <w:rsid w:val="004E5A08"/>
    <w:rsid w:val="004E6EA1"/>
    <w:rsid w:val="004E7934"/>
    <w:rsid w:val="004F0110"/>
    <w:rsid w:val="004F046F"/>
    <w:rsid w:val="004F060E"/>
    <w:rsid w:val="004F195D"/>
    <w:rsid w:val="004F19E1"/>
    <w:rsid w:val="004F1B32"/>
    <w:rsid w:val="004F1D0C"/>
    <w:rsid w:val="004F3A14"/>
    <w:rsid w:val="004F4969"/>
    <w:rsid w:val="004F62B9"/>
    <w:rsid w:val="004F63DF"/>
    <w:rsid w:val="004F751E"/>
    <w:rsid w:val="004F7A6D"/>
    <w:rsid w:val="004F7BD7"/>
    <w:rsid w:val="004F7F05"/>
    <w:rsid w:val="0050003C"/>
    <w:rsid w:val="0050162D"/>
    <w:rsid w:val="00502819"/>
    <w:rsid w:val="005029DC"/>
    <w:rsid w:val="00502B1F"/>
    <w:rsid w:val="00503100"/>
    <w:rsid w:val="00503913"/>
    <w:rsid w:val="00504083"/>
    <w:rsid w:val="00504BFD"/>
    <w:rsid w:val="00505337"/>
    <w:rsid w:val="0050554B"/>
    <w:rsid w:val="005056B6"/>
    <w:rsid w:val="00505950"/>
    <w:rsid w:val="0050602F"/>
    <w:rsid w:val="00507AF3"/>
    <w:rsid w:val="00507D5C"/>
    <w:rsid w:val="00507FE1"/>
    <w:rsid w:val="0051063F"/>
    <w:rsid w:val="0051274F"/>
    <w:rsid w:val="0051282E"/>
    <w:rsid w:val="005131C1"/>
    <w:rsid w:val="0051354C"/>
    <w:rsid w:val="00513662"/>
    <w:rsid w:val="0051381D"/>
    <w:rsid w:val="00513AD4"/>
    <w:rsid w:val="00514101"/>
    <w:rsid w:val="00514B93"/>
    <w:rsid w:val="005155D5"/>
    <w:rsid w:val="0051591B"/>
    <w:rsid w:val="00515EAC"/>
    <w:rsid w:val="005160B3"/>
    <w:rsid w:val="0051650D"/>
    <w:rsid w:val="0051667F"/>
    <w:rsid w:val="0051789C"/>
    <w:rsid w:val="00517E62"/>
    <w:rsid w:val="00517EBA"/>
    <w:rsid w:val="00520130"/>
    <w:rsid w:val="005205EA"/>
    <w:rsid w:val="00520B2B"/>
    <w:rsid w:val="00520C11"/>
    <w:rsid w:val="00520E72"/>
    <w:rsid w:val="00522EA8"/>
    <w:rsid w:val="00523C36"/>
    <w:rsid w:val="005258C2"/>
    <w:rsid w:val="00525951"/>
    <w:rsid w:val="00527251"/>
    <w:rsid w:val="005274F8"/>
    <w:rsid w:val="00527FF1"/>
    <w:rsid w:val="00530D3F"/>
    <w:rsid w:val="00530D8A"/>
    <w:rsid w:val="00530E65"/>
    <w:rsid w:val="00533859"/>
    <w:rsid w:val="00533B9F"/>
    <w:rsid w:val="00533D51"/>
    <w:rsid w:val="00534334"/>
    <w:rsid w:val="0053570B"/>
    <w:rsid w:val="005375CD"/>
    <w:rsid w:val="00540666"/>
    <w:rsid w:val="005415DD"/>
    <w:rsid w:val="00541A38"/>
    <w:rsid w:val="00541BE6"/>
    <w:rsid w:val="0054278C"/>
    <w:rsid w:val="00542AEB"/>
    <w:rsid w:val="00543013"/>
    <w:rsid w:val="005438DD"/>
    <w:rsid w:val="005439F8"/>
    <w:rsid w:val="005447D9"/>
    <w:rsid w:val="00545603"/>
    <w:rsid w:val="00545B5C"/>
    <w:rsid w:val="005462C8"/>
    <w:rsid w:val="00546649"/>
    <w:rsid w:val="005466D3"/>
    <w:rsid w:val="00547759"/>
    <w:rsid w:val="00547E60"/>
    <w:rsid w:val="0055127D"/>
    <w:rsid w:val="00551367"/>
    <w:rsid w:val="00552240"/>
    <w:rsid w:val="005524D3"/>
    <w:rsid w:val="00552C1D"/>
    <w:rsid w:val="0055325E"/>
    <w:rsid w:val="005540D9"/>
    <w:rsid w:val="005550D1"/>
    <w:rsid w:val="00555285"/>
    <w:rsid w:val="00555CF8"/>
    <w:rsid w:val="00555D98"/>
    <w:rsid w:val="005564E1"/>
    <w:rsid w:val="00556ACF"/>
    <w:rsid w:val="00560A55"/>
    <w:rsid w:val="00561391"/>
    <w:rsid w:val="00562870"/>
    <w:rsid w:val="005631EF"/>
    <w:rsid w:val="005633EB"/>
    <w:rsid w:val="00563B51"/>
    <w:rsid w:val="00564090"/>
    <w:rsid w:val="005642EA"/>
    <w:rsid w:val="005644CD"/>
    <w:rsid w:val="0056512B"/>
    <w:rsid w:val="00565495"/>
    <w:rsid w:val="00566319"/>
    <w:rsid w:val="005664C1"/>
    <w:rsid w:val="00567F3E"/>
    <w:rsid w:val="00570B10"/>
    <w:rsid w:val="0057149C"/>
    <w:rsid w:val="00571CC2"/>
    <w:rsid w:val="0057201A"/>
    <w:rsid w:val="005722C4"/>
    <w:rsid w:val="005723DE"/>
    <w:rsid w:val="00572762"/>
    <w:rsid w:val="00572F1E"/>
    <w:rsid w:val="00573830"/>
    <w:rsid w:val="00573BBA"/>
    <w:rsid w:val="00575361"/>
    <w:rsid w:val="00576ED0"/>
    <w:rsid w:val="0057722E"/>
    <w:rsid w:val="0057735C"/>
    <w:rsid w:val="00577463"/>
    <w:rsid w:val="005779F2"/>
    <w:rsid w:val="0058148D"/>
    <w:rsid w:val="00581A8A"/>
    <w:rsid w:val="00581B80"/>
    <w:rsid w:val="0058253C"/>
    <w:rsid w:val="0058291F"/>
    <w:rsid w:val="005835C4"/>
    <w:rsid w:val="00583CFF"/>
    <w:rsid w:val="00583E12"/>
    <w:rsid w:val="00586882"/>
    <w:rsid w:val="0059065A"/>
    <w:rsid w:val="00591A4C"/>
    <w:rsid w:val="00591B57"/>
    <w:rsid w:val="005920D3"/>
    <w:rsid w:val="005928A4"/>
    <w:rsid w:val="0059339E"/>
    <w:rsid w:val="005951C4"/>
    <w:rsid w:val="00596043"/>
    <w:rsid w:val="005964CF"/>
    <w:rsid w:val="00596D21"/>
    <w:rsid w:val="005A0309"/>
    <w:rsid w:val="005A04C4"/>
    <w:rsid w:val="005A0831"/>
    <w:rsid w:val="005A102C"/>
    <w:rsid w:val="005A10AE"/>
    <w:rsid w:val="005A163E"/>
    <w:rsid w:val="005A22AD"/>
    <w:rsid w:val="005A22E5"/>
    <w:rsid w:val="005A354A"/>
    <w:rsid w:val="005A366A"/>
    <w:rsid w:val="005A3A2F"/>
    <w:rsid w:val="005A54C9"/>
    <w:rsid w:val="005A5735"/>
    <w:rsid w:val="005A5B91"/>
    <w:rsid w:val="005A67A0"/>
    <w:rsid w:val="005A6860"/>
    <w:rsid w:val="005A6A7F"/>
    <w:rsid w:val="005A6C8C"/>
    <w:rsid w:val="005A7437"/>
    <w:rsid w:val="005B0E61"/>
    <w:rsid w:val="005B14F1"/>
    <w:rsid w:val="005B16A1"/>
    <w:rsid w:val="005B1704"/>
    <w:rsid w:val="005B1AC0"/>
    <w:rsid w:val="005B2814"/>
    <w:rsid w:val="005B296E"/>
    <w:rsid w:val="005B2E72"/>
    <w:rsid w:val="005B3461"/>
    <w:rsid w:val="005B3516"/>
    <w:rsid w:val="005B4AED"/>
    <w:rsid w:val="005B506A"/>
    <w:rsid w:val="005B5F65"/>
    <w:rsid w:val="005B60F5"/>
    <w:rsid w:val="005C01D7"/>
    <w:rsid w:val="005C210C"/>
    <w:rsid w:val="005C21AD"/>
    <w:rsid w:val="005C24AB"/>
    <w:rsid w:val="005C3AA0"/>
    <w:rsid w:val="005C48BA"/>
    <w:rsid w:val="005C48BE"/>
    <w:rsid w:val="005C71F7"/>
    <w:rsid w:val="005C727E"/>
    <w:rsid w:val="005C75E8"/>
    <w:rsid w:val="005C7E38"/>
    <w:rsid w:val="005D0765"/>
    <w:rsid w:val="005D0AF0"/>
    <w:rsid w:val="005D0BD2"/>
    <w:rsid w:val="005D0C3F"/>
    <w:rsid w:val="005D14C6"/>
    <w:rsid w:val="005D38B3"/>
    <w:rsid w:val="005D40D0"/>
    <w:rsid w:val="005D4AD0"/>
    <w:rsid w:val="005D5091"/>
    <w:rsid w:val="005D510F"/>
    <w:rsid w:val="005D5A3A"/>
    <w:rsid w:val="005D5B5B"/>
    <w:rsid w:val="005D5C9A"/>
    <w:rsid w:val="005D6A73"/>
    <w:rsid w:val="005D6EC9"/>
    <w:rsid w:val="005D7CC2"/>
    <w:rsid w:val="005E0D9E"/>
    <w:rsid w:val="005E10D9"/>
    <w:rsid w:val="005E2695"/>
    <w:rsid w:val="005E2A4B"/>
    <w:rsid w:val="005E39C9"/>
    <w:rsid w:val="005E4294"/>
    <w:rsid w:val="005E44CD"/>
    <w:rsid w:val="005E480F"/>
    <w:rsid w:val="005E609E"/>
    <w:rsid w:val="005E622F"/>
    <w:rsid w:val="005E6A90"/>
    <w:rsid w:val="005E6BE3"/>
    <w:rsid w:val="005E7A89"/>
    <w:rsid w:val="005E7D7E"/>
    <w:rsid w:val="005F1D97"/>
    <w:rsid w:val="005F2901"/>
    <w:rsid w:val="005F2D62"/>
    <w:rsid w:val="005F2D93"/>
    <w:rsid w:val="005F3C57"/>
    <w:rsid w:val="005F3DF0"/>
    <w:rsid w:val="005F544A"/>
    <w:rsid w:val="005F5EBD"/>
    <w:rsid w:val="005F620A"/>
    <w:rsid w:val="005F62BC"/>
    <w:rsid w:val="005F73E4"/>
    <w:rsid w:val="005F759D"/>
    <w:rsid w:val="005F7C86"/>
    <w:rsid w:val="005F7D28"/>
    <w:rsid w:val="006019C0"/>
    <w:rsid w:val="00601EBC"/>
    <w:rsid w:val="00604505"/>
    <w:rsid w:val="00604DA2"/>
    <w:rsid w:val="00605C10"/>
    <w:rsid w:val="00606AA1"/>
    <w:rsid w:val="00607005"/>
    <w:rsid w:val="0060719C"/>
    <w:rsid w:val="00607EFC"/>
    <w:rsid w:val="006100AA"/>
    <w:rsid w:val="006100D9"/>
    <w:rsid w:val="0061033B"/>
    <w:rsid w:val="00610A3F"/>
    <w:rsid w:val="00612A87"/>
    <w:rsid w:val="00613114"/>
    <w:rsid w:val="00613A11"/>
    <w:rsid w:val="00613D0A"/>
    <w:rsid w:val="00615913"/>
    <w:rsid w:val="00615996"/>
    <w:rsid w:val="006165A7"/>
    <w:rsid w:val="006166C9"/>
    <w:rsid w:val="00616ECC"/>
    <w:rsid w:val="0061712F"/>
    <w:rsid w:val="00620A45"/>
    <w:rsid w:val="00621133"/>
    <w:rsid w:val="00621A8B"/>
    <w:rsid w:val="00622849"/>
    <w:rsid w:val="006240BB"/>
    <w:rsid w:val="006248A5"/>
    <w:rsid w:val="00624FBD"/>
    <w:rsid w:val="006259BD"/>
    <w:rsid w:val="0062652F"/>
    <w:rsid w:val="006268DE"/>
    <w:rsid w:val="00626D8E"/>
    <w:rsid w:val="00627706"/>
    <w:rsid w:val="00627C60"/>
    <w:rsid w:val="00630A21"/>
    <w:rsid w:val="00631B2C"/>
    <w:rsid w:val="00632015"/>
    <w:rsid w:val="006339CE"/>
    <w:rsid w:val="00633B5D"/>
    <w:rsid w:val="0063454A"/>
    <w:rsid w:val="00635B9F"/>
    <w:rsid w:val="00635BE7"/>
    <w:rsid w:val="00636308"/>
    <w:rsid w:val="00636B6F"/>
    <w:rsid w:val="006423EF"/>
    <w:rsid w:val="006429CD"/>
    <w:rsid w:val="006433C0"/>
    <w:rsid w:val="00643893"/>
    <w:rsid w:val="00643B2E"/>
    <w:rsid w:val="00644C09"/>
    <w:rsid w:val="006456D4"/>
    <w:rsid w:val="00645876"/>
    <w:rsid w:val="00645E94"/>
    <w:rsid w:val="0064670D"/>
    <w:rsid w:val="0064703C"/>
    <w:rsid w:val="00647358"/>
    <w:rsid w:val="0064741B"/>
    <w:rsid w:val="00647A87"/>
    <w:rsid w:val="00647B72"/>
    <w:rsid w:val="006509F8"/>
    <w:rsid w:val="00651259"/>
    <w:rsid w:val="006512EC"/>
    <w:rsid w:val="00651B95"/>
    <w:rsid w:val="00651FE5"/>
    <w:rsid w:val="006523EA"/>
    <w:rsid w:val="00652559"/>
    <w:rsid w:val="00652C1B"/>
    <w:rsid w:val="00654A4A"/>
    <w:rsid w:val="00654DD0"/>
    <w:rsid w:val="006552BA"/>
    <w:rsid w:val="00655BDF"/>
    <w:rsid w:val="00655F29"/>
    <w:rsid w:val="0065694B"/>
    <w:rsid w:val="0065743D"/>
    <w:rsid w:val="006576ED"/>
    <w:rsid w:val="006576FE"/>
    <w:rsid w:val="00657AFE"/>
    <w:rsid w:val="00657B4E"/>
    <w:rsid w:val="00660723"/>
    <w:rsid w:val="00660923"/>
    <w:rsid w:val="00660CA8"/>
    <w:rsid w:val="006610BF"/>
    <w:rsid w:val="00661CB9"/>
    <w:rsid w:val="0066229B"/>
    <w:rsid w:val="006631EB"/>
    <w:rsid w:val="00664CEE"/>
    <w:rsid w:val="00666599"/>
    <w:rsid w:val="00666720"/>
    <w:rsid w:val="00666B13"/>
    <w:rsid w:val="006671EE"/>
    <w:rsid w:val="00667434"/>
    <w:rsid w:val="00670824"/>
    <w:rsid w:val="00671FC7"/>
    <w:rsid w:val="006720C2"/>
    <w:rsid w:val="006726A4"/>
    <w:rsid w:val="006734BF"/>
    <w:rsid w:val="00673802"/>
    <w:rsid w:val="00673B77"/>
    <w:rsid w:val="00673DAF"/>
    <w:rsid w:val="006752C4"/>
    <w:rsid w:val="00675A52"/>
    <w:rsid w:val="00675DAF"/>
    <w:rsid w:val="0067617C"/>
    <w:rsid w:val="00676FC4"/>
    <w:rsid w:val="00677204"/>
    <w:rsid w:val="00677C1D"/>
    <w:rsid w:val="00677DF3"/>
    <w:rsid w:val="0068095C"/>
    <w:rsid w:val="00680B21"/>
    <w:rsid w:val="0068177B"/>
    <w:rsid w:val="00683C41"/>
    <w:rsid w:val="00685121"/>
    <w:rsid w:val="00686053"/>
    <w:rsid w:val="00686B9F"/>
    <w:rsid w:val="00686BC8"/>
    <w:rsid w:val="00686D11"/>
    <w:rsid w:val="00687FDE"/>
    <w:rsid w:val="006904CD"/>
    <w:rsid w:val="006917E2"/>
    <w:rsid w:val="006917FD"/>
    <w:rsid w:val="00692D77"/>
    <w:rsid w:val="00693485"/>
    <w:rsid w:val="006935EF"/>
    <w:rsid w:val="00693608"/>
    <w:rsid w:val="0069426B"/>
    <w:rsid w:val="00694B63"/>
    <w:rsid w:val="00695388"/>
    <w:rsid w:val="0069673A"/>
    <w:rsid w:val="00697079"/>
    <w:rsid w:val="0069793C"/>
    <w:rsid w:val="00697C66"/>
    <w:rsid w:val="00697F61"/>
    <w:rsid w:val="006A0120"/>
    <w:rsid w:val="006A0940"/>
    <w:rsid w:val="006A09DE"/>
    <w:rsid w:val="006A0D9E"/>
    <w:rsid w:val="006A1714"/>
    <w:rsid w:val="006A2208"/>
    <w:rsid w:val="006A232E"/>
    <w:rsid w:val="006A297A"/>
    <w:rsid w:val="006A2DAC"/>
    <w:rsid w:val="006A31D2"/>
    <w:rsid w:val="006A364E"/>
    <w:rsid w:val="006A3672"/>
    <w:rsid w:val="006A4008"/>
    <w:rsid w:val="006A5089"/>
    <w:rsid w:val="006A5183"/>
    <w:rsid w:val="006A568C"/>
    <w:rsid w:val="006A56D5"/>
    <w:rsid w:val="006A58C7"/>
    <w:rsid w:val="006A5A39"/>
    <w:rsid w:val="006A6272"/>
    <w:rsid w:val="006A6854"/>
    <w:rsid w:val="006A6CB4"/>
    <w:rsid w:val="006A715C"/>
    <w:rsid w:val="006A7543"/>
    <w:rsid w:val="006B0516"/>
    <w:rsid w:val="006B12A3"/>
    <w:rsid w:val="006B1CBB"/>
    <w:rsid w:val="006B1E70"/>
    <w:rsid w:val="006B2B72"/>
    <w:rsid w:val="006B2C3C"/>
    <w:rsid w:val="006B3012"/>
    <w:rsid w:val="006B3266"/>
    <w:rsid w:val="006B446D"/>
    <w:rsid w:val="006B4A35"/>
    <w:rsid w:val="006B4D52"/>
    <w:rsid w:val="006B5B97"/>
    <w:rsid w:val="006B6EDB"/>
    <w:rsid w:val="006B789C"/>
    <w:rsid w:val="006C03C9"/>
    <w:rsid w:val="006C1AE4"/>
    <w:rsid w:val="006C1C3B"/>
    <w:rsid w:val="006C225C"/>
    <w:rsid w:val="006C2727"/>
    <w:rsid w:val="006C2B87"/>
    <w:rsid w:val="006C2C42"/>
    <w:rsid w:val="006C4AC5"/>
    <w:rsid w:val="006C560B"/>
    <w:rsid w:val="006C5659"/>
    <w:rsid w:val="006C5A4E"/>
    <w:rsid w:val="006C71AD"/>
    <w:rsid w:val="006C750D"/>
    <w:rsid w:val="006D0372"/>
    <w:rsid w:val="006D066C"/>
    <w:rsid w:val="006D1394"/>
    <w:rsid w:val="006D3C42"/>
    <w:rsid w:val="006D4B07"/>
    <w:rsid w:val="006D5604"/>
    <w:rsid w:val="006D5EE3"/>
    <w:rsid w:val="006D6059"/>
    <w:rsid w:val="006D61BF"/>
    <w:rsid w:val="006D70B8"/>
    <w:rsid w:val="006D7A2D"/>
    <w:rsid w:val="006D7BA9"/>
    <w:rsid w:val="006D7BC6"/>
    <w:rsid w:val="006E0464"/>
    <w:rsid w:val="006E0818"/>
    <w:rsid w:val="006E167F"/>
    <w:rsid w:val="006E1F50"/>
    <w:rsid w:val="006E2FA0"/>
    <w:rsid w:val="006E39DD"/>
    <w:rsid w:val="006E3BC2"/>
    <w:rsid w:val="006E4293"/>
    <w:rsid w:val="006E4489"/>
    <w:rsid w:val="006E5098"/>
    <w:rsid w:val="006E5189"/>
    <w:rsid w:val="006E627E"/>
    <w:rsid w:val="006E6BCC"/>
    <w:rsid w:val="006E725A"/>
    <w:rsid w:val="006E72A3"/>
    <w:rsid w:val="006E7B83"/>
    <w:rsid w:val="006F1ACC"/>
    <w:rsid w:val="006F2E4F"/>
    <w:rsid w:val="006F5E29"/>
    <w:rsid w:val="006F6C02"/>
    <w:rsid w:val="006F787E"/>
    <w:rsid w:val="006F7CE5"/>
    <w:rsid w:val="007013D9"/>
    <w:rsid w:val="00701BC5"/>
    <w:rsid w:val="00702048"/>
    <w:rsid w:val="007031BE"/>
    <w:rsid w:val="007034BD"/>
    <w:rsid w:val="0070377D"/>
    <w:rsid w:val="00703D25"/>
    <w:rsid w:val="00703E56"/>
    <w:rsid w:val="00704362"/>
    <w:rsid w:val="007063CD"/>
    <w:rsid w:val="00706855"/>
    <w:rsid w:val="00707448"/>
    <w:rsid w:val="007107D3"/>
    <w:rsid w:val="00710858"/>
    <w:rsid w:val="007110F8"/>
    <w:rsid w:val="0071183A"/>
    <w:rsid w:val="00711C81"/>
    <w:rsid w:val="00711F41"/>
    <w:rsid w:val="00712E1D"/>
    <w:rsid w:val="00713B6A"/>
    <w:rsid w:val="007147C8"/>
    <w:rsid w:val="00715124"/>
    <w:rsid w:val="007173C8"/>
    <w:rsid w:val="007179B8"/>
    <w:rsid w:val="007202BD"/>
    <w:rsid w:val="00720B22"/>
    <w:rsid w:val="00720CC2"/>
    <w:rsid w:val="00721B8E"/>
    <w:rsid w:val="00721E4B"/>
    <w:rsid w:val="007225DE"/>
    <w:rsid w:val="00722C88"/>
    <w:rsid w:val="00724592"/>
    <w:rsid w:val="00725FD3"/>
    <w:rsid w:val="007261C9"/>
    <w:rsid w:val="00726B81"/>
    <w:rsid w:val="00726DFB"/>
    <w:rsid w:val="0072731E"/>
    <w:rsid w:val="00727987"/>
    <w:rsid w:val="00727A3D"/>
    <w:rsid w:val="007305ED"/>
    <w:rsid w:val="00731137"/>
    <w:rsid w:val="00731490"/>
    <w:rsid w:val="00732149"/>
    <w:rsid w:val="007326F0"/>
    <w:rsid w:val="00732AF3"/>
    <w:rsid w:val="00732FC0"/>
    <w:rsid w:val="00733CB0"/>
    <w:rsid w:val="00734983"/>
    <w:rsid w:val="007351AB"/>
    <w:rsid w:val="00735294"/>
    <w:rsid w:val="007354EF"/>
    <w:rsid w:val="00737B69"/>
    <w:rsid w:val="00737DB7"/>
    <w:rsid w:val="00740949"/>
    <w:rsid w:val="00740F70"/>
    <w:rsid w:val="00741536"/>
    <w:rsid w:val="0074252C"/>
    <w:rsid w:val="00742899"/>
    <w:rsid w:val="00743230"/>
    <w:rsid w:val="00743254"/>
    <w:rsid w:val="00743363"/>
    <w:rsid w:val="00743F25"/>
    <w:rsid w:val="00744817"/>
    <w:rsid w:val="007449A2"/>
    <w:rsid w:val="00745651"/>
    <w:rsid w:val="007466FD"/>
    <w:rsid w:val="007467B1"/>
    <w:rsid w:val="007526DB"/>
    <w:rsid w:val="0075329F"/>
    <w:rsid w:val="0075346E"/>
    <w:rsid w:val="0075565D"/>
    <w:rsid w:val="007563E5"/>
    <w:rsid w:val="0075697E"/>
    <w:rsid w:val="007575A1"/>
    <w:rsid w:val="007575ED"/>
    <w:rsid w:val="007614AA"/>
    <w:rsid w:val="0076277B"/>
    <w:rsid w:val="007627A1"/>
    <w:rsid w:val="007633B0"/>
    <w:rsid w:val="00765321"/>
    <w:rsid w:val="00765801"/>
    <w:rsid w:val="00765C46"/>
    <w:rsid w:val="00767478"/>
    <w:rsid w:val="00767E22"/>
    <w:rsid w:val="0077044F"/>
    <w:rsid w:val="00771A59"/>
    <w:rsid w:val="0077202B"/>
    <w:rsid w:val="007722A6"/>
    <w:rsid w:val="007737CD"/>
    <w:rsid w:val="00773DE7"/>
    <w:rsid w:val="007741E1"/>
    <w:rsid w:val="007744E0"/>
    <w:rsid w:val="0077557A"/>
    <w:rsid w:val="00775FAE"/>
    <w:rsid w:val="00776506"/>
    <w:rsid w:val="00777388"/>
    <w:rsid w:val="00777EE3"/>
    <w:rsid w:val="0078041B"/>
    <w:rsid w:val="00780DE9"/>
    <w:rsid w:val="00780FCD"/>
    <w:rsid w:val="0078145D"/>
    <w:rsid w:val="007817BA"/>
    <w:rsid w:val="007835A9"/>
    <w:rsid w:val="007836D6"/>
    <w:rsid w:val="007838FE"/>
    <w:rsid w:val="00783C21"/>
    <w:rsid w:val="00783EB2"/>
    <w:rsid w:val="00784376"/>
    <w:rsid w:val="007845CF"/>
    <w:rsid w:val="00784A0E"/>
    <w:rsid w:val="00785956"/>
    <w:rsid w:val="0078641C"/>
    <w:rsid w:val="00786EC7"/>
    <w:rsid w:val="0078716C"/>
    <w:rsid w:val="007871E9"/>
    <w:rsid w:val="007873C3"/>
    <w:rsid w:val="007901E9"/>
    <w:rsid w:val="00790717"/>
    <w:rsid w:val="00790EC2"/>
    <w:rsid w:val="007910D0"/>
    <w:rsid w:val="007918A9"/>
    <w:rsid w:val="00792876"/>
    <w:rsid w:val="007931D8"/>
    <w:rsid w:val="00793563"/>
    <w:rsid w:val="0079369A"/>
    <w:rsid w:val="00793989"/>
    <w:rsid w:val="00793F3F"/>
    <w:rsid w:val="00793F85"/>
    <w:rsid w:val="00794293"/>
    <w:rsid w:val="007949A6"/>
    <w:rsid w:val="00795F76"/>
    <w:rsid w:val="00796968"/>
    <w:rsid w:val="00797880"/>
    <w:rsid w:val="007979DD"/>
    <w:rsid w:val="00797C4C"/>
    <w:rsid w:val="007A0445"/>
    <w:rsid w:val="007A0EF5"/>
    <w:rsid w:val="007A1287"/>
    <w:rsid w:val="007A36F5"/>
    <w:rsid w:val="007A396C"/>
    <w:rsid w:val="007A4A67"/>
    <w:rsid w:val="007A4FC8"/>
    <w:rsid w:val="007A5556"/>
    <w:rsid w:val="007A61D0"/>
    <w:rsid w:val="007A64AE"/>
    <w:rsid w:val="007A773D"/>
    <w:rsid w:val="007A79F9"/>
    <w:rsid w:val="007A7A77"/>
    <w:rsid w:val="007A7A7C"/>
    <w:rsid w:val="007A7CA8"/>
    <w:rsid w:val="007A7F48"/>
    <w:rsid w:val="007B0388"/>
    <w:rsid w:val="007B03B5"/>
    <w:rsid w:val="007B0A40"/>
    <w:rsid w:val="007B15F2"/>
    <w:rsid w:val="007B1A14"/>
    <w:rsid w:val="007B1DA3"/>
    <w:rsid w:val="007B1E23"/>
    <w:rsid w:val="007B2A41"/>
    <w:rsid w:val="007B41D9"/>
    <w:rsid w:val="007B4685"/>
    <w:rsid w:val="007B4B91"/>
    <w:rsid w:val="007B7798"/>
    <w:rsid w:val="007C03DB"/>
    <w:rsid w:val="007C2B64"/>
    <w:rsid w:val="007C3A28"/>
    <w:rsid w:val="007C43CD"/>
    <w:rsid w:val="007C4C54"/>
    <w:rsid w:val="007C5B55"/>
    <w:rsid w:val="007C5BF1"/>
    <w:rsid w:val="007C64DB"/>
    <w:rsid w:val="007C65B7"/>
    <w:rsid w:val="007C732D"/>
    <w:rsid w:val="007C7871"/>
    <w:rsid w:val="007D07E3"/>
    <w:rsid w:val="007D281F"/>
    <w:rsid w:val="007D2B88"/>
    <w:rsid w:val="007D3388"/>
    <w:rsid w:val="007D3C74"/>
    <w:rsid w:val="007D4239"/>
    <w:rsid w:val="007D5A67"/>
    <w:rsid w:val="007D5CA3"/>
    <w:rsid w:val="007D6147"/>
    <w:rsid w:val="007D6724"/>
    <w:rsid w:val="007D6886"/>
    <w:rsid w:val="007D6D71"/>
    <w:rsid w:val="007D78A9"/>
    <w:rsid w:val="007D7AEC"/>
    <w:rsid w:val="007E00E1"/>
    <w:rsid w:val="007E0D8D"/>
    <w:rsid w:val="007E2510"/>
    <w:rsid w:val="007E3055"/>
    <w:rsid w:val="007E3977"/>
    <w:rsid w:val="007E4364"/>
    <w:rsid w:val="007E4832"/>
    <w:rsid w:val="007E4CED"/>
    <w:rsid w:val="007E5EFA"/>
    <w:rsid w:val="007E623C"/>
    <w:rsid w:val="007E6563"/>
    <w:rsid w:val="007E74BA"/>
    <w:rsid w:val="007E767B"/>
    <w:rsid w:val="007E792A"/>
    <w:rsid w:val="007E7A4D"/>
    <w:rsid w:val="007E7B31"/>
    <w:rsid w:val="007E7E24"/>
    <w:rsid w:val="007F057D"/>
    <w:rsid w:val="007F05ED"/>
    <w:rsid w:val="007F0BA1"/>
    <w:rsid w:val="007F1534"/>
    <w:rsid w:val="007F18E3"/>
    <w:rsid w:val="007F2CB2"/>
    <w:rsid w:val="007F2FEE"/>
    <w:rsid w:val="007F334E"/>
    <w:rsid w:val="007F50C5"/>
    <w:rsid w:val="007F5203"/>
    <w:rsid w:val="007F6014"/>
    <w:rsid w:val="007F6A34"/>
    <w:rsid w:val="007F6B3E"/>
    <w:rsid w:val="00800547"/>
    <w:rsid w:val="00801279"/>
    <w:rsid w:val="00801C8E"/>
    <w:rsid w:val="00802147"/>
    <w:rsid w:val="00802329"/>
    <w:rsid w:val="00802C4F"/>
    <w:rsid w:val="00802E66"/>
    <w:rsid w:val="00803EE5"/>
    <w:rsid w:val="0080434C"/>
    <w:rsid w:val="00804C41"/>
    <w:rsid w:val="00806856"/>
    <w:rsid w:val="008070D3"/>
    <w:rsid w:val="00810E9B"/>
    <w:rsid w:val="00811356"/>
    <w:rsid w:val="00811E04"/>
    <w:rsid w:val="008133A2"/>
    <w:rsid w:val="008133D2"/>
    <w:rsid w:val="00813592"/>
    <w:rsid w:val="00815216"/>
    <w:rsid w:val="0081523F"/>
    <w:rsid w:val="008167CC"/>
    <w:rsid w:val="00816CD8"/>
    <w:rsid w:val="00816D08"/>
    <w:rsid w:val="008174F3"/>
    <w:rsid w:val="0081752D"/>
    <w:rsid w:val="008177AD"/>
    <w:rsid w:val="008179E9"/>
    <w:rsid w:val="00817CDD"/>
    <w:rsid w:val="0082017D"/>
    <w:rsid w:val="008207D0"/>
    <w:rsid w:val="00821D3E"/>
    <w:rsid w:val="008222DE"/>
    <w:rsid w:val="00822432"/>
    <w:rsid w:val="00822E7D"/>
    <w:rsid w:val="008233EE"/>
    <w:rsid w:val="00823D22"/>
    <w:rsid w:val="008249A7"/>
    <w:rsid w:val="00825657"/>
    <w:rsid w:val="00825916"/>
    <w:rsid w:val="00826388"/>
    <w:rsid w:val="0082682F"/>
    <w:rsid w:val="008268F4"/>
    <w:rsid w:val="00826CCD"/>
    <w:rsid w:val="00827D31"/>
    <w:rsid w:val="00827EBE"/>
    <w:rsid w:val="008301B4"/>
    <w:rsid w:val="00830214"/>
    <w:rsid w:val="00830A17"/>
    <w:rsid w:val="00831ACE"/>
    <w:rsid w:val="008328F6"/>
    <w:rsid w:val="008345C4"/>
    <w:rsid w:val="0083583F"/>
    <w:rsid w:val="008365F6"/>
    <w:rsid w:val="00837C71"/>
    <w:rsid w:val="00840E77"/>
    <w:rsid w:val="00841386"/>
    <w:rsid w:val="008413A0"/>
    <w:rsid w:val="00841483"/>
    <w:rsid w:val="00841D7D"/>
    <w:rsid w:val="0084234F"/>
    <w:rsid w:val="008426AC"/>
    <w:rsid w:val="0084296A"/>
    <w:rsid w:val="00842B00"/>
    <w:rsid w:val="008436C8"/>
    <w:rsid w:val="008438E5"/>
    <w:rsid w:val="00844270"/>
    <w:rsid w:val="00845809"/>
    <w:rsid w:val="008469A7"/>
    <w:rsid w:val="008471CE"/>
    <w:rsid w:val="008503D7"/>
    <w:rsid w:val="00850EE9"/>
    <w:rsid w:val="008515E9"/>
    <w:rsid w:val="00851C2A"/>
    <w:rsid w:val="00852801"/>
    <w:rsid w:val="008528F7"/>
    <w:rsid w:val="00852B7C"/>
    <w:rsid w:val="0085348A"/>
    <w:rsid w:val="0085439E"/>
    <w:rsid w:val="008544BE"/>
    <w:rsid w:val="008549D8"/>
    <w:rsid w:val="00855AD7"/>
    <w:rsid w:val="00855F64"/>
    <w:rsid w:val="00856D80"/>
    <w:rsid w:val="008574B7"/>
    <w:rsid w:val="00857BDD"/>
    <w:rsid w:val="008620AB"/>
    <w:rsid w:val="00862128"/>
    <w:rsid w:val="00863F85"/>
    <w:rsid w:val="00864302"/>
    <w:rsid w:val="00864CBC"/>
    <w:rsid w:val="00865360"/>
    <w:rsid w:val="00865B20"/>
    <w:rsid w:val="00866CB9"/>
    <w:rsid w:val="0086712F"/>
    <w:rsid w:val="00867810"/>
    <w:rsid w:val="00867D10"/>
    <w:rsid w:val="00870724"/>
    <w:rsid w:val="00870F62"/>
    <w:rsid w:val="008713B6"/>
    <w:rsid w:val="00871487"/>
    <w:rsid w:val="00871728"/>
    <w:rsid w:val="0087186F"/>
    <w:rsid w:val="00871AA5"/>
    <w:rsid w:val="008720C5"/>
    <w:rsid w:val="008723A8"/>
    <w:rsid w:val="00872711"/>
    <w:rsid w:val="00872821"/>
    <w:rsid w:val="00873C79"/>
    <w:rsid w:val="00874497"/>
    <w:rsid w:val="00874C88"/>
    <w:rsid w:val="00874F0A"/>
    <w:rsid w:val="00875FD4"/>
    <w:rsid w:val="0087627D"/>
    <w:rsid w:val="0087646A"/>
    <w:rsid w:val="0087779D"/>
    <w:rsid w:val="00877FB1"/>
    <w:rsid w:val="0088015E"/>
    <w:rsid w:val="00880971"/>
    <w:rsid w:val="00880BFE"/>
    <w:rsid w:val="00880DA8"/>
    <w:rsid w:val="00880FEE"/>
    <w:rsid w:val="0088151B"/>
    <w:rsid w:val="0088258B"/>
    <w:rsid w:val="00883274"/>
    <w:rsid w:val="00883C53"/>
    <w:rsid w:val="0088557C"/>
    <w:rsid w:val="00885C9F"/>
    <w:rsid w:val="00885D95"/>
    <w:rsid w:val="00885DB6"/>
    <w:rsid w:val="00886DCE"/>
    <w:rsid w:val="00887893"/>
    <w:rsid w:val="00887976"/>
    <w:rsid w:val="00890315"/>
    <w:rsid w:val="00890419"/>
    <w:rsid w:val="00890AE4"/>
    <w:rsid w:val="00890E00"/>
    <w:rsid w:val="008913AB"/>
    <w:rsid w:val="00892042"/>
    <w:rsid w:val="008921E4"/>
    <w:rsid w:val="00892FC2"/>
    <w:rsid w:val="00893950"/>
    <w:rsid w:val="00893B63"/>
    <w:rsid w:val="0089411C"/>
    <w:rsid w:val="00894144"/>
    <w:rsid w:val="008946DE"/>
    <w:rsid w:val="00894A10"/>
    <w:rsid w:val="00894CE0"/>
    <w:rsid w:val="00895431"/>
    <w:rsid w:val="0089547B"/>
    <w:rsid w:val="00895AFD"/>
    <w:rsid w:val="00895E58"/>
    <w:rsid w:val="008961E5"/>
    <w:rsid w:val="00897DF0"/>
    <w:rsid w:val="008A000F"/>
    <w:rsid w:val="008A00BF"/>
    <w:rsid w:val="008A0BC8"/>
    <w:rsid w:val="008A10D2"/>
    <w:rsid w:val="008A2519"/>
    <w:rsid w:val="008A2A90"/>
    <w:rsid w:val="008A3141"/>
    <w:rsid w:val="008A368A"/>
    <w:rsid w:val="008A36EA"/>
    <w:rsid w:val="008A398A"/>
    <w:rsid w:val="008A40A3"/>
    <w:rsid w:val="008A51A0"/>
    <w:rsid w:val="008A63D1"/>
    <w:rsid w:val="008A641D"/>
    <w:rsid w:val="008A6932"/>
    <w:rsid w:val="008A709B"/>
    <w:rsid w:val="008A7256"/>
    <w:rsid w:val="008A7F9D"/>
    <w:rsid w:val="008B2492"/>
    <w:rsid w:val="008B2C8C"/>
    <w:rsid w:val="008B309E"/>
    <w:rsid w:val="008B35BA"/>
    <w:rsid w:val="008B4141"/>
    <w:rsid w:val="008B4CFA"/>
    <w:rsid w:val="008B52EE"/>
    <w:rsid w:val="008B6457"/>
    <w:rsid w:val="008B67DA"/>
    <w:rsid w:val="008B6A28"/>
    <w:rsid w:val="008B78BA"/>
    <w:rsid w:val="008B79D6"/>
    <w:rsid w:val="008B7F51"/>
    <w:rsid w:val="008C0516"/>
    <w:rsid w:val="008C056A"/>
    <w:rsid w:val="008C0C84"/>
    <w:rsid w:val="008C0CF2"/>
    <w:rsid w:val="008C0DC5"/>
    <w:rsid w:val="008C1073"/>
    <w:rsid w:val="008C18DF"/>
    <w:rsid w:val="008C29AA"/>
    <w:rsid w:val="008C2F2C"/>
    <w:rsid w:val="008C4335"/>
    <w:rsid w:val="008C55D1"/>
    <w:rsid w:val="008C7C8E"/>
    <w:rsid w:val="008D095E"/>
    <w:rsid w:val="008D12CF"/>
    <w:rsid w:val="008D1738"/>
    <w:rsid w:val="008D231A"/>
    <w:rsid w:val="008D2408"/>
    <w:rsid w:val="008D3643"/>
    <w:rsid w:val="008D3B96"/>
    <w:rsid w:val="008D3DB0"/>
    <w:rsid w:val="008D461A"/>
    <w:rsid w:val="008D4716"/>
    <w:rsid w:val="008D4E5F"/>
    <w:rsid w:val="008D5F63"/>
    <w:rsid w:val="008D64A5"/>
    <w:rsid w:val="008E093E"/>
    <w:rsid w:val="008E1FAB"/>
    <w:rsid w:val="008E2879"/>
    <w:rsid w:val="008E2941"/>
    <w:rsid w:val="008E36B6"/>
    <w:rsid w:val="008E3712"/>
    <w:rsid w:val="008E3E3C"/>
    <w:rsid w:val="008E4237"/>
    <w:rsid w:val="008E4980"/>
    <w:rsid w:val="008E5510"/>
    <w:rsid w:val="008E61BB"/>
    <w:rsid w:val="008E64F9"/>
    <w:rsid w:val="008E6CA6"/>
    <w:rsid w:val="008F29DE"/>
    <w:rsid w:val="008F34F2"/>
    <w:rsid w:val="008F4FEC"/>
    <w:rsid w:val="008F554E"/>
    <w:rsid w:val="008F581A"/>
    <w:rsid w:val="008F5930"/>
    <w:rsid w:val="008F59F1"/>
    <w:rsid w:val="008F5D7B"/>
    <w:rsid w:val="008F6B5C"/>
    <w:rsid w:val="008F6DC1"/>
    <w:rsid w:val="008F6F47"/>
    <w:rsid w:val="008F7763"/>
    <w:rsid w:val="008F7A27"/>
    <w:rsid w:val="00900691"/>
    <w:rsid w:val="00901480"/>
    <w:rsid w:val="009017C5"/>
    <w:rsid w:val="00902967"/>
    <w:rsid w:val="00902DF6"/>
    <w:rsid w:val="00904764"/>
    <w:rsid w:val="00904C2B"/>
    <w:rsid w:val="00904DB2"/>
    <w:rsid w:val="00904DBF"/>
    <w:rsid w:val="009059C1"/>
    <w:rsid w:val="00905D11"/>
    <w:rsid w:val="00905D81"/>
    <w:rsid w:val="009060CF"/>
    <w:rsid w:val="00906F16"/>
    <w:rsid w:val="00907054"/>
    <w:rsid w:val="009075B1"/>
    <w:rsid w:val="0091000F"/>
    <w:rsid w:val="00910015"/>
    <w:rsid w:val="00910154"/>
    <w:rsid w:val="00912310"/>
    <w:rsid w:val="009129D0"/>
    <w:rsid w:val="00912B67"/>
    <w:rsid w:val="00913068"/>
    <w:rsid w:val="009133D4"/>
    <w:rsid w:val="00913B30"/>
    <w:rsid w:val="00913EC2"/>
    <w:rsid w:val="00914BD3"/>
    <w:rsid w:val="00914E2D"/>
    <w:rsid w:val="00915032"/>
    <w:rsid w:val="009175DE"/>
    <w:rsid w:val="009177F9"/>
    <w:rsid w:val="00917B4B"/>
    <w:rsid w:val="00917C72"/>
    <w:rsid w:val="0092008F"/>
    <w:rsid w:val="0092026F"/>
    <w:rsid w:val="00920700"/>
    <w:rsid w:val="00920B76"/>
    <w:rsid w:val="00921DF5"/>
    <w:rsid w:val="009232BA"/>
    <w:rsid w:val="0092373A"/>
    <w:rsid w:val="00925278"/>
    <w:rsid w:val="0092657F"/>
    <w:rsid w:val="00926CB8"/>
    <w:rsid w:val="00927427"/>
    <w:rsid w:val="00927D4E"/>
    <w:rsid w:val="00930CAD"/>
    <w:rsid w:val="00930E47"/>
    <w:rsid w:val="0093130B"/>
    <w:rsid w:val="00931A57"/>
    <w:rsid w:val="00932472"/>
    <w:rsid w:val="009325F1"/>
    <w:rsid w:val="00933295"/>
    <w:rsid w:val="00933439"/>
    <w:rsid w:val="0093409C"/>
    <w:rsid w:val="00934198"/>
    <w:rsid w:val="0093422E"/>
    <w:rsid w:val="009343DE"/>
    <w:rsid w:val="0093497D"/>
    <w:rsid w:val="00934FFD"/>
    <w:rsid w:val="00935290"/>
    <w:rsid w:val="00937D43"/>
    <w:rsid w:val="00941900"/>
    <w:rsid w:val="00943577"/>
    <w:rsid w:val="009438D7"/>
    <w:rsid w:val="00943EAB"/>
    <w:rsid w:val="00945166"/>
    <w:rsid w:val="009454B0"/>
    <w:rsid w:val="009457F7"/>
    <w:rsid w:val="00945F32"/>
    <w:rsid w:val="00946704"/>
    <w:rsid w:val="00946D75"/>
    <w:rsid w:val="00947904"/>
    <w:rsid w:val="009500B7"/>
    <w:rsid w:val="0095060D"/>
    <w:rsid w:val="0095154C"/>
    <w:rsid w:val="00951863"/>
    <w:rsid w:val="00951A80"/>
    <w:rsid w:val="00951CE4"/>
    <w:rsid w:val="0095203F"/>
    <w:rsid w:val="009524B3"/>
    <w:rsid w:val="0095266F"/>
    <w:rsid w:val="0095279C"/>
    <w:rsid w:val="00952940"/>
    <w:rsid w:val="00953F73"/>
    <w:rsid w:val="009540ED"/>
    <w:rsid w:val="00954626"/>
    <w:rsid w:val="009547E8"/>
    <w:rsid w:val="00954F36"/>
    <w:rsid w:val="0095508F"/>
    <w:rsid w:val="00955266"/>
    <w:rsid w:val="00955515"/>
    <w:rsid w:val="00956C31"/>
    <w:rsid w:val="009572A5"/>
    <w:rsid w:val="009575A0"/>
    <w:rsid w:val="00957C0E"/>
    <w:rsid w:val="00957E08"/>
    <w:rsid w:val="00960241"/>
    <w:rsid w:val="0096076A"/>
    <w:rsid w:val="009616AE"/>
    <w:rsid w:val="0096233E"/>
    <w:rsid w:val="00962AA1"/>
    <w:rsid w:val="0096451E"/>
    <w:rsid w:val="00964530"/>
    <w:rsid w:val="0096497F"/>
    <w:rsid w:val="009662E7"/>
    <w:rsid w:val="00966811"/>
    <w:rsid w:val="00966FF9"/>
    <w:rsid w:val="0097150C"/>
    <w:rsid w:val="009717FC"/>
    <w:rsid w:val="009724AE"/>
    <w:rsid w:val="00972956"/>
    <w:rsid w:val="00972B5C"/>
    <w:rsid w:val="009734A4"/>
    <w:rsid w:val="00973E55"/>
    <w:rsid w:val="00974E9E"/>
    <w:rsid w:val="00975087"/>
    <w:rsid w:val="00975762"/>
    <w:rsid w:val="00975C44"/>
    <w:rsid w:val="009760E8"/>
    <w:rsid w:val="00976118"/>
    <w:rsid w:val="00976622"/>
    <w:rsid w:val="00976E4D"/>
    <w:rsid w:val="009777F3"/>
    <w:rsid w:val="00977D8B"/>
    <w:rsid w:val="009805B6"/>
    <w:rsid w:val="0098188B"/>
    <w:rsid w:val="00981930"/>
    <w:rsid w:val="00982146"/>
    <w:rsid w:val="009825B3"/>
    <w:rsid w:val="009832E5"/>
    <w:rsid w:val="00983E66"/>
    <w:rsid w:val="00983E9D"/>
    <w:rsid w:val="00983FCB"/>
    <w:rsid w:val="00984EDD"/>
    <w:rsid w:val="00986C1E"/>
    <w:rsid w:val="0098732F"/>
    <w:rsid w:val="00987476"/>
    <w:rsid w:val="00987870"/>
    <w:rsid w:val="00987E10"/>
    <w:rsid w:val="00990736"/>
    <w:rsid w:val="0099101C"/>
    <w:rsid w:val="009917FE"/>
    <w:rsid w:val="009922D7"/>
    <w:rsid w:val="0099258B"/>
    <w:rsid w:val="009936D8"/>
    <w:rsid w:val="00994163"/>
    <w:rsid w:val="009948E4"/>
    <w:rsid w:val="00994C78"/>
    <w:rsid w:val="00997156"/>
    <w:rsid w:val="009A028D"/>
    <w:rsid w:val="009A097A"/>
    <w:rsid w:val="009A0B3E"/>
    <w:rsid w:val="009A0F18"/>
    <w:rsid w:val="009A2CEA"/>
    <w:rsid w:val="009A3C3F"/>
    <w:rsid w:val="009A3F1C"/>
    <w:rsid w:val="009A4259"/>
    <w:rsid w:val="009A49A0"/>
    <w:rsid w:val="009A4DA6"/>
    <w:rsid w:val="009A6751"/>
    <w:rsid w:val="009A75CF"/>
    <w:rsid w:val="009B009F"/>
    <w:rsid w:val="009B0403"/>
    <w:rsid w:val="009B04EA"/>
    <w:rsid w:val="009B07A4"/>
    <w:rsid w:val="009B0EA1"/>
    <w:rsid w:val="009B0ECA"/>
    <w:rsid w:val="009B151B"/>
    <w:rsid w:val="009B1591"/>
    <w:rsid w:val="009B1FD5"/>
    <w:rsid w:val="009B204A"/>
    <w:rsid w:val="009B25C2"/>
    <w:rsid w:val="009B3FB0"/>
    <w:rsid w:val="009B4853"/>
    <w:rsid w:val="009B50F7"/>
    <w:rsid w:val="009B5499"/>
    <w:rsid w:val="009B587E"/>
    <w:rsid w:val="009B59DC"/>
    <w:rsid w:val="009B5F6B"/>
    <w:rsid w:val="009B65A9"/>
    <w:rsid w:val="009B6C16"/>
    <w:rsid w:val="009B7DCA"/>
    <w:rsid w:val="009B7FAB"/>
    <w:rsid w:val="009C0C85"/>
    <w:rsid w:val="009C0FEA"/>
    <w:rsid w:val="009C13C1"/>
    <w:rsid w:val="009C1E65"/>
    <w:rsid w:val="009C1E86"/>
    <w:rsid w:val="009C35DA"/>
    <w:rsid w:val="009C41E1"/>
    <w:rsid w:val="009C4721"/>
    <w:rsid w:val="009C4E5F"/>
    <w:rsid w:val="009C63D2"/>
    <w:rsid w:val="009C6C3C"/>
    <w:rsid w:val="009C748C"/>
    <w:rsid w:val="009D0CEB"/>
    <w:rsid w:val="009D1033"/>
    <w:rsid w:val="009D1B9E"/>
    <w:rsid w:val="009D2473"/>
    <w:rsid w:val="009D2B1B"/>
    <w:rsid w:val="009D350F"/>
    <w:rsid w:val="009D3D2B"/>
    <w:rsid w:val="009D5131"/>
    <w:rsid w:val="009D5C61"/>
    <w:rsid w:val="009D5D07"/>
    <w:rsid w:val="009D6633"/>
    <w:rsid w:val="009D7F0B"/>
    <w:rsid w:val="009E0BB5"/>
    <w:rsid w:val="009E2B04"/>
    <w:rsid w:val="009E32B2"/>
    <w:rsid w:val="009E3690"/>
    <w:rsid w:val="009E41C1"/>
    <w:rsid w:val="009E4BA4"/>
    <w:rsid w:val="009E62BE"/>
    <w:rsid w:val="009E63E2"/>
    <w:rsid w:val="009E7702"/>
    <w:rsid w:val="009F020E"/>
    <w:rsid w:val="009F038D"/>
    <w:rsid w:val="009F199E"/>
    <w:rsid w:val="009F1CA2"/>
    <w:rsid w:val="009F21A6"/>
    <w:rsid w:val="009F31B9"/>
    <w:rsid w:val="009F36EB"/>
    <w:rsid w:val="009F39DE"/>
    <w:rsid w:val="009F3BD1"/>
    <w:rsid w:val="009F49FD"/>
    <w:rsid w:val="009F5134"/>
    <w:rsid w:val="009F5D2A"/>
    <w:rsid w:val="009F5FA0"/>
    <w:rsid w:val="009F6E3F"/>
    <w:rsid w:val="009F73A8"/>
    <w:rsid w:val="009F7512"/>
    <w:rsid w:val="009F7BCC"/>
    <w:rsid w:val="00A017FD"/>
    <w:rsid w:val="00A01F68"/>
    <w:rsid w:val="00A02046"/>
    <w:rsid w:val="00A02DB8"/>
    <w:rsid w:val="00A02EE6"/>
    <w:rsid w:val="00A03656"/>
    <w:rsid w:val="00A0381C"/>
    <w:rsid w:val="00A038BA"/>
    <w:rsid w:val="00A03D82"/>
    <w:rsid w:val="00A053B9"/>
    <w:rsid w:val="00A05E75"/>
    <w:rsid w:val="00A067C4"/>
    <w:rsid w:val="00A0693D"/>
    <w:rsid w:val="00A07DE9"/>
    <w:rsid w:val="00A07FA5"/>
    <w:rsid w:val="00A107AA"/>
    <w:rsid w:val="00A1216E"/>
    <w:rsid w:val="00A128C2"/>
    <w:rsid w:val="00A13243"/>
    <w:rsid w:val="00A14194"/>
    <w:rsid w:val="00A1619C"/>
    <w:rsid w:val="00A16960"/>
    <w:rsid w:val="00A16A00"/>
    <w:rsid w:val="00A17937"/>
    <w:rsid w:val="00A17ED0"/>
    <w:rsid w:val="00A201B0"/>
    <w:rsid w:val="00A222F5"/>
    <w:rsid w:val="00A234FC"/>
    <w:rsid w:val="00A236CB"/>
    <w:rsid w:val="00A23B49"/>
    <w:rsid w:val="00A23FE1"/>
    <w:rsid w:val="00A24EBB"/>
    <w:rsid w:val="00A25381"/>
    <w:rsid w:val="00A256B2"/>
    <w:rsid w:val="00A26BFF"/>
    <w:rsid w:val="00A26D0C"/>
    <w:rsid w:val="00A272CD"/>
    <w:rsid w:val="00A272DC"/>
    <w:rsid w:val="00A277D4"/>
    <w:rsid w:val="00A27BB9"/>
    <w:rsid w:val="00A3040C"/>
    <w:rsid w:val="00A307ED"/>
    <w:rsid w:val="00A30F4D"/>
    <w:rsid w:val="00A31553"/>
    <w:rsid w:val="00A3185B"/>
    <w:rsid w:val="00A31E04"/>
    <w:rsid w:val="00A31F2C"/>
    <w:rsid w:val="00A32CF5"/>
    <w:rsid w:val="00A333BC"/>
    <w:rsid w:val="00A337D3"/>
    <w:rsid w:val="00A3432D"/>
    <w:rsid w:val="00A3454A"/>
    <w:rsid w:val="00A34D0A"/>
    <w:rsid w:val="00A34F29"/>
    <w:rsid w:val="00A3582B"/>
    <w:rsid w:val="00A404C4"/>
    <w:rsid w:val="00A40CE6"/>
    <w:rsid w:val="00A412DA"/>
    <w:rsid w:val="00A418F9"/>
    <w:rsid w:val="00A42595"/>
    <w:rsid w:val="00A436BF"/>
    <w:rsid w:val="00A43AD9"/>
    <w:rsid w:val="00A43B02"/>
    <w:rsid w:val="00A44A01"/>
    <w:rsid w:val="00A44BB6"/>
    <w:rsid w:val="00A44BBF"/>
    <w:rsid w:val="00A4518D"/>
    <w:rsid w:val="00A4638A"/>
    <w:rsid w:val="00A522D2"/>
    <w:rsid w:val="00A532DA"/>
    <w:rsid w:val="00A541F7"/>
    <w:rsid w:val="00A5434F"/>
    <w:rsid w:val="00A54CB4"/>
    <w:rsid w:val="00A55027"/>
    <w:rsid w:val="00A5541A"/>
    <w:rsid w:val="00A5586B"/>
    <w:rsid w:val="00A55B52"/>
    <w:rsid w:val="00A567DB"/>
    <w:rsid w:val="00A603D4"/>
    <w:rsid w:val="00A60513"/>
    <w:rsid w:val="00A60676"/>
    <w:rsid w:val="00A61101"/>
    <w:rsid w:val="00A61AC8"/>
    <w:rsid w:val="00A61BD5"/>
    <w:rsid w:val="00A6353E"/>
    <w:rsid w:val="00A648B6"/>
    <w:rsid w:val="00A64F9F"/>
    <w:rsid w:val="00A651A1"/>
    <w:rsid w:val="00A65B80"/>
    <w:rsid w:val="00A65B97"/>
    <w:rsid w:val="00A66030"/>
    <w:rsid w:val="00A66ABB"/>
    <w:rsid w:val="00A66D84"/>
    <w:rsid w:val="00A705AC"/>
    <w:rsid w:val="00A70CE5"/>
    <w:rsid w:val="00A71025"/>
    <w:rsid w:val="00A72590"/>
    <w:rsid w:val="00A72970"/>
    <w:rsid w:val="00A72A54"/>
    <w:rsid w:val="00A7445D"/>
    <w:rsid w:val="00A74970"/>
    <w:rsid w:val="00A74E03"/>
    <w:rsid w:val="00A75822"/>
    <w:rsid w:val="00A767EE"/>
    <w:rsid w:val="00A775EA"/>
    <w:rsid w:val="00A77F71"/>
    <w:rsid w:val="00A8046D"/>
    <w:rsid w:val="00A808D0"/>
    <w:rsid w:val="00A80B7A"/>
    <w:rsid w:val="00A8186D"/>
    <w:rsid w:val="00A8190D"/>
    <w:rsid w:val="00A8213F"/>
    <w:rsid w:val="00A8249C"/>
    <w:rsid w:val="00A8257E"/>
    <w:rsid w:val="00A825F4"/>
    <w:rsid w:val="00A8343D"/>
    <w:rsid w:val="00A850BD"/>
    <w:rsid w:val="00A8628C"/>
    <w:rsid w:val="00A86C47"/>
    <w:rsid w:val="00A870BB"/>
    <w:rsid w:val="00A907C5"/>
    <w:rsid w:val="00A909A7"/>
    <w:rsid w:val="00A915E3"/>
    <w:rsid w:val="00A92CF6"/>
    <w:rsid w:val="00A9418B"/>
    <w:rsid w:val="00A94405"/>
    <w:rsid w:val="00A952BA"/>
    <w:rsid w:val="00A95E2C"/>
    <w:rsid w:val="00A95F43"/>
    <w:rsid w:val="00A96252"/>
    <w:rsid w:val="00A96405"/>
    <w:rsid w:val="00A970DA"/>
    <w:rsid w:val="00A975BC"/>
    <w:rsid w:val="00AA0275"/>
    <w:rsid w:val="00AA0920"/>
    <w:rsid w:val="00AA0CB7"/>
    <w:rsid w:val="00AA0CE0"/>
    <w:rsid w:val="00AA12B0"/>
    <w:rsid w:val="00AA193A"/>
    <w:rsid w:val="00AA2605"/>
    <w:rsid w:val="00AA2871"/>
    <w:rsid w:val="00AA4706"/>
    <w:rsid w:val="00AA5F2D"/>
    <w:rsid w:val="00AA5FE3"/>
    <w:rsid w:val="00AA67AB"/>
    <w:rsid w:val="00AA6A18"/>
    <w:rsid w:val="00AA6B84"/>
    <w:rsid w:val="00AA6DF2"/>
    <w:rsid w:val="00AA711E"/>
    <w:rsid w:val="00AA7E41"/>
    <w:rsid w:val="00AB0D84"/>
    <w:rsid w:val="00AB16DA"/>
    <w:rsid w:val="00AB180C"/>
    <w:rsid w:val="00AB2179"/>
    <w:rsid w:val="00AB27F6"/>
    <w:rsid w:val="00AB2ED9"/>
    <w:rsid w:val="00AB347B"/>
    <w:rsid w:val="00AB34C8"/>
    <w:rsid w:val="00AB3731"/>
    <w:rsid w:val="00AB3A97"/>
    <w:rsid w:val="00AB406D"/>
    <w:rsid w:val="00AB42B9"/>
    <w:rsid w:val="00AB47B8"/>
    <w:rsid w:val="00AB55CE"/>
    <w:rsid w:val="00AB6410"/>
    <w:rsid w:val="00AB68FC"/>
    <w:rsid w:val="00AB6ADB"/>
    <w:rsid w:val="00AC00AF"/>
    <w:rsid w:val="00AC03BB"/>
    <w:rsid w:val="00AC04A8"/>
    <w:rsid w:val="00AC07DA"/>
    <w:rsid w:val="00AC0C8E"/>
    <w:rsid w:val="00AC162D"/>
    <w:rsid w:val="00AC1CAF"/>
    <w:rsid w:val="00AC2111"/>
    <w:rsid w:val="00AC29CF"/>
    <w:rsid w:val="00AC308A"/>
    <w:rsid w:val="00AC3685"/>
    <w:rsid w:val="00AC3A00"/>
    <w:rsid w:val="00AC4DB2"/>
    <w:rsid w:val="00AC58CD"/>
    <w:rsid w:val="00AC619B"/>
    <w:rsid w:val="00AC64D2"/>
    <w:rsid w:val="00AC6C10"/>
    <w:rsid w:val="00AC6EFF"/>
    <w:rsid w:val="00AD039D"/>
    <w:rsid w:val="00AD0BE6"/>
    <w:rsid w:val="00AD2FB0"/>
    <w:rsid w:val="00AD3046"/>
    <w:rsid w:val="00AD351B"/>
    <w:rsid w:val="00AD361B"/>
    <w:rsid w:val="00AD4282"/>
    <w:rsid w:val="00AD67EF"/>
    <w:rsid w:val="00AD6FF1"/>
    <w:rsid w:val="00AE080F"/>
    <w:rsid w:val="00AE25A8"/>
    <w:rsid w:val="00AE2746"/>
    <w:rsid w:val="00AE2CC9"/>
    <w:rsid w:val="00AE4C16"/>
    <w:rsid w:val="00AE5354"/>
    <w:rsid w:val="00AE705E"/>
    <w:rsid w:val="00AE758B"/>
    <w:rsid w:val="00AE76E4"/>
    <w:rsid w:val="00AF04F1"/>
    <w:rsid w:val="00AF1647"/>
    <w:rsid w:val="00AF2707"/>
    <w:rsid w:val="00AF377A"/>
    <w:rsid w:val="00AF53AC"/>
    <w:rsid w:val="00AF6585"/>
    <w:rsid w:val="00AF7189"/>
    <w:rsid w:val="00B02197"/>
    <w:rsid w:val="00B0271E"/>
    <w:rsid w:val="00B03083"/>
    <w:rsid w:val="00B03743"/>
    <w:rsid w:val="00B03794"/>
    <w:rsid w:val="00B04323"/>
    <w:rsid w:val="00B05EB9"/>
    <w:rsid w:val="00B05EBD"/>
    <w:rsid w:val="00B06144"/>
    <w:rsid w:val="00B064C2"/>
    <w:rsid w:val="00B06932"/>
    <w:rsid w:val="00B10448"/>
    <w:rsid w:val="00B1133A"/>
    <w:rsid w:val="00B114CB"/>
    <w:rsid w:val="00B115B4"/>
    <w:rsid w:val="00B1163A"/>
    <w:rsid w:val="00B11918"/>
    <w:rsid w:val="00B12A56"/>
    <w:rsid w:val="00B13ED9"/>
    <w:rsid w:val="00B152E5"/>
    <w:rsid w:val="00B15345"/>
    <w:rsid w:val="00B153E3"/>
    <w:rsid w:val="00B15AAE"/>
    <w:rsid w:val="00B15E77"/>
    <w:rsid w:val="00B16B10"/>
    <w:rsid w:val="00B1734D"/>
    <w:rsid w:val="00B21611"/>
    <w:rsid w:val="00B225C5"/>
    <w:rsid w:val="00B2298E"/>
    <w:rsid w:val="00B22D30"/>
    <w:rsid w:val="00B238BF"/>
    <w:rsid w:val="00B24171"/>
    <w:rsid w:val="00B2486F"/>
    <w:rsid w:val="00B25345"/>
    <w:rsid w:val="00B25D5B"/>
    <w:rsid w:val="00B262AF"/>
    <w:rsid w:val="00B26330"/>
    <w:rsid w:val="00B2675C"/>
    <w:rsid w:val="00B26840"/>
    <w:rsid w:val="00B26C72"/>
    <w:rsid w:val="00B26FD3"/>
    <w:rsid w:val="00B300E8"/>
    <w:rsid w:val="00B309E9"/>
    <w:rsid w:val="00B30B66"/>
    <w:rsid w:val="00B30C89"/>
    <w:rsid w:val="00B31708"/>
    <w:rsid w:val="00B317C5"/>
    <w:rsid w:val="00B31CD7"/>
    <w:rsid w:val="00B322D1"/>
    <w:rsid w:val="00B32438"/>
    <w:rsid w:val="00B32D36"/>
    <w:rsid w:val="00B33879"/>
    <w:rsid w:val="00B353F9"/>
    <w:rsid w:val="00B35593"/>
    <w:rsid w:val="00B35E44"/>
    <w:rsid w:val="00B36415"/>
    <w:rsid w:val="00B36D59"/>
    <w:rsid w:val="00B37B52"/>
    <w:rsid w:val="00B37E13"/>
    <w:rsid w:val="00B4007C"/>
    <w:rsid w:val="00B4014D"/>
    <w:rsid w:val="00B402B4"/>
    <w:rsid w:val="00B40BE7"/>
    <w:rsid w:val="00B42423"/>
    <w:rsid w:val="00B42BC3"/>
    <w:rsid w:val="00B42CA1"/>
    <w:rsid w:val="00B43111"/>
    <w:rsid w:val="00B43AC0"/>
    <w:rsid w:val="00B43F00"/>
    <w:rsid w:val="00B43F98"/>
    <w:rsid w:val="00B44A1C"/>
    <w:rsid w:val="00B44F29"/>
    <w:rsid w:val="00B45003"/>
    <w:rsid w:val="00B450C2"/>
    <w:rsid w:val="00B469D1"/>
    <w:rsid w:val="00B47490"/>
    <w:rsid w:val="00B475A8"/>
    <w:rsid w:val="00B4763E"/>
    <w:rsid w:val="00B50FCA"/>
    <w:rsid w:val="00B52523"/>
    <w:rsid w:val="00B53A6E"/>
    <w:rsid w:val="00B53E9C"/>
    <w:rsid w:val="00B5425D"/>
    <w:rsid w:val="00B54572"/>
    <w:rsid w:val="00B5560D"/>
    <w:rsid w:val="00B55748"/>
    <w:rsid w:val="00B56437"/>
    <w:rsid w:val="00B5709D"/>
    <w:rsid w:val="00B57C7C"/>
    <w:rsid w:val="00B612A6"/>
    <w:rsid w:val="00B61CC8"/>
    <w:rsid w:val="00B62F97"/>
    <w:rsid w:val="00B63395"/>
    <w:rsid w:val="00B63527"/>
    <w:rsid w:val="00B635FC"/>
    <w:rsid w:val="00B63AA3"/>
    <w:rsid w:val="00B6454F"/>
    <w:rsid w:val="00B6465E"/>
    <w:rsid w:val="00B66B4B"/>
    <w:rsid w:val="00B66FBF"/>
    <w:rsid w:val="00B67D44"/>
    <w:rsid w:val="00B67F51"/>
    <w:rsid w:val="00B70288"/>
    <w:rsid w:val="00B70B1E"/>
    <w:rsid w:val="00B70D5E"/>
    <w:rsid w:val="00B722C3"/>
    <w:rsid w:val="00B72CBE"/>
    <w:rsid w:val="00B72FE9"/>
    <w:rsid w:val="00B7330F"/>
    <w:rsid w:val="00B737ED"/>
    <w:rsid w:val="00B73C41"/>
    <w:rsid w:val="00B7506E"/>
    <w:rsid w:val="00B757A9"/>
    <w:rsid w:val="00B7580D"/>
    <w:rsid w:val="00B75FB1"/>
    <w:rsid w:val="00B76B5B"/>
    <w:rsid w:val="00B77B5E"/>
    <w:rsid w:val="00B8034F"/>
    <w:rsid w:val="00B80868"/>
    <w:rsid w:val="00B811BC"/>
    <w:rsid w:val="00B8202B"/>
    <w:rsid w:val="00B834C8"/>
    <w:rsid w:val="00B834F5"/>
    <w:rsid w:val="00B83534"/>
    <w:rsid w:val="00B83B18"/>
    <w:rsid w:val="00B84BEC"/>
    <w:rsid w:val="00B84C61"/>
    <w:rsid w:val="00B84E76"/>
    <w:rsid w:val="00B857A6"/>
    <w:rsid w:val="00B87A4F"/>
    <w:rsid w:val="00B9215B"/>
    <w:rsid w:val="00B93D5F"/>
    <w:rsid w:val="00B94331"/>
    <w:rsid w:val="00B953DE"/>
    <w:rsid w:val="00B95414"/>
    <w:rsid w:val="00B957ED"/>
    <w:rsid w:val="00B95F4F"/>
    <w:rsid w:val="00B96012"/>
    <w:rsid w:val="00B96495"/>
    <w:rsid w:val="00B965FD"/>
    <w:rsid w:val="00B96D81"/>
    <w:rsid w:val="00B9701C"/>
    <w:rsid w:val="00BA16AD"/>
    <w:rsid w:val="00BA1792"/>
    <w:rsid w:val="00BA19BB"/>
    <w:rsid w:val="00BA219C"/>
    <w:rsid w:val="00BA2914"/>
    <w:rsid w:val="00BA2F92"/>
    <w:rsid w:val="00BA324C"/>
    <w:rsid w:val="00BA3AFC"/>
    <w:rsid w:val="00BA3B91"/>
    <w:rsid w:val="00BA4023"/>
    <w:rsid w:val="00BA4559"/>
    <w:rsid w:val="00BA49A4"/>
    <w:rsid w:val="00BA4EFC"/>
    <w:rsid w:val="00BA6BCD"/>
    <w:rsid w:val="00BA7546"/>
    <w:rsid w:val="00BB05EC"/>
    <w:rsid w:val="00BB0D22"/>
    <w:rsid w:val="00BB12A6"/>
    <w:rsid w:val="00BB1FFD"/>
    <w:rsid w:val="00BB414E"/>
    <w:rsid w:val="00BB4755"/>
    <w:rsid w:val="00BB492F"/>
    <w:rsid w:val="00BB5613"/>
    <w:rsid w:val="00BB5C2E"/>
    <w:rsid w:val="00BB6068"/>
    <w:rsid w:val="00BB6A98"/>
    <w:rsid w:val="00BB771E"/>
    <w:rsid w:val="00BC0E1E"/>
    <w:rsid w:val="00BC1652"/>
    <w:rsid w:val="00BC2384"/>
    <w:rsid w:val="00BC2EF5"/>
    <w:rsid w:val="00BC46A8"/>
    <w:rsid w:val="00BC4807"/>
    <w:rsid w:val="00BC4CC7"/>
    <w:rsid w:val="00BC58A6"/>
    <w:rsid w:val="00BC6355"/>
    <w:rsid w:val="00BC6831"/>
    <w:rsid w:val="00BC6C28"/>
    <w:rsid w:val="00BC740F"/>
    <w:rsid w:val="00BC796C"/>
    <w:rsid w:val="00BC7E1C"/>
    <w:rsid w:val="00BD0DCD"/>
    <w:rsid w:val="00BD0FFC"/>
    <w:rsid w:val="00BD23BE"/>
    <w:rsid w:val="00BD2527"/>
    <w:rsid w:val="00BD267F"/>
    <w:rsid w:val="00BD2EE4"/>
    <w:rsid w:val="00BD31D8"/>
    <w:rsid w:val="00BD3328"/>
    <w:rsid w:val="00BD35EC"/>
    <w:rsid w:val="00BD4467"/>
    <w:rsid w:val="00BD5128"/>
    <w:rsid w:val="00BD5A1B"/>
    <w:rsid w:val="00BD60C0"/>
    <w:rsid w:val="00BD61A5"/>
    <w:rsid w:val="00BE0B91"/>
    <w:rsid w:val="00BE0CB5"/>
    <w:rsid w:val="00BE10D5"/>
    <w:rsid w:val="00BE1163"/>
    <w:rsid w:val="00BE13BF"/>
    <w:rsid w:val="00BE1930"/>
    <w:rsid w:val="00BE209C"/>
    <w:rsid w:val="00BE28DA"/>
    <w:rsid w:val="00BE2A4D"/>
    <w:rsid w:val="00BE2DAB"/>
    <w:rsid w:val="00BE4C74"/>
    <w:rsid w:val="00BE4E14"/>
    <w:rsid w:val="00BE5D53"/>
    <w:rsid w:val="00BE5DB0"/>
    <w:rsid w:val="00BE5FDF"/>
    <w:rsid w:val="00BE68E7"/>
    <w:rsid w:val="00BE772B"/>
    <w:rsid w:val="00BE7A10"/>
    <w:rsid w:val="00BE7D23"/>
    <w:rsid w:val="00BF0555"/>
    <w:rsid w:val="00BF0B72"/>
    <w:rsid w:val="00BF18BD"/>
    <w:rsid w:val="00BF199E"/>
    <w:rsid w:val="00BF1EE0"/>
    <w:rsid w:val="00BF2AD3"/>
    <w:rsid w:val="00BF2EAD"/>
    <w:rsid w:val="00BF3492"/>
    <w:rsid w:val="00BF354B"/>
    <w:rsid w:val="00BF3669"/>
    <w:rsid w:val="00BF3FF2"/>
    <w:rsid w:val="00BF43F4"/>
    <w:rsid w:val="00BF617F"/>
    <w:rsid w:val="00BF68A7"/>
    <w:rsid w:val="00BF771E"/>
    <w:rsid w:val="00BF7EB1"/>
    <w:rsid w:val="00C00044"/>
    <w:rsid w:val="00C0059E"/>
    <w:rsid w:val="00C01223"/>
    <w:rsid w:val="00C0149F"/>
    <w:rsid w:val="00C0162E"/>
    <w:rsid w:val="00C01800"/>
    <w:rsid w:val="00C0193D"/>
    <w:rsid w:val="00C03CBE"/>
    <w:rsid w:val="00C03D0A"/>
    <w:rsid w:val="00C04074"/>
    <w:rsid w:val="00C0558D"/>
    <w:rsid w:val="00C05992"/>
    <w:rsid w:val="00C059DC"/>
    <w:rsid w:val="00C061D8"/>
    <w:rsid w:val="00C062CF"/>
    <w:rsid w:val="00C0672A"/>
    <w:rsid w:val="00C06AB1"/>
    <w:rsid w:val="00C06C42"/>
    <w:rsid w:val="00C07F51"/>
    <w:rsid w:val="00C10070"/>
    <w:rsid w:val="00C10A4F"/>
    <w:rsid w:val="00C11089"/>
    <w:rsid w:val="00C131C1"/>
    <w:rsid w:val="00C132C2"/>
    <w:rsid w:val="00C13378"/>
    <w:rsid w:val="00C14671"/>
    <w:rsid w:val="00C14C2B"/>
    <w:rsid w:val="00C158D4"/>
    <w:rsid w:val="00C16364"/>
    <w:rsid w:val="00C163B6"/>
    <w:rsid w:val="00C165A3"/>
    <w:rsid w:val="00C1683D"/>
    <w:rsid w:val="00C16C10"/>
    <w:rsid w:val="00C16E37"/>
    <w:rsid w:val="00C17263"/>
    <w:rsid w:val="00C1747A"/>
    <w:rsid w:val="00C17B76"/>
    <w:rsid w:val="00C17E89"/>
    <w:rsid w:val="00C208B9"/>
    <w:rsid w:val="00C22449"/>
    <w:rsid w:val="00C22F14"/>
    <w:rsid w:val="00C2332B"/>
    <w:rsid w:val="00C24012"/>
    <w:rsid w:val="00C24638"/>
    <w:rsid w:val="00C24D0A"/>
    <w:rsid w:val="00C26568"/>
    <w:rsid w:val="00C2751D"/>
    <w:rsid w:val="00C3008C"/>
    <w:rsid w:val="00C30BDB"/>
    <w:rsid w:val="00C31223"/>
    <w:rsid w:val="00C312D6"/>
    <w:rsid w:val="00C31861"/>
    <w:rsid w:val="00C31B44"/>
    <w:rsid w:val="00C31C32"/>
    <w:rsid w:val="00C31F80"/>
    <w:rsid w:val="00C344BF"/>
    <w:rsid w:val="00C359C3"/>
    <w:rsid w:val="00C3677A"/>
    <w:rsid w:val="00C3689F"/>
    <w:rsid w:val="00C40662"/>
    <w:rsid w:val="00C43BDD"/>
    <w:rsid w:val="00C43E76"/>
    <w:rsid w:val="00C44537"/>
    <w:rsid w:val="00C44B44"/>
    <w:rsid w:val="00C46E22"/>
    <w:rsid w:val="00C478E6"/>
    <w:rsid w:val="00C50478"/>
    <w:rsid w:val="00C506B9"/>
    <w:rsid w:val="00C50701"/>
    <w:rsid w:val="00C50922"/>
    <w:rsid w:val="00C513CF"/>
    <w:rsid w:val="00C525B4"/>
    <w:rsid w:val="00C526A1"/>
    <w:rsid w:val="00C52F76"/>
    <w:rsid w:val="00C53729"/>
    <w:rsid w:val="00C53FE0"/>
    <w:rsid w:val="00C54E68"/>
    <w:rsid w:val="00C55272"/>
    <w:rsid w:val="00C55EA3"/>
    <w:rsid w:val="00C57392"/>
    <w:rsid w:val="00C5751D"/>
    <w:rsid w:val="00C6013F"/>
    <w:rsid w:val="00C602A7"/>
    <w:rsid w:val="00C60ADE"/>
    <w:rsid w:val="00C61E48"/>
    <w:rsid w:val="00C62D47"/>
    <w:rsid w:val="00C62F41"/>
    <w:rsid w:val="00C63707"/>
    <w:rsid w:val="00C6404A"/>
    <w:rsid w:val="00C643DA"/>
    <w:rsid w:val="00C645EB"/>
    <w:rsid w:val="00C6473B"/>
    <w:rsid w:val="00C64D4F"/>
    <w:rsid w:val="00C64DAB"/>
    <w:rsid w:val="00C65E65"/>
    <w:rsid w:val="00C668AD"/>
    <w:rsid w:val="00C66AAE"/>
    <w:rsid w:val="00C66EC5"/>
    <w:rsid w:val="00C66F52"/>
    <w:rsid w:val="00C676EB"/>
    <w:rsid w:val="00C67D97"/>
    <w:rsid w:val="00C71E82"/>
    <w:rsid w:val="00C72AA5"/>
    <w:rsid w:val="00C7379D"/>
    <w:rsid w:val="00C7448D"/>
    <w:rsid w:val="00C74954"/>
    <w:rsid w:val="00C74B37"/>
    <w:rsid w:val="00C74D77"/>
    <w:rsid w:val="00C74EBB"/>
    <w:rsid w:val="00C75193"/>
    <w:rsid w:val="00C7549A"/>
    <w:rsid w:val="00C758BA"/>
    <w:rsid w:val="00C75B7A"/>
    <w:rsid w:val="00C76B8C"/>
    <w:rsid w:val="00C76C9F"/>
    <w:rsid w:val="00C77279"/>
    <w:rsid w:val="00C77A65"/>
    <w:rsid w:val="00C77A8F"/>
    <w:rsid w:val="00C80D0E"/>
    <w:rsid w:val="00C8175A"/>
    <w:rsid w:val="00C81A71"/>
    <w:rsid w:val="00C820A9"/>
    <w:rsid w:val="00C834AC"/>
    <w:rsid w:val="00C84144"/>
    <w:rsid w:val="00C852ED"/>
    <w:rsid w:val="00C8545B"/>
    <w:rsid w:val="00C85518"/>
    <w:rsid w:val="00C85FCC"/>
    <w:rsid w:val="00C870C1"/>
    <w:rsid w:val="00C8718B"/>
    <w:rsid w:val="00C910EF"/>
    <w:rsid w:val="00C915F0"/>
    <w:rsid w:val="00C91955"/>
    <w:rsid w:val="00C91C26"/>
    <w:rsid w:val="00C92E86"/>
    <w:rsid w:val="00C9390C"/>
    <w:rsid w:val="00C945F4"/>
    <w:rsid w:val="00C9499C"/>
    <w:rsid w:val="00C95ABB"/>
    <w:rsid w:val="00C965AC"/>
    <w:rsid w:val="00C96AE3"/>
    <w:rsid w:val="00C96FC4"/>
    <w:rsid w:val="00C9755A"/>
    <w:rsid w:val="00C97575"/>
    <w:rsid w:val="00CA046D"/>
    <w:rsid w:val="00CA04C6"/>
    <w:rsid w:val="00CA05FF"/>
    <w:rsid w:val="00CA1787"/>
    <w:rsid w:val="00CA2965"/>
    <w:rsid w:val="00CA32EB"/>
    <w:rsid w:val="00CA3395"/>
    <w:rsid w:val="00CA3653"/>
    <w:rsid w:val="00CA3FA5"/>
    <w:rsid w:val="00CA4181"/>
    <w:rsid w:val="00CA4E1A"/>
    <w:rsid w:val="00CA60E0"/>
    <w:rsid w:val="00CA6A3C"/>
    <w:rsid w:val="00CA6CF9"/>
    <w:rsid w:val="00CA7B08"/>
    <w:rsid w:val="00CB1252"/>
    <w:rsid w:val="00CB1800"/>
    <w:rsid w:val="00CB2CAA"/>
    <w:rsid w:val="00CB530C"/>
    <w:rsid w:val="00CB6940"/>
    <w:rsid w:val="00CB6B74"/>
    <w:rsid w:val="00CB7E97"/>
    <w:rsid w:val="00CC001A"/>
    <w:rsid w:val="00CC05D4"/>
    <w:rsid w:val="00CC16A4"/>
    <w:rsid w:val="00CC16A8"/>
    <w:rsid w:val="00CC1C1E"/>
    <w:rsid w:val="00CC204E"/>
    <w:rsid w:val="00CC237F"/>
    <w:rsid w:val="00CC2E94"/>
    <w:rsid w:val="00CC4779"/>
    <w:rsid w:val="00CC6141"/>
    <w:rsid w:val="00CC71F1"/>
    <w:rsid w:val="00CC7549"/>
    <w:rsid w:val="00CC7C06"/>
    <w:rsid w:val="00CD07A0"/>
    <w:rsid w:val="00CD12CF"/>
    <w:rsid w:val="00CD1346"/>
    <w:rsid w:val="00CD1F75"/>
    <w:rsid w:val="00CD2FC6"/>
    <w:rsid w:val="00CD35D1"/>
    <w:rsid w:val="00CD4679"/>
    <w:rsid w:val="00CD4CEF"/>
    <w:rsid w:val="00CD51CA"/>
    <w:rsid w:val="00CD533E"/>
    <w:rsid w:val="00CD60EB"/>
    <w:rsid w:val="00CD64FE"/>
    <w:rsid w:val="00CD7432"/>
    <w:rsid w:val="00CD7F40"/>
    <w:rsid w:val="00CE03C9"/>
    <w:rsid w:val="00CE07D1"/>
    <w:rsid w:val="00CE1DC8"/>
    <w:rsid w:val="00CE1F13"/>
    <w:rsid w:val="00CE1F32"/>
    <w:rsid w:val="00CE2424"/>
    <w:rsid w:val="00CE2B8B"/>
    <w:rsid w:val="00CE360F"/>
    <w:rsid w:val="00CE3F6C"/>
    <w:rsid w:val="00CE41C1"/>
    <w:rsid w:val="00CE46D5"/>
    <w:rsid w:val="00CE4FC8"/>
    <w:rsid w:val="00CE5085"/>
    <w:rsid w:val="00CE5510"/>
    <w:rsid w:val="00CE6400"/>
    <w:rsid w:val="00CE70EB"/>
    <w:rsid w:val="00CE71EF"/>
    <w:rsid w:val="00CE7A61"/>
    <w:rsid w:val="00CE7F5F"/>
    <w:rsid w:val="00CF0121"/>
    <w:rsid w:val="00CF0A1E"/>
    <w:rsid w:val="00CF13D8"/>
    <w:rsid w:val="00CF1538"/>
    <w:rsid w:val="00CF1912"/>
    <w:rsid w:val="00CF1FD6"/>
    <w:rsid w:val="00CF2930"/>
    <w:rsid w:val="00CF3241"/>
    <w:rsid w:val="00CF3967"/>
    <w:rsid w:val="00CF4F8B"/>
    <w:rsid w:val="00CF5E43"/>
    <w:rsid w:val="00CF6DFE"/>
    <w:rsid w:val="00D001E1"/>
    <w:rsid w:val="00D00292"/>
    <w:rsid w:val="00D0031B"/>
    <w:rsid w:val="00D00CAB"/>
    <w:rsid w:val="00D00DBC"/>
    <w:rsid w:val="00D011DF"/>
    <w:rsid w:val="00D019E0"/>
    <w:rsid w:val="00D027C4"/>
    <w:rsid w:val="00D029E9"/>
    <w:rsid w:val="00D03000"/>
    <w:rsid w:val="00D05072"/>
    <w:rsid w:val="00D0527A"/>
    <w:rsid w:val="00D052CA"/>
    <w:rsid w:val="00D05A14"/>
    <w:rsid w:val="00D05BA9"/>
    <w:rsid w:val="00D0633D"/>
    <w:rsid w:val="00D06FB2"/>
    <w:rsid w:val="00D0764E"/>
    <w:rsid w:val="00D07EE6"/>
    <w:rsid w:val="00D10B47"/>
    <w:rsid w:val="00D11200"/>
    <w:rsid w:val="00D12F96"/>
    <w:rsid w:val="00D14450"/>
    <w:rsid w:val="00D149E6"/>
    <w:rsid w:val="00D16703"/>
    <w:rsid w:val="00D17861"/>
    <w:rsid w:val="00D20F32"/>
    <w:rsid w:val="00D2143B"/>
    <w:rsid w:val="00D2255C"/>
    <w:rsid w:val="00D238F7"/>
    <w:rsid w:val="00D25485"/>
    <w:rsid w:val="00D26F2B"/>
    <w:rsid w:val="00D27897"/>
    <w:rsid w:val="00D27B9B"/>
    <w:rsid w:val="00D27D87"/>
    <w:rsid w:val="00D30148"/>
    <w:rsid w:val="00D31425"/>
    <w:rsid w:val="00D31542"/>
    <w:rsid w:val="00D319C5"/>
    <w:rsid w:val="00D31F17"/>
    <w:rsid w:val="00D3220A"/>
    <w:rsid w:val="00D325E7"/>
    <w:rsid w:val="00D32911"/>
    <w:rsid w:val="00D32923"/>
    <w:rsid w:val="00D34C45"/>
    <w:rsid w:val="00D34E7F"/>
    <w:rsid w:val="00D35A79"/>
    <w:rsid w:val="00D36202"/>
    <w:rsid w:val="00D37A00"/>
    <w:rsid w:val="00D37BBC"/>
    <w:rsid w:val="00D37F10"/>
    <w:rsid w:val="00D40187"/>
    <w:rsid w:val="00D40EF8"/>
    <w:rsid w:val="00D427CC"/>
    <w:rsid w:val="00D42EE6"/>
    <w:rsid w:val="00D43396"/>
    <w:rsid w:val="00D44060"/>
    <w:rsid w:val="00D44578"/>
    <w:rsid w:val="00D469BE"/>
    <w:rsid w:val="00D46F09"/>
    <w:rsid w:val="00D46F22"/>
    <w:rsid w:val="00D475EA"/>
    <w:rsid w:val="00D47C3C"/>
    <w:rsid w:val="00D47D2E"/>
    <w:rsid w:val="00D47DEB"/>
    <w:rsid w:val="00D47DF1"/>
    <w:rsid w:val="00D5044C"/>
    <w:rsid w:val="00D5061E"/>
    <w:rsid w:val="00D507EC"/>
    <w:rsid w:val="00D50FC4"/>
    <w:rsid w:val="00D510B5"/>
    <w:rsid w:val="00D5114B"/>
    <w:rsid w:val="00D51823"/>
    <w:rsid w:val="00D51978"/>
    <w:rsid w:val="00D51BE3"/>
    <w:rsid w:val="00D51F13"/>
    <w:rsid w:val="00D54F9F"/>
    <w:rsid w:val="00D552D5"/>
    <w:rsid w:val="00D55947"/>
    <w:rsid w:val="00D56EDC"/>
    <w:rsid w:val="00D61367"/>
    <w:rsid w:val="00D61B72"/>
    <w:rsid w:val="00D621CB"/>
    <w:rsid w:val="00D62354"/>
    <w:rsid w:val="00D629FB"/>
    <w:rsid w:val="00D64B42"/>
    <w:rsid w:val="00D65866"/>
    <w:rsid w:val="00D66D23"/>
    <w:rsid w:val="00D67C49"/>
    <w:rsid w:val="00D71C6F"/>
    <w:rsid w:val="00D72139"/>
    <w:rsid w:val="00D729FE"/>
    <w:rsid w:val="00D736B9"/>
    <w:rsid w:val="00D73B46"/>
    <w:rsid w:val="00D73FFD"/>
    <w:rsid w:val="00D74475"/>
    <w:rsid w:val="00D759CF"/>
    <w:rsid w:val="00D76009"/>
    <w:rsid w:val="00D7611B"/>
    <w:rsid w:val="00D765A2"/>
    <w:rsid w:val="00D76BDA"/>
    <w:rsid w:val="00D773D2"/>
    <w:rsid w:val="00D77439"/>
    <w:rsid w:val="00D80A02"/>
    <w:rsid w:val="00D80A62"/>
    <w:rsid w:val="00D812C0"/>
    <w:rsid w:val="00D81FAC"/>
    <w:rsid w:val="00D8375A"/>
    <w:rsid w:val="00D84BEA"/>
    <w:rsid w:val="00D84CD8"/>
    <w:rsid w:val="00D84D5E"/>
    <w:rsid w:val="00D854DF"/>
    <w:rsid w:val="00D86A05"/>
    <w:rsid w:val="00D871F4"/>
    <w:rsid w:val="00D90358"/>
    <w:rsid w:val="00D90D20"/>
    <w:rsid w:val="00D916BF"/>
    <w:rsid w:val="00D91CB9"/>
    <w:rsid w:val="00D929FD"/>
    <w:rsid w:val="00D92AB2"/>
    <w:rsid w:val="00D92C0A"/>
    <w:rsid w:val="00D92EA6"/>
    <w:rsid w:val="00D94BF8"/>
    <w:rsid w:val="00D955E6"/>
    <w:rsid w:val="00D9698B"/>
    <w:rsid w:val="00D97E77"/>
    <w:rsid w:val="00DA11FF"/>
    <w:rsid w:val="00DA12E0"/>
    <w:rsid w:val="00DA1403"/>
    <w:rsid w:val="00DA23F1"/>
    <w:rsid w:val="00DA38F7"/>
    <w:rsid w:val="00DA4076"/>
    <w:rsid w:val="00DA5538"/>
    <w:rsid w:val="00DA607E"/>
    <w:rsid w:val="00DA68CC"/>
    <w:rsid w:val="00DB0619"/>
    <w:rsid w:val="00DB080D"/>
    <w:rsid w:val="00DB1844"/>
    <w:rsid w:val="00DB2036"/>
    <w:rsid w:val="00DB2E55"/>
    <w:rsid w:val="00DB3B22"/>
    <w:rsid w:val="00DB3E3B"/>
    <w:rsid w:val="00DB4337"/>
    <w:rsid w:val="00DB4AF1"/>
    <w:rsid w:val="00DB5227"/>
    <w:rsid w:val="00DB65C9"/>
    <w:rsid w:val="00DB6C03"/>
    <w:rsid w:val="00DB72A0"/>
    <w:rsid w:val="00DB73A5"/>
    <w:rsid w:val="00DB7B06"/>
    <w:rsid w:val="00DB7B99"/>
    <w:rsid w:val="00DC0ED7"/>
    <w:rsid w:val="00DC0F19"/>
    <w:rsid w:val="00DC19B7"/>
    <w:rsid w:val="00DC2302"/>
    <w:rsid w:val="00DC3095"/>
    <w:rsid w:val="00DC30D8"/>
    <w:rsid w:val="00DC32A0"/>
    <w:rsid w:val="00DC3876"/>
    <w:rsid w:val="00DC3C4A"/>
    <w:rsid w:val="00DC407D"/>
    <w:rsid w:val="00DC45D9"/>
    <w:rsid w:val="00DC5313"/>
    <w:rsid w:val="00DC59F6"/>
    <w:rsid w:val="00DC5A4C"/>
    <w:rsid w:val="00DC67A8"/>
    <w:rsid w:val="00DC688D"/>
    <w:rsid w:val="00DD0591"/>
    <w:rsid w:val="00DD0C72"/>
    <w:rsid w:val="00DD0F0F"/>
    <w:rsid w:val="00DD184A"/>
    <w:rsid w:val="00DD1C53"/>
    <w:rsid w:val="00DD2A74"/>
    <w:rsid w:val="00DD2C6A"/>
    <w:rsid w:val="00DD37A1"/>
    <w:rsid w:val="00DD4AA1"/>
    <w:rsid w:val="00DD4F18"/>
    <w:rsid w:val="00DD4F84"/>
    <w:rsid w:val="00DD540F"/>
    <w:rsid w:val="00DD546E"/>
    <w:rsid w:val="00DD629E"/>
    <w:rsid w:val="00DD7122"/>
    <w:rsid w:val="00DD7630"/>
    <w:rsid w:val="00DD7B1E"/>
    <w:rsid w:val="00DE0100"/>
    <w:rsid w:val="00DE0380"/>
    <w:rsid w:val="00DE0606"/>
    <w:rsid w:val="00DE116E"/>
    <w:rsid w:val="00DE1B64"/>
    <w:rsid w:val="00DE3ED9"/>
    <w:rsid w:val="00DE3F8C"/>
    <w:rsid w:val="00DE414E"/>
    <w:rsid w:val="00DE4203"/>
    <w:rsid w:val="00DE4C84"/>
    <w:rsid w:val="00DE5205"/>
    <w:rsid w:val="00DE5C0B"/>
    <w:rsid w:val="00DE6613"/>
    <w:rsid w:val="00DE6B9E"/>
    <w:rsid w:val="00DE6F79"/>
    <w:rsid w:val="00DE7AB6"/>
    <w:rsid w:val="00DF0F5E"/>
    <w:rsid w:val="00DF127F"/>
    <w:rsid w:val="00DF19C6"/>
    <w:rsid w:val="00DF19FC"/>
    <w:rsid w:val="00DF1EF5"/>
    <w:rsid w:val="00DF2372"/>
    <w:rsid w:val="00DF2AC6"/>
    <w:rsid w:val="00DF32D9"/>
    <w:rsid w:val="00DF3304"/>
    <w:rsid w:val="00DF47F9"/>
    <w:rsid w:val="00DF4D19"/>
    <w:rsid w:val="00DF60E7"/>
    <w:rsid w:val="00DF6535"/>
    <w:rsid w:val="00DF6649"/>
    <w:rsid w:val="00DF6E2F"/>
    <w:rsid w:val="00DF712B"/>
    <w:rsid w:val="00E0047E"/>
    <w:rsid w:val="00E008C2"/>
    <w:rsid w:val="00E01489"/>
    <w:rsid w:val="00E01B17"/>
    <w:rsid w:val="00E01D59"/>
    <w:rsid w:val="00E03264"/>
    <w:rsid w:val="00E032EA"/>
    <w:rsid w:val="00E03C41"/>
    <w:rsid w:val="00E04004"/>
    <w:rsid w:val="00E04375"/>
    <w:rsid w:val="00E05754"/>
    <w:rsid w:val="00E05AA6"/>
    <w:rsid w:val="00E06423"/>
    <w:rsid w:val="00E070F8"/>
    <w:rsid w:val="00E072F2"/>
    <w:rsid w:val="00E07B08"/>
    <w:rsid w:val="00E1327B"/>
    <w:rsid w:val="00E13DB4"/>
    <w:rsid w:val="00E14013"/>
    <w:rsid w:val="00E14105"/>
    <w:rsid w:val="00E151BF"/>
    <w:rsid w:val="00E1549F"/>
    <w:rsid w:val="00E15BDE"/>
    <w:rsid w:val="00E15C44"/>
    <w:rsid w:val="00E15D49"/>
    <w:rsid w:val="00E170D5"/>
    <w:rsid w:val="00E173E9"/>
    <w:rsid w:val="00E17774"/>
    <w:rsid w:val="00E17848"/>
    <w:rsid w:val="00E20DC8"/>
    <w:rsid w:val="00E2168F"/>
    <w:rsid w:val="00E21E07"/>
    <w:rsid w:val="00E2219D"/>
    <w:rsid w:val="00E22BA2"/>
    <w:rsid w:val="00E22C9D"/>
    <w:rsid w:val="00E23140"/>
    <w:rsid w:val="00E2341D"/>
    <w:rsid w:val="00E23C88"/>
    <w:rsid w:val="00E23DBC"/>
    <w:rsid w:val="00E24148"/>
    <w:rsid w:val="00E2432B"/>
    <w:rsid w:val="00E24B97"/>
    <w:rsid w:val="00E24BFD"/>
    <w:rsid w:val="00E26B00"/>
    <w:rsid w:val="00E2705E"/>
    <w:rsid w:val="00E27117"/>
    <w:rsid w:val="00E274FA"/>
    <w:rsid w:val="00E27E2F"/>
    <w:rsid w:val="00E302E3"/>
    <w:rsid w:val="00E305C3"/>
    <w:rsid w:val="00E3070B"/>
    <w:rsid w:val="00E31A13"/>
    <w:rsid w:val="00E32171"/>
    <w:rsid w:val="00E32CC9"/>
    <w:rsid w:val="00E32FB8"/>
    <w:rsid w:val="00E336A5"/>
    <w:rsid w:val="00E3404F"/>
    <w:rsid w:val="00E368E4"/>
    <w:rsid w:val="00E37306"/>
    <w:rsid w:val="00E37659"/>
    <w:rsid w:val="00E40081"/>
    <w:rsid w:val="00E406CD"/>
    <w:rsid w:val="00E4075D"/>
    <w:rsid w:val="00E41F32"/>
    <w:rsid w:val="00E42DAA"/>
    <w:rsid w:val="00E434EC"/>
    <w:rsid w:val="00E436F0"/>
    <w:rsid w:val="00E43C8C"/>
    <w:rsid w:val="00E449D7"/>
    <w:rsid w:val="00E45A78"/>
    <w:rsid w:val="00E45B08"/>
    <w:rsid w:val="00E45CB0"/>
    <w:rsid w:val="00E45D59"/>
    <w:rsid w:val="00E4633F"/>
    <w:rsid w:val="00E46567"/>
    <w:rsid w:val="00E47666"/>
    <w:rsid w:val="00E47D53"/>
    <w:rsid w:val="00E5020C"/>
    <w:rsid w:val="00E5070C"/>
    <w:rsid w:val="00E53830"/>
    <w:rsid w:val="00E53F35"/>
    <w:rsid w:val="00E540F8"/>
    <w:rsid w:val="00E54BB7"/>
    <w:rsid w:val="00E551C4"/>
    <w:rsid w:val="00E56262"/>
    <w:rsid w:val="00E5659D"/>
    <w:rsid w:val="00E56B8D"/>
    <w:rsid w:val="00E56FA9"/>
    <w:rsid w:val="00E57728"/>
    <w:rsid w:val="00E60118"/>
    <w:rsid w:val="00E60F61"/>
    <w:rsid w:val="00E6131B"/>
    <w:rsid w:val="00E6187C"/>
    <w:rsid w:val="00E6292C"/>
    <w:rsid w:val="00E630C1"/>
    <w:rsid w:val="00E63954"/>
    <w:rsid w:val="00E641FD"/>
    <w:rsid w:val="00E64AD4"/>
    <w:rsid w:val="00E64D09"/>
    <w:rsid w:val="00E6645C"/>
    <w:rsid w:val="00E66613"/>
    <w:rsid w:val="00E67684"/>
    <w:rsid w:val="00E676D9"/>
    <w:rsid w:val="00E7005F"/>
    <w:rsid w:val="00E70686"/>
    <w:rsid w:val="00E70D89"/>
    <w:rsid w:val="00E71AC0"/>
    <w:rsid w:val="00E71AD9"/>
    <w:rsid w:val="00E71B35"/>
    <w:rsid w:val="00E7272E"/>
    <w:rsid w:val="00E72DF5"/>
    <w:rsid w:val="00E737D6"/>
    <w:rsid w:val="00E73D1E"/>
    <w:rsid w:val="00E7467D"/>
    <w:rsid w:val="00E74A82"/>
    <w:rsid w:val="00E75C32"/>
    <w:rsid w:val="00E76B44"/>
    <w:rsid w:val="00E80482"/>
    <w:rsid w:val="00E808BF"/>
    <w:rsid w:val="00E80C7B"/>
    <w:rsid w:val="00E81A3A"/>
    <w:rsid w:val="00E81CBF"/>
    <w:rsid w:val="00E820A8"/>
    <w:rsid w:val="00E821A7"/>
    <w:rsid w:val="00E82715"/>
    <w:rsid w:val="00E8298F"/>
    <w:rsid w:val="00E83C81"/>
    <w:rsid w:val="00E8443E"/>
    <w:rsid w:val="00E856A5"/>
    <w:rsid w:val="00E8651D"/>
    <w:rsid w:val="00E865FD"/>
    <w:rsid w:val="00E8770F"/>
    <w:rsid w:val="00E917A8"/>
    <w:rsid w:val="00E9192A"/>
    <w:rsid w:val="00E92842"/>
    <w:rsid w:val="00E93203"/>
    <w:rsid w:val="00E93388"/>
    <w:rsid w:val="00E93595"/>
    <w:rsid w:val="00E93C84"/>
    <w:rsid w:val="00E95CDD"/>
    <w:rsid w:val="00E9618A"/>
    <w:rsid w:val="00E97847"/>
    <w:rsid w:val="00EA093D"/>
    <w:rsid w:val="00EA0EB6"/>
    <w:rsid w:val="00EA0FE3"/>
    <w:rsid w:val="00EA2EFE"/>
    <w:rsid w:val="00EA4531"/>
    <w:rsid w:val="00EA4B41"/>
    <w:rsid w:val="00EA5574"/>
    <w:rsid w:val="00EA5682"/>
    <w:rsid w:val="00EA60B1"/>
    <w:rsid w:val="00EA628E"/>
    <w:rsid w:val="00EA6A41"/>
    <w:rsid w:val="00EB00E3"/>
    <w:rsid w:val="00EB05C6"/>
    <w:rsid w:val="00EB0E8F"/>
    <w:rsid w:val="00EB0ED2"/>
    <w:rsid w:val="00EB10BD"/>
    <w:rsid w:val="00EB10D6"/>
    <w:rsid w:val="00EB116C"/>
    <w:rsid w:val="00EB16C1"/>
    <w:rsid w:val="00EB1DEA"/>
    <w:rsid w:val="00EB24C9"/>
    <w:rsid w:val="00EB2B50"/>
    <w:rsid w:val="00EB3E28"/>
    <w:rsid w:val="00EB4641"/>
    <w:rsid w:val="00EB481A"/>
    <w:rsid w:val="00EB53C1"/>
    <w:rsid w:val="00EB53EC"/>
    <w:rsid w:val="00EB61A1"/>
    <w:rsid w:val="00EB67C1"/>
    <w:rsid w:val="00EB694C"/>
    <w:rsid w:val="00EB728E"/>
    <w:rsid w:val="00EB7907"/>
    <w:rsid w:val="00EC01A9"/>
    <w:rsid w:val="00EC0739"/>
    <w:rsid w:val="00EC120E"/>
    <w:rsid w:val="00EC18DD"/>
    <w:rsid w:val="00EC1BC5"/>
    <w:rsid w:val="00EC2FE4"/>
    <w:rsid w:val="00EC3ABE"/>
    <w:rsid w:val="00EC4F7D"/>
    <w:rsid w:val="00EC518B"/>
    <w:rsid w:val="00EC54FF"/>
    <w:rsid w:val="00EC5677"/>
    <w:rsid w:val="00EC6339"/>
    <w:rsid w:val="00EC6341"/>
    <w:rsid w:val="00EC6781"/>
    <w:rsid w:val="00EC6DD7"/>
    <w:rsid w:val="00EC713F"/>
    <w:rsid w:val="00ED1564"/>
    <w:rsid w:val="00ED2BE3"/>
    <w:rsid w:val="00ED401B"/>
    <w:rsid w:val="00ED4078"/>
    <w:rsid w:val="00ED4745"/>
    <w:rsid w:val="00ED4DF7"/>
    <w:rsid w:val="00ED77C7"/>
    <w:rsid w:val="00ED7C14"/>
    <w:rsid w:val="00EE0C58"/>
    <w:rsid w:val="00EE10D8"/>
    <w:rsid w:val="00EE16DD"/>
    <w:rsid w:val="00EE17B0"/>
    <w:rsid w:val="00EE1AA2"/>
    <w:rsid w:val="00EE1D0E"/>
    <w:rsid w:val="00EE1D3B"/>
    <w:rsid w:val="00EE20F1"/>
    <w:rsid w:val="00EE42AC"/>
    <w:rsid w:val="00EE4F14"/>
    <w:rsid w:val="00EE63AF"/>
    <w:rsid w:val="00EE64C1"/>
    <w:rsid w:val="00EE6533"/>
    <w:rsid w:val="00EE6697"/>
    <w:rsid w:val="00EE6765"/>
    <w:rsid w:val="00EE791E"/>
    <w:rsid w:val="00EE7CAF"/>
    <w:rsid w:val="00EF095D"/>
    <w:rsid w:val="00EF099B"/>
    <w:rsid w:val="00EF1469"/>
    <w:rsid w:val="00EF1B81"/>
    <w:rsid w:val="00EF1E2C"/>
    <w:rsid w:val="00EF1E33"/>
    <w:rsid w:val="00EF20E0"/>
    <w:rsid w:val="00EF220B"/>
    <w:rsid w:val="00EF229B"/>
    <w:rsid w:val="00EF2D1A"/>
    <w:rsid w:val="00EF37D7"/>
    <w:rsid w:val="00EF38FD"/>
    <w:rsid w:val="00EF3E72"/>
    <w:rsid w:val="00EF402A"/>
    <w:rsid w:val="00EF41A0"/>
    <w:rsid w:val="00EF5488"/>
    <w:rsid w:val="00EF5808"/>
    <w:rsid w:val="00EF6396"/>
    <w:rsid w:val="00EF6652"/>
    <w:rsid w:val="00EF673D"/>
    <w:rsid w:val="00EF6B0E"/>
    <w:rsid w:val="00EF78FE"/>
    <w:rsid w:val="00F0070A"/>
    <w:rsid w:val="00F00FB5"/>
    <w:rsid w:val="00F011AB"/>
    <w:rsid w:val="00F011FC"/>
    <w:rsid w:val="00F01FC2"/>
    <w:rsid w:val="00F0219A"/>
    <w:rsid w:val="00F0377E"/>
    <w:rsid w:val="00F03788"/>
    <w:rsid w:val="00F0378B"/>
    <w:rsid w:val="00F0401B"/>
    <w:rsid w:val="00F04AFB"/>
    <w:rsid w:val="00F04DD3"/>
    <w:rsid w:val="00F050E1"/>
    <w:rsid w:val="00F0698F"/>
    <w:rsid w:val="00F07350"/>
    <w:rsid w:val="00F07B2D"/>
    <w:rsid w:val="00F1050F"/>
    <w:rsid w:val="00F11E1F"/>
    <w:rsid w:val="00F122A4"/>
    <w:rsid w:val="00F12611"/>
    <w:rsid w:val="00F13DF5"/>
    <w:rsid w:val="00F14B23"/>
    <w:rsid w:val="00F1501C"/>
    <w:rsid w:val="00F15475"/>
    <w:rsid w:val="00F1689B"/>
    <w:rsid w:val="00F168CC"/>
    <w:rsid w:val="00F16EB8"/>
    <w:rsid w:val="00F2028A"/>
    <w:rsid w:val="00F2068A"/>
    <w:rsid w:val="00F20A83"/>
    <w:rsid w:val="00F2118E"/>
    <w:rsid w:val="00F214BD"/>
    <w:rsid w:val="00F2163B"/>
    <w:rsid w:val="00F21738"/>
    <w:rsid w:val="00F22ADE"/>
    <w:rsid w:val="00F2304A"/>
    <w:rsid w:val="00F23577"/>
    <w:rsid w:val="00F242DA"/>
    <w:rsid w:val="00F245F3"/>
    <w:rsid w:val="00F2512C"/>
    <w:rsid w:val="00F2694B"/>
    <w:rsid w:val="00F27B95"/>
    <w:rsid w:val="00F30203"/>
    <w:rsid w:val="00F310F1"/>
    <w:rsid w:val="00F31809"/>
    <w:rsid w:val="00F32969"/>
    <w:rsid w:val="00F3335F"/>
    <w:rsid w:val="00F34585"/>
    <w:rsid w:val="00F34B28"/>
    <w:rsid w:val="00F35EAC"/>
    <w:rsid w:val="00F37989"/>
    <w:rsid w:val="00F408A1"/>
    <w:rsid w:val="00F40A25"/>
    <w:rsid w:val="00F40D36"/>
    <w:rsid w:val="00F41186"/>
    <w:rsid w:val="00F4147A"/>
    <w:rsid w:val="00F41621"/>
    <w:rsid w:val="00F426A2"/>
    <w:rsid w:val="00F42EA4"/>
    <w:rsid w:val="00F4317B"/>
    <w:rsid w:val="00F43775"/>
    <w:rsid w:val="00F43B7B"/>
    <w:rsid w:val="00F43E67"/>
    <w:rsid w:val="00F4475B"/>
    <w:rsid w:val="00F44DE0"/>
    <w:rsid w:val="00F44E3F"/>
    <w:rsid w:val="00F45959"/>
    <w:rsid w:val="00F46626"/>
    <w:rsid w:val="00F47081"/>
    <w:rsid w:val="00F471DD"/>
    <w:rsid w:val="00F47D3E"/>
    <w:rsid w:val="00F504A0"/>
    <w:rsid w:val="00F50507"/>
    <w:rsid w:val="00F50552"/>
    <w:rsid w:val="00F5122B"/>
    <w:rsid w:val="00F5183C"/>
    <w:rsid w:val="00F52EB2"/>
    <w:rsid w:val="00F52F41"/>
    <w:rsid w:val="00F53DBB"/>
    <w:rsid w:val="00F54364"/>
    <w:rsid w:val="00F5451F"/>
    <w:rsid w:val="00F548D3"/>
    <w:rsid w:val="00F54951"/>
    <w:rsid w:val="00F55030"/>
    <w:rsid w:val="00F55D33"/>
    <w:rsid w:val="00F60244"/>
    <w:rsid w:val="00F60434"/>
    <w:rsid w:val="00F60ED7"/>
    <w:rsid w:val="00F62470"/>
    <w:rsid w:val="00F63D21"/>
    <w:rsid w:val="00F64C40"/>
    <w:rsid w:val="00F65F38"/>
    <w:rsid w:val="00F66246"/>
    <w:rsid w:val="00F66464"/>
    <w:rsid w:val="00F67B43"/>
    <w:rsid w:val="00F71399"/>
    <w:rsid w:val="00F716D6"/>
    <w:rsid w:val="00F7186F"/>
    <w:rsid w:val="00F71C79"/>
    <w:rsid w:val="00F727DB"/>
    <w:rsid w:val="00F72919"/>
    <w:rsid w:val="00F73537"/>
    <w:rsid w:val="00F743B6"/>
    <w:rsid w:val="00F7489D"/>
    <w:rsid w:val="00F74AAD"/>
    <w:rsid w:val="00F75375"/>
    <w:rsid w:val="00F76EA9"/>
    <w:rsid w:val="00F77292"/>
    <w:rsid w:val="00F7753A"/>
    <w:rsid w:val="00F77986"/>
    <w:rsid w:val="00F77F41"/>
    <w:rsid w:val="00F80B9A"/>
    <w:rsid w:val="00F81802"/>
    <w:rsid w:val="00F81940"/>
    <w:rsid w:val="00F81D7F"/>
    <w:rsid w:val="00F834D4"/>
    <w:rsid w:val="00F83D89"/>
    <w:rsid w:val="00F845DD"/>
    <w:rsid w:val="00F87A93"/>
    <w:rsid w:val="00F87F84"/>
    <w:rsid w:val="00F9053C"/>
    <w:rsid w:val="00F906B8"/>
    <w:rsid w:val="00F910D2"/>
    <w:rsid w:val="00F91985"/>
    <w:rsid w:val="00F923CD"/>
    <w:rsid w:val="00F925EF"/>
    <w:rsid w:val="00F92625"/>
    <w:rsid w:val="00F92950"/>
    <w:rsid w:val="00F92B53"/>
    <w:rsid w:val="00F940E9"/>
    <w:rsid w:val="00F94C49"/>
    <w:rsid w:val="00F94C6C"/>
    <w:rsid w:val="00F952F1"/>
    <w:rsid w:val="00F96381"/>
    <w:rsid w:val="00F9696F"/>
    <w:rsid w:val="00F971F1"/>
    <w:rsid w:val="00FA0002"/>
    <w:rsid w:val="00FA037C"/>
    <w:rsid w:val="00FA08D6"/>
    <w:rsid w:val="00FA12C8"/>
    <w:rsid w:val="00FA15E8"/>
    <w:rsid w:val="00FA20C4"/>
    <w:rsid w:val="00FA23B6"/>
    <w:rsid w:val="00FA2B16"/>
    <w:rsid w:val="00FA3071"/>
    <w:rsid w:val="00FA307F"/>
    <w:rsid w:val="00FA3B2E"/>
    <w:rsid w:val="00FA45D2"/>
    <w:rsid w:val="00FA4FE2"/>
    <w:rsid w:val="00FA540F"/>
    <w:rsid w:val="00FA5EAC"/>
    <w:rsid w:val="00FA5F0D"/>
    <w:rsid w:val="00FA60EF"/>
    <w:rsid w:val="00FB0E31"/>
    <w:rsid w:val="00FB0FFA"/>
    <w:rsid w:val="00FB1117"/>
    <w:rsid w:val="00FB1A43"/>
    <w:rsid w:val="00FB1EAD"/>
    <w:rsid w:val="00FB1FFD"/>
    <w:rsid w:val="00FB4744"/>
    <w:rsid w:val="00FB47B7"/>
    <w:rsid w:val="00FB6AC6"/>
    <w:rsid w:val="00FB6E58"/>
    <w:rsid w:val="00FB70A2"/>
    <w:rsid w:val="00FB710F"/>
    <w:rsid w:val="00FC09C1"/>
    <w:rsid w:val="00FC16A9"/>
    <w:rsid w:val="00FC17D4"/>
    <w:rsid w:val="00FC2880"/>
    <w:rsid w:val="00FC351B"/>
    <w:rsid w:val="00FC39C1"/>
    <w:rsid w:val="00FC3F25"/>
    <w:rsid w:val="00FC4E07"/>
    <w:rsid w:val="00FC5C4B"/>
    <w:rsid w:val="00FC5D24"/>
    <w:rsid w:val="00FC66B7"/>
    <w:rsid w:val="00FC6D29"/>
    <w:rsid w:val="00FC6DFE"/>
    <w:rsid w:val="00FC7C4D"/>
    <w:rsid w:val="00FD071B"/>
    <w:rsid w:val="00FD13AF"/>
    <w:rsid w:val="00FD1488"/>
    <w:rsid w:val="00FD2A28"/>
    <w:rsid w:val="00FD44DB"/>
    <w:rsid w:val="00FD4549"/>
    <w:rsid w:val="00FD4757"/>
    <w:rsid w:val="00FD53B4"/>
    <w:rsid w:val="00FD53C8"/>
    <w:rsid w:val="00FD6BEA"/>
    <w:rsid w:val="00FD7710"/>
    <w:rsid w:val="00FD7AE1"/>
    <w:rsid w:val="00FE082E"/>
    <w:rsid w:val="00FE13DF"/>
    <w:rsid w:val="00FE1B5D"/>
    <w:rsid w:val="00FE3B05"/>
    <w:rsid w:val="00FE497F"/>
    <w:rsid w:val="00FE4C8A"/>
    <w:rsid w:val="00FE5737"/>
    <w:rsid w:val="00FE61FA"/>
    <w:rsid w:val="00FE625B"/>
    <w:rsid w:val="00FE7FA3"/>
    <w:rsid w:val="00FF0688"/>
    <w:rsid w:val="00FF08BC"/>
    <w:rsid w:val="00FF09E7"/>
    <w:rsid w:val="00FF0FBC"/>
    <w:rsid w:val="00FF13C0"/>
    <w:rsid w:val="00FF1ADE"/>
    <w:rsid w:val="00FF2B77"/>
    <w:rsid w:val="00FF3FED"/>
    <w:rsid w:val="00FF44F4"/>
    <w:rsid w:val="00FF57EC"/>
    <w:rsid w:val="00FF5DCA"/>
    <w:rsid w:val="00FF5EA0"/>
    <w:rsid w:val="00FF6081"/>
    <w:rsid w:val="00FF7E13"/>
    <w:rsid w:val="00FF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b8cce4" stroke="f">
      <v:fill color="#b8cce4"/>
      <v:stroke weight="0" miterlimit="83231f" on="f"/>
    </o:shapedefaults>
    <o:shapelayout v:ext="edit">
      <o:idmap v:ext="edit" data="2"/>
    </o:shapelayout>
  </w:shapeDefaults>
  <w:decimalSymbol w:val=","/>
  <w:listSeparator w:val=","/>
  <w14:docId w14:val="67358223"/>
  <w15:docId w15:val="{984A1FC3-C7EE-467E-9218-30D481DD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3" w:line="330" w:lineRule="auto"/>
      <w:ind w:right="284" w:firstLine="717"/>
      <w:jc w:val="both"/>
    </w:pPr>
    <w:rPr>
      <w:rFonts w:ascii="Arial" w:eastAsia="Arial" w:hAnsi="Arial" w:cs="Arial"/>
      <w:color w:val="000000"/>
      <w:sz w:val="24"/>
      <w:szCs w:val="22"/>
    </w:rPr>
  </w:style>
  <w:style w:type="paragraph" w:styleId="Heading1">
    <w:name w:val="heading 1"/>
    <w:next w:val="Normal"/>
    <w:link w:val="Heading1Char"/>
    <w:unhideWhenUsed/>
    <w:qFormat/>
    <w:pPr>
      <w:keepNext/>
      <w:keepLines/>
      <w:numPr>
        <w:numId w:val="3"/>
      </w:numPr>
      <w:spacing w:after="205" w:line="265" w:lineRule="auto"/>
      <w:outlineLvl w:val="0"/>
    </w:pPr>
    <w:rPr>
      <w:rFonts w:ascii="Arial" w:eastAsia="Arial" w:hAnsi="Arial"/>
      <w:i/>
      <w:color w:val="000000"/>
      <w:sz w:val="24"/>
    </w:rPr>
  </w:style>
  <w:style w:type="paragraph" w:styleId="Heading2">
    <w:name w:val="heading 2"/>
    <w:next w:val="Normal"/>
    <w:link w:val="Heading2Char"/>
    <w:unhideWhenUsed/>
    <w:qFormat/>
    <w:pPr>
      <w:keepNext/>
      <w:keepLines/>
      <w:numPr>
        <w:ilvl w:val="1"/>
        <w:numId w:val="3"/>
      </w:numPr>
      <w:spacing w:after="205" w:line="265" w:lineRule="auto"/>
      <w:ind w:left="730" w:hanging="10"/>
      <w:outlineLvl w:val="1"/>
    </w:pPr>
    <w:rPr>
      <w:rFonts w:ascii="Arial" w:eastAsia="Arial" w:hAnsi="Arial"/>
      <w:i/>
      <w:color w:val="000000"/>
      <w:sz w:val="24"/>
    </w:rPr>
  </w:style>
  <w:style w:type="paragraph" w:styleId="Heading3">
    <w:name w:val="heading 3"/>
    <w:basedOn w:val="Normal"/>
    <w:next w:val="Normal"/>
    <w:link w:val="Heading3Char"/>
    <w:uiPriority w:val="9"/>
    <w:semiHidden/>
    <w:unhideWhenUsed/>
    <w:qFormat/>
    <w:rsid w:val="00B5709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5A573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i/>
      <w:color w:val="000000"/>
      <w:sz w:val="24"/>
    </w:rPr>
  </w:style>
  <w:style w:type="character" w:customStyle="1" w:styleId="Heading2Char">
    <w:name w:val="Heading 2 Char"/>
    <w:link w:val="Heading2"/>
    <w:rPr>
      <w:rFonts w:ascii="Arial" w:eastAsia="Arial" w:hAnsi="Arial"/>
      <w:i/>
      <w:color w:val="000000"/>
      <w:sz w:val="24"/>
      <w:lang w:bidi="ar-SA"/>
    </w:rPr>
  </w:style>
  <w:style w:type="table" w:customStyle="1" w:styleId="TableGrid">
    <w:name w:val="TableGrid"/>
    <w:rPr>
      <w:sz w:val="22"/>
      <w:szCs w:val="22"/>
    </w:rPr>
    <w:tblPr>
      <w:tblCellMar>
        <w:top w:w="0" w:type="dxa"/>
        <w:left w:w="0" w:type="dxa"/>
        <w:bottom w:w="0" w:type="dxa"/>
        <w:right w:w="0" w:type="dxa"/>
      </w:tblCellMar>
    </w:tblPr>
  </w:style>
  <w:style w:type="character" w:styleId="FootnoteReference">
    <w:name w:val="footnote reference"/>
    <w:aliases w:val="Footnote,Footnote text,ftref,BVI fnr,BearingPoint,16 Point,Superscript 6 Point,fr,(NECG) Footnote Reference,Footnote + Arial,10 pt,Black,Footnote Text1,f,R,Footnote Text Char Char Char Char Char Char Ch Char Char Char Char Char Char C"/>
    <w:link w:val="CharChar1CharCharCharChar1CharCharCharCharCharCharCharChar"/>
    <w:uiPriority w:val="99"/>
    <w:unhideWhenUsed/>
    <w:qFormat/>
    <w:rsid w:val="00116613"/>
  </w:style>
  <w:style w:type="paragraph" w:styleId="NormalWeb">
    <w:name w:val="Normal (Web)"/>
    <w:basedOn w:val="Normal"/>
    <w:uiPriority w:val="99"/>
    <w:unhideWhenUsed/>
    <w:rsid w:val="00D46F09"/>
    <w:pPr>
      <w:spacing w:before="100" w:beforeAutospacing="1" w:after="100" w:afterAutospacing="1" w:line="240" w:lineRule="auto"/>
      <w:ind w:right="0" w:firstLine="0"/>
      <w:jc w:val="left"/>
    </w:pPr>
    <w:rPr>
      <w:rFonts w:ascii="Times New Roman" w:eastAsia="Times New Roman" w:hAnsi="Times New Roman" w:cs="Times New Roman"/>
      <w:color w:val="auto"/>
      <w:szCs w:val="24"/>
    </w:rPr>
  </w:style>
  <w:style w:type="paragraph" w:customStyle="1" w:styleId="pbody">
    <w:name w:val="pbody"/>
    <w:basedOn w:val="Normal"/>
    <w:rsid w:val="0013676B"/>
    <w:pPr>
      <w:spacing w:before="100" w:beforeAutospacing="1" w:after="100" w:afterAutospacing="1" w:line="240" w:lineRule="auto"/>
      <w:ind w:right="0" w:firstLine="0"/>
      <w:jc w:val="left"/>
    </w:pPr>
    <w:rPr>
      <w:rFonts w:ascii="Times New Roman" w:eastAsia="Times New Roman" w:hAnsi="Times New Roman" w:cs="Times New Roman"/>
      <w:color w:val="auto"/>
      <w:szCs w:val="24"/>
    </w:rPr>
  </w:style>
  <w:style w:type="paragraph" w:styleId="BalloonText">
    <w:name w:val="Balloon Text"/>
    <w:basedOn w:val="Normal"/>
    <w:link w:val="BalloonTextChar"/>
    <w:uiPriority w:val="99"/>
    <w:semiHidden/>
    <w:unhideWhenUsed/>
    <w:rsid w:val="001E2C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2CE7"/>
    <w:rPr>
      <w:rFonts w:ascii="Tahoma" w:eastAsia="Arial" w:hAnsi="Tahoma" w:cs="Tahoma"/>
      <w:color w:val="000000"/>
      <w:sz w:val="16"/>
      <w:szCs w:val="16"/>
    </w:r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З,C,Geneva 9"/>
    <w:basedOn w:val="Normal"/>
    <w:link w:val="FootnoteTextChar"/>
    <w:uiPriority w:val="99"/>
    <w:unhideWhenUsed/>
    <w:qFormat/>
    <w:rsid w:val="00C63707"/>
    <w:rPr>
      <w:sz w:val="20"/>
      <w:szCs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link w:val="FootnoteText"/>
    <w:uiPriority w:val="99"/>
    <w:qFormat/>
    <w:rsid w:val="00C63707"/>
    <w:rPr>
      <w:rFonts w:ascii="Arial" w:eastAsia="Arial" w:hAnsi="Arial" w:cs="Arial"/>
      <w:color w:val="000000"/>
    </w:rPr>
  </w:style>
  <w:style w:type="paragraph" w:styleId="EndnoteText">
    <w:name w:val="endnote text"/>
    <w:basedOn w:val="Normal"/>
    <w:link w:val="EndnoteTextChar"/>
    <w:uiPriority w:val="99"/>
    <w:semiHidden/>
    <w:unhideWhenUsed/>
    <w:rsid w:val="00C63707"/>
    <w:rPr>
      <w:sz w:val="20"/>
      <w:szCs w:val="20"/>
    </w:rPr>
  </w:style>
  <w:style w:type="character" w:customStyle="1" w:styleId="EndnoteTextChar">
    <w:name w:val="Endnote Text Char"/>
    <w:link w:val="EndnoteText"/>
    <w:uiPriority w:val="99"/>
    <w:semiHidden/>
    <w:rsid w:val="00C63707"/>
    <w:rPr>
      <w:rFonts w:ascii="Arial" w:eastAsia="Arial" w:hAnsi="Arial" w:cs="Arial"/>
      <w:color w:val="000000"/>
    </w:rPr>
  </w:style>
  <w:style w:type="character" w:styleId="EndnoteReference">
    <w:name w:val="endnote reference"/>
    <w:uiPriority w:val="99"/>
    <w:semiHidden/>
    <w:unhideWhenUsed/>
    <w:rsid w:val="00C63707"/>
    <w:rPr>
      <w:vertAlign w:val="superscript"/>
    </w:rPr>
  </w:style>
  <w:style w:type="character" w:styleId="Emphasis">
    <w:name w:val="Emphasis"/>
    <w:uiPriority w:val="20"/>
    <w:qFormat/>
    <w:rsid w:val="00364B28"/>
    <w:rPr>
      <w:i/>
      <w:iCs/>
    </w:rPr>
  </w:style>
  <w:style w:type="character" w:styleId="Strong">
    <w:name w:val="Strong"/>
    <w:uiPriority w:val="22"/>
    <w:qFormat/>
    <w:rsid w:val="00AF04F1"/>
    <w:rPr>
      <w:b/>
      <w:bCs/>
    </w:rPr>
  </w:style>
  <w:style w:type="paragraph" w:styleId="Header">
    <w:name w:val="header"/>
    <w:basedOn w:val="Normal"/>
    <w:link w:val="HeaderChar"/>
    <w:uiPriority w:val="99"/>
    <w:unhideWhenUsed/>
    <w:rsid w:val="00EA4B41"/>
    <w:pPr>
      <w:tabs>
        <w:tab w:val="center" w:pos="4680"/>
        <w:tab w:val="right" w:pos="9360"/>
      </w:tabs>
      <w:spacing w:after="0" w:line="240" w:lineRule="auto"/>
      <w:ind w:right="0" w:firstLine="0"/>
      <w:jc w:val="left"/>
    </w:pPr>
    <w:rPr>
      <w:rFonts w:asciiTheme="minorHAnsi" w:eastAsiaTheme="minorEastAsia" w:hAnsiTheme="minorHAnsi" w:cstheme="minorBidi"/>
      <w:color w:val="auto"/>
      <w:sz w:val="22"/>
      <w:lang w:eastAsia="ja-JP"/>
    </w:rPr>
  </w:style>
  <w:style w:type="character" w:customStyle="1" w:styleId="HeaderChar">
    <w:name w:val="Header Char"/>
    <w:basedOn w:val="DefaultParagraphFont"/>
    <w:link w:val="Header"/>
    <w:uiPriority w:val="99"/>
    <w:rsid w:val="00EA4B41"/>
    <w:rPr>
      <w:rFonts w:asciiTheme="minorHAnsi" w:eastAsiaTheme="minorEastAsia" w:hAnsiTheme="minorHAnsi" w:cstheme="minorBidi"/>
      <w:sz w:val="22"/>
      <w:szCs w:val="22"/>
      <w:lang w:eastAsia="ja-JP"/>
    </w:rPr>
  </w:style>
  <w:style w:type="character" w:customStyle="1" w:styleId="Heading4Char">
    <w:name w:val="Heading 4 Char"/>
    <w:basedOn w:val="DefaultParagraphFont"/>
    <w:link w:val="Heading4"/>
    <w:uiPriority w:val="9"/>
    <w:semiHidden/>
    <w:rsid w:val="005A5735"/>
    <w:rPr>
      <w:rFonts w:asciiTheme="majorHAnsi" w:eastAsiaTheme="majorEastAsia" w:hAnsiTheme="majorHAnsi" w:cstheme="majorBidi"/>
      <w:b/>
      <w:bCs/>
      <w:i/>
      <w:iCs/>
      <w:color w:val="4F81BD" w:themeColor="accent1"/>
      <w:sz w:val="24"/>
      <w:szCs w:val="22"/>
    </w:rPr>
  </w:style>
  <w:style w:type="paragraph" w:customStyle="1" w:styleId="margintop5px">
    <w:name w:val="margintop5px"/>
    <w:basedOn w:val="Normal"/>
    <w:rsid w:val="005C48BE"/>
    <w:pPr>
      <w:spacing w:before="100" w:beforeAutospacing="1" w:after="100" w:afterAutospacing="1" w:line="240" w:lineRule="auto"/>
      <w:ind w:right="0" w:firstLine="0"/>
      <w:jc w:val="left"/>
    </w:pPr>
    <w:rPr>
      <w:rFonts w:ascii="Times New Roman" w:eastAsia="Times New Roman" w:hAnsi="Times New Roman" w:cs="Times New Roman"/>
      <w:color w:val="auto"/>
      <w:szCs w:val="24"/>
    </w:rPr>
  </w:style>
  <w:style w:type="character" w:customStyle="1" w:styleId="newssummarydetail">
    <w:name w:val="news_summary_detail"/>
    <w:basedOn w:val="DefaultParagraphFont"/>
    <w:rsid w:val="005C48BE"/>
  </w:style>
  <w:style w:type="paragraph" w:styleId="HTMLPreformatted">
    <w:name w:val="HTML Preformatted"/>
    <w:basedOn w:val="Normal"/>
    <w:link w:val="HTMLPreformattedChar"/>
    <w:uiPriority w:val="99"/>
    <w:semiHidden/>
    <w:unhideWhenUsed/>
    <w:rsid w:val="00E8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E820A8"/>
    <w:rPr>
      <w:rFonts w:ascii="Courier New" w:hAnsi="Courier New" w:cs="Courier New"/>
    </w:rPr>
  </w:style>
  <w:style w:type="paragraph" w:customStyle="1" w:styleId="relatednews">
    <w:name w:val="related_news"/>
    <w:basedOn w:val="Normal"/>
    <w:rsid w:val="002C1C40"/>
    <w:pPr>
      <w:spacing w:before="100" w:beforeAutospacing="1" w:after="100" w:afterAutospacing="1" w:line="240" w:lineRule="auto"/>
      <w:ind w:right="0" w:firstLine="0"/>
      <w:jc w:val="left"/>
    </w:pPr>
    <w:rPr>
      <w:rFonts w:ascii="Times New Roman" w:eastAsia="Times New Roman" w:hAnsi="Times New Roman" w:cs="Times New Roman"/>
      <w:color w:val="auto"/>
      <w:szCs w:val="24"/>
    </w:rPr>
  </w:style>
  <w:style w:type="character" w:styleId="Hyperlink">
    <w:name w:val="Hyperlink"/>
    <w:basedOn w:val="DefaultParagraphFont"/>
    <w:uiPriority w:val="99"/>
    <w:semiHidden/>
    <w:unhideWhenUsed/>
    <w:rsid w:val="002C1C40"/>
    <w:rPr>
      <w:color w:val="0000FF"/>
      <w:u w:val="single"/>
    </w:rPr>
  </w:style>
  <w:style w:type="paragraph" w:customStyle="1" w:styleId="Normal1">
    <w:name w:val="Normal1"/>
    <w:basedOn w:val="Normal"/>
    <w:rsid w:val="002C1C40"/>
    <w:pPr>
      <w:spacing w:before="100" w:beforeAutospacing="1" w:after="100" w:afterAutospacing="1" w:line="240" w:lineRule="auto"/>
      <w:ind w:right="0" w:firstLine="0"/>
      <w:jc w:val="left"/>
    </w:pPr>
    <w:rPr>
      <w:rFonts w:ascii="Times New Roman" w:eastAsia="Times New Roman" w:hAnsi="Times New Roman" w:cs="Times New Roman"/>
      <w:color w:val="auto"/>
      <w:szCs w:val="24"/>
    </w:rPr>
  </w:style>
  <w:style w:type="paragraph" w:customStyle="1" w:styleId="image">
    <w:name w:val="image"/>
    <w:basedOn w:val="Normal"/>
    <w:rsid w:val="002C1C40"/>
    <w:pPr>
      <w:spacing w:before="100" w:beforeAutospacing="1" w:after="100" w:afterAutospacing="1" w:line="240" w:lineRule="auto"/>
      <w:ind w:right="0" w:firstLine="0"/>
      <w:jc w:val="left"/>
    </w:pPr>
    <w:rPr>
      <w:rFonts w:ascii="Times New Roman" w:eastAsia="Times New Roman" w:hAnsi="Times New Roman" w:cs="Times New Roman"/>
      <w:color w:val="auto"/>
      <w:szCs w:val="24"/>
    </w:rPr>
  </w:style>
  <w:style w:type="paragraph" w:styleId="BodyText">
    <w:name w:val="Body Text"/>
    <w:basedOn w:val="Normal"/>
    <w:link w:val="BodyTextChar"/>
    <w:uiPriority w:val="1"/>
    <w:qFormat/>
    <w:rsid w:val="00520C11"/>
    <w:pPr>
      <w:widowControl w:val="0"/>
      <w:autoSpaceDE w:val="0"/>
      <w:autoSpaceDN w:val="0"/>
      <w:spacing w:after="0" w:line="240" w:lineRule="auto"/>
      <w:ind w:right="0" w:firstLine="0"/>
      <w:jc w:val="left"/>
    </w:pPr>
    <w:rPr>
      <w:color w:val="auto"/>
      <w:sz w:val="21"/>
      <w:szCs w:val="21"/>
      <w:lang w:bidi="en-US"/>
    </w:rPr>
  </w:style>
  <w:style w:type="character" w:customStyle="1" w:styleId="BodyTextChar">
    <w:name w:val="Body Text Char"/>
    <w:basedOn w:val="DefaultParagraphFont"/>
    <w:link w:val="BodyText"/>
    <w:uiPriority w:val="1"/>
    <w:rsid w:val="00520C11"/>
    <w:rPr>
      <w:rFonts w:ascii="Arial" w:eastAsia="Arial" w:hAnsi="Arial" w:cs="Arial"/>
      <w:sz w:val="21"/>
      <w:szCs w:val="21"/>
      <w:lang w:bidi="en-US"/>
    </w:rPr>
  </w:style>
  <w:style w:type="paragraph" w:customStyle="1" w:styleId="TableParagraph">
    <w:name w:val="Table Paragraph"/>
    <w:basedOn w:val="Normal"/>
    <w:uiPriority w:val="1"/>
    <w:qFormat/>
    <w:rsid w:val="00533859"/>
    <w:pPr>
      <w:widowControl w:val="0"/>
      <w:autoSpaceDE w:val="0"/>
      <w:autoSpaceDN w:val="0"/>
      <w:spacing w:after="0" w:line="240" w:lineRule="auto"/>
      <w:ind w:right="0" w:firstLine="0"/>
      <w:jc w:val="left"/>
    </w:pPr>
    <w:rPr>
      <w:color w:val="auto"/>
      <w:sz w:val="22"/>
      <w:lang w:bidi="en-US"/>
    </w:rPr>
  </w:style>
  <w:style w:type="character" w:customStyle="1" w:styleId="fontstyle01">
    <w:name w:val="fontstyle01"/>
    <w:basedOn w:val="DefaultParagraphFont"/>
    <w:rsid w:val="00CA6A3C"/>
    <w:rPr>
      <w:rFonts w:ascii="Arial" w:hAnsi="Arial" w:cs="Arial" w:hint="default"/>
      <w:b w:val="0"/>
      <w:bCs w:val="0"/>
      <w:i w:val="0"/>
      <w:iCs w:val="0"/>
      <w:color w:val="000000"/>
      <w:sz w:val="24"/>
      <w:szCs w:val="24"/>
    </w:rPr>
  </w:style>
  <w:style w:type="table" w:styleId="TableGrid0">
    <w:name w:val="Table Grid"/>
    <w:basedOn w:val="TableNormal"/>
    <w:uiPriority w:val="39"/>
    <w:rsid w:val="00BF1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D51B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ListTable2-Accent51">
    <w:name w:val="List Table 2 - Accent 51"/>
    <w:basedOn w:val="TableNormal"/>
    <w:uiPriority w:val="47"/>
    <w:rsid w:val="00D019E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TableNormal"/>
    <w:uiPriority w:val="49"/>
    <w:rsid w:val="00D019E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0F0AF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uiPriority w:val="1"/>
    <w:qFormat/>
    <w:rsid w:val="00123C1D"/>
    <w:pPr>
      <w:ind w:right="284" w:firstLine="717"/>
      <w:jc w:val="both"/>
    </w:pPr>
    <w:rPr>
      <w:rFonts w:ascii="Arial" w:eastAsia="Arial" w:hAnsi="Arial" w:cs="Arial"/>
      <w:color w:val="000000"/>
      <w:sz w:val="24"/>
      <w:szCs w:val="22"/>
    </w:rPr>
  </w:style>
  <w:style w:type="table" w:customStyle="1" w:styleId="GridTable4-Accent51">
    <w:name w:val="Grid Table 4 - Accent 51"/>
    <w:basedOn w:val="TableNormal"/>
    <w:uiPriority w:val="49"/>
    <w:rsid w:val="008B309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5Dark-Accent51">
    <w:name w:val="Grid Table 5 Dark - Accent 51"/>
    <w:basedOn w:val="TableNormal"/>
    <w:uiPriority w:val="50"/>
    <w:rsid w:val="00A34D0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51">
    <w:name w:val="Grid Table 7 Colorful - Accent 51"/>
    <w:basedOn w:val="TableNormal"/>
    <w:uiPriority w:val="52"/>
    <w:rsid w:val="0083583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4-Accent1">
    <w:name w:val="Grid Table 4 Accent 1"/>
    <w:basedOn w:val="TableNormal"/>
    <w:uiPriority w:val="49"/>
    <w:rsid w:val="0063454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7744E0"/>
    <w:pPr>
      <w:spacing w:after="160" w:line="240" w:lineRule="exact"/>
      <w:ind w:right="0" w:firstLine="0"/>
      <w:jc w:val="left"/>
    </w:pPr>
    <w:rPr>
      <w:rFonts w:ascii="Calibri" w:eastAsia="Times New Roman" w:hAnsi="Calibri" w:cs="Times New Roman"/>
      <w:color w:val="auto"/>
      <w:sz w:val="20"/>
      <w:szCs w:val="20"/>
    </w:rPr>
  </w:style>
  <w:style w:type="table" w:styleId="GridTable4-Accent5">
    <w:name w:val="Grid Table 4 Accent 5"/>
    <w:basedOn w:val="TableNormal"/>
    <w:uiPriority w:val="49"/>
    <w:rsid w:val="00A272C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ing3Char">
    <w:name w:val="Heading 3 Char"/>
    <w:basedOn w:val="DefaultParagraphFont"/>
    <w:link w:val="Heading3"/>
    <w:uiPriority w:val="9"/>
    <w:semiHidden/>
    <w:rsid w:val="00B5709D"/>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9325F1"/>
    <w:pPr>
      <w:ind w:left="720"/>
      <w:contextualSpacing/>
    </w:pPr>
  </w:style>
  <w:style w:type="paragraph" w:styleId="BodyText2">
    <w:name w:val="Body Text 2"/>
    <w:basedOn w:val="Normal"/>
    <w:link w:val="BodyText2Char"/>
    <w:uiPriority w:val="99"/>
    <w:unhideWhenUsed/>
    <w:rsid w:val="007E7B31"/>
    <w:pPr>
      <w:spacing w:after="120" w:line="480" w:lineRule="auto"/>
    </w:pPr>
  </w:style>
  <w:style w:type="character" w:customStyle="1" w:styleId="BodyText2Char">
    <w:name w:val="Body Text 2 Char"/>
    <w:basedOn w:val="DefaultParagraphFont"/>
    <w:link w:val="BodyText2"/>
    <w:uiPriority w:val="99"/>
    <w:rsid w:val="007E7B31"/>
    <w:rPr>
      <w:rFonts w:ascii="Arial" w:eastAsia="Arial" w:hAnsi="Arial" w:cs="Arial"/>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930">
      <w:bodyDiv w:val="1"/>
      <w:marLeft w:val="0"/>
      <w:marRight w:val="0"/>
      <w:marTop w:val="0"/>
      <w:marBottom w:val="0"/>
      <w:divBdr>
        <w:top w:val="none" w:sz="0" w:space="0" w:color="auto"/>
        <w:left w:val="none" w:sz="0" w:space="0" w:color="auto"/>
        <w:bottom w:val="none" w:sz="0" w:space="0" w:color="auto"/>
        <w:right w:val="none" w:sz="0" w:space="0" w:color="auto"/>
      </w:divBdr>
    </w:div>
    <w:div w:id="17851378">
      <w:bodyDiv w:val="1"/>
      <w:marLeft w:val="0"/>
      <w:marRight w:val="0"/>
      <w:marTop w:val="0"/>
      <w:marBottom w:val="0"/>
      <w:divBdr>
        <w:top w:val="none" w:sz="0" w:space="0" w:color="auto"/>
        <w:left w:val="none" w:sz="0" w:space="0" w:color="auto"/>
        <w:bottom w:val="none" w:sz="0" w:space="0" w:color="auto"/>
        <w:right w:val="none" w:sz="0" w:space="0" w:color="auto"/>
      </w:divBdr>
    </w:div>
    <w:div w:id="21368299">
      <w:bodyDiv w:val="1"/>
      <w:marLeft w:val="0"/>
      <w:marRight w:val="0"/>
      <w:marTop w:val="0"/>
      <w:marBottom w:val="0"/>
      <w:divBdr>
        <w:top w:val="none" w:sz="0" w:space="0" w:color="auto"/>
        <w:left w:val="none" w:sz="0" w:space="0" w:color="auto"/>
        <w:bottom w:val="none" w:sz="0" w:space="0" w:color="auto"/>
        <w:right w:val="none" w:sz="0" w:space="0" w:color="auto"/>
      </w:divBdr>
    </w:div>
    <w:div w:id="37971090">
      <w:bodyDiv w:val="1"/>
      <w:marLeft w:val="0"/>
      <w:marRight w:val="0"/>
      <w:marTop w:val="0"/>
      <w:marBottom w:val="0"/>
      <w:divBdr>
        <w:top w:val="none" w:sz="0" w:space="0" w:color="auto"/>
        <w:left w:val="none" w:sz="0" w:space="0" w:color="auto"/>
        <w:bottom w:val="none" w:sz="0" w:space="0" w:color="auto"/>
        <w:right w:val="none" w:sz="0" w:space="0" w:color="auto"/>
      </w:divBdr>
      <w:divsChild>
        <w:div w:id="1664888315">
          <w:marLeft w:val="0"/>
          <w:marRight w:val="0"/>
          <w:marTop w:val="0"/>
          <w:marBottom w:val="225"/>
          <w:divBdr>
            <w:top w:val="none" w:sz="0" w:space="0" w:color="auto"/>
            <w:left w:val="none" w:sz="0" w:space="0" w:color="auto"/>
            <w:bottom w:val="none" w:sz="0" w:space="0" w:color="auto"/>
            <w:right w:val="none" w:sz="0" w:space="0" w:color="auto"/>
          </w:divBdr>
        </w:div>
        <w:div w:id="47536800">
          <w:marLeft w:val="0"/>
          <w:marRight w:val="0"/>
          <w:marTop w:val="0"/>
          <w:marBottom w:val="225"/>
          <w:divBdr>
            <w:top w:val="none" w:sz="0" w:space="0" w:color="auto"/>
            <w:left w:val="none" w:sz="0" w:space="0" w:color="auto"/>
            <w:bottom w:val="none" w:sz="0" w:space="0" w:color="auto"/>
            <w:right w:val="none" w:sz="0" w:space="0" w:color="auto"/>
          </w:divBdr>
        </w:div>
        <w:div w:id="1550611686">
          <w:marLeft w:val="0"/>
          <w:marRight w:val="0"/>
          <w:marTop w:val="0"/>
          <w:marBottom w:val="225"/>
          <w:divBdr>
            <w:top w:val="none" w:sz="0" w:space="0" w:color="auto"/>
            <w:left w:val="none" w:sz="0" w:space="0" w:color="auto"/>
            <w:bottom w:val="none" w:sz="0" w:space="0" w:color="auto"/>
            <w:right w:val="none" w:sz="0" w:space="0" w:color="auto"/>
          </w:divBdr>
        </w:div>
        <w:div w:id="1123423994">
          <w:marLeft w:val="0"/>
          <w:marRight w:val="0"/>
          <w:marTop w:val="0"/>
          <w:marBottom w:val="225"/>
          <w:divBdr>
            <w:top w:val="none" w:sz="0" w:space="0" w:color="auto"/>
            <w:left w:val="none" w:sz="0" w:space="0" w:color="auto"/>
            <w:bottom w:val="none" w:sz="0" w:space="0" w:color="auto"/>
            <w:right w:val="none" w:sz="0" w:space="0" w:color="auto"/>
          </w:divBdr>
        </w:div>
      </w:divsChild>
    </w:div>
    <w:div w:id="38092710">
      <w:bodyDiv w:val="1"/>
      <w:marLeft w:val="0"/>
      <w:marRight w:val="0"/>
      <w:marTop w:val="0"/>
      <w:marBottom w:val="0"/>
      <w:divBdr>
        <w:top w:val="none" w:sz="0" w:space="0" w:color="auto"/>
        <w:left w:val="none" w:sz="0" w:space="0" w:color="auto"/>
        <w:bottom w:val="none" w:sz="0" w:space="0" w:color="auto"/>
        <w:right w:val="none" w:sz="0" w:space="0" w:color="auto"/>
      </w:divBdr>
    </w:div>
    <w:div w:id="41639356">
      <w:bodyDiv w:val="1"/>
      <w:marLeft w:val="0"/>
      <w:marRight w:val="0"/>
      <w:marTop w:val="0"/>
      <w:marBottom w:val="0"/>
      <w:divBdr>
        <w:top w:val="none" w:sz="0" w:space="0" w:color="auto"/>
        <w:left w:val="none" w:sz="0" w:space="0" w:color="auto"/>
        <w:bottom w:val="none" w:sz="0" w:space="0" w:color="auto"/>
        <w:right w:val="none" w:sz="0" w:space="0" w:color="auto"/>
      </w:divBdr>
    </w:div>
    <w:div w:id="50277961">
      <w:bodyDiv w:val="1"/>
      <w:marLeft w:val="0"/>
      <w:marRight w:val="0"/>
      <w:marTop w:val="0"/>
      <w:marBottom w:val="0"/>
      <w:divBdr>
        <w:top w:val="none" w:sz="0" w:space="0" w:color="auto"/>
        <w:left w:val="none" w:sz="0" w:space="0" w:color="auto"/>
        <w:bottom w:val="none" w:sz="0" w:space="0" w:color="auto"/>
        <w:right w:val="none" w:sz="0" w:space="0" w:color="auto"/>
      </w:divBdr>
    </w:div>
    <w:div w:id="50886460">
      <w:bodyDiv w:val="1"/>
      <w:marLeft w:val="0"/>
      <w:marRight w:val="0"/>
      <w:marTop w:val="0"/>
      <w:marBottom w:val="0"/>
      <w:divBdr>
        <w:top w:val="none" w:sz="0" w:space="0" w:color="auto"/>
        <w:left w:val="none" w:sz="0" w:space="0" w:color="auto"/>
        <w:bottom w:val="none" w:sz="0" w:space="0" w:color="auto"/>
        <w:right w:val="none" w:sz="0" w:space="0" w:color="auto"/>
      </w:divBdr>
    </w:div>
    <w:div w:id="51388743">
      <w:bodyDiv w:val="1"/>
      <w:marLeft w:val="0"/>
      <w:marRight w:val="0"/>
      <w:marTop w:val="0"/>
      <w:marBottom w:val="0"/>
      <w:divBdr>
        <w:top w:val="none" w:sz="0" w:space="0" w:color="auto"/>
        <w:left w:val="none" w:sz="0" w:space="0" w:color="auto"/>
        <w:bottom w:val="none" w:sz="0" w:space="0" w:color="auto"/>
        <w:right w:val="none" w:sz="0" w:space="0" w:color="auto"/>
      </w:divBdr>
    </w:div>
    <w:div w:id="60952148">
      <w:bodyDiv w:val="1"/>
      <w:marLeft w:val="0"/>
      <w:marRight w:val="0"/>
      <w:marTop w:val="0"/>
      <w:marBottom w:val="0"/>
      <w:divBdr>
        <w:top w:val="none" w:sz="0" w:space="0" w:color="auto"/>
        <w:left w:val="none" w:sz="0" w:space="0" w:color="auto"/>
        <w:bottom w:val="none" w:sz="0" w:space="0" w:color="auto"/>
        <w:right w:val="none" w:sz="0" w:space="0" w:color="auto"/>
      </w:divBdr>
    </w:div>
    <w:div w:id="69547038">
      <w:bodyDiv w:val="1"/>
      <w:marLeft w:val="0"/>
      <w:marRight w:val="0"/>
      <w:marTop w:val="0"/>
      <w:marBottom w:val="0"/>
      <w:divBdr>
        <w:top w:val="none" w:sz="0" w:space="0" w:color="auto"/>
        <w:left w:val="none" w:sz="0" w:space="0" w:color="auto"/>
        <w:bottom w:val="none" w:sz="0" w:space="0" w:color="auto"/>
        <w:right w:val="none" w:sz="0" w:space="0" w:color="auto"/>
      </w:divBdr>
    </w:div>
    <w:div w:id="88159934">
      <w:bodyDiv w:val="1"/>
      <w:marLeft w:val="0"/>
      <w:marRight w:val="0"/>
      <w:marTop w:val="0"/>
      <w:marBottom w:val="0"/>
      <w:divBdr>
        <w:top w:val="none" w:sz="0" w:space="0" w:color="auto"/>
        <w:left w:val="none" w:sz="0" w:space="0" w:color="auto"/>
        <w:bottom w:val="none" w:sz="0" w:space="0" w:color="auto"/>
        <w:right w:val="none" w:sz="0" w:space="0" w:color="auto"/>
      </w:divBdr>
    </w:div>
    <w:div w:id="88545768">
      <w:bodyDiv w:val="1"/>
      <w:marLeft w:val="0"/>
      <w:marRight w:val="0"/>
      <w:marTop w:val="0"/>
      <w:marBottom w:val="0"/>
      <w:divBdr>
        <w:top w:val="none" w:sz="0" w:space="0" w:color="auto"/>
        <w:left w:val="none" w:sz="0" w:space="0" w:color="auto"/>
        <w:bottom w:val="none" w:sz="0" w:space="0" w:color="auto"/>
        <w:right w:val="none" w:sz="0" w:space="0" w:color="auto"/>
      </w:divBdr>
    </w:div>
    <w:div w:id="94327459">
      <w:bodyDiv w:val="1"/>
      <w:marLeft w:val="0"/>
      <w:marRight w:val="0"/>
      <w:marTop w:val="0"/>
      <w:marBottom w:val="0"/>
      <w:divBdr>
        <w:top w:val="none" w:sz="0" w:space="0" w:color="auto"/>
        <w:left w:val="none" w:sz="0" w:space="0" w:color="auto"/>
        <w:bottom w:val="none" w:sz="0" w:space="0" w:color="auto"/>
        <w:right w:val="none" w:sz="0" w:space="0" w:color="auto"/>
      </w:divBdr>
    </w:div>
    <w:div w:id="107044111">
      <w:bodyDiv w:val="1"/>
      <w:marLeft w:val="0"/>
      <w:marRight w:val="0"/>
      <w:marTop w:val="0"/>
      <w:marBottom w:val="0"/>
      <w:divBdr>
        <w:top w:val="none" w:sz="0" w:space="0" w:color="auto"/>
        <w:left w:val="none" w:sz="0" w:space="0" w:color="auto"/>
        <w:bottom w:val="none" w:sz="0" w:space="0" w:color="auto"/>
        <w:right w:val="none" w:sz="0" w:space="0" w:color="auto"/>
      </w:divBdr>
    </w:div>
    <w:div w:id="108087308">
      <w:bodyDiv w:val="1"/>
      <w:marLeft w:val="0"/>
      <w:marRight w:val="0"/>
      <w:marTop w:val="0"/>
      <w:marBottom w:val="0"/>
      <w:divBdr>
        <w:top w:val="none" w:sz="0" w:space="0" w:color="auto"/>
        <w:left w:val="none" w:sz="0" w:space="0" w:color="auto"/>
        <w:bottom w:val="none" w:sz="0" w:space="0" w:color="auto"/>
        <w:right w:val="none" w:sz="0" w:space="0" w:color="auto"/>
      </w:divBdr>
    </w:div>
    <w:div w:id="109935289">
      <w:bodyDiv w:val="1"/>
      <w:marLeft w:val="0"/>
      <w:marRight w:val="0"/>
      <w:marTop w:val="0"/>
      <w:marBottom w:val="0"/>
      <w:divBdr>
        <w:top w:val="none" w:sz="0" w:space="0" w:color="auto"/>
        <w:left w:val="none" w:sz="0" w:space="0" w:color="auto"/>
        <w:bottom w:val="none" w:sz="0" w:space="0" w:color="auto"/>
        <w:right w:val="none" w:sz="0" w:space="0" w:color="auto"/>
      </w:divBdr>
    </w:div>
    <w:div w:id="110362721">
      <w:bodyDiv w:val="1"/>
      <w:marLeft w:val="0"/>
      <w:marRight w:val="0"/>
      <w:marTop w:val="0"/>
      <w:marBottom w:val="0"/>
      <w:divBdr>
        <w:top w:val="none" w:sz="0" w:space="0" w:color="auto"/>
        <w:left w:val="none" w:sz="0" w:space="0" w:color="auto"/>
        <w:bottom w:val="none" w:sz="0" w:space="0" w:color="auto"/>
        <w:right w:val="none" w:sz="0" w:space="0" w:color="auto"/>
      </w:divBdr>
    </w:div>
    <w:div w:id="122820209">
      <w:bodyDiv w:val="1"/>
      <w:marLeft w:val="0"/>
      <w:marRight w:val="0"/>
      <w:marTop w:val="0"/>
      <w:marBottom w:val="0"/>
      <w:divBdr>
        <w:top w:val="none" w:sz="0" w:space="0" w:color="auto"/>
        <w:left w:val="none" w:sz="0" w:space="0" w:color="auto"/>
        <w:bottom w:val="none" w:sz="0" w:space="0" w:color="auto"/>
        <w:right w:val="none" w:sz="0" w:space="0" w:color="auto"/>
      </w:divBdr>
    </w:div>
    <w:div w:id="138352213">
      <w:bodyDiv w:val="1"/>
      <w:marLeft w:val="0"/>
      <w:marRight w:val="0"/>
      <w:marTop w:val="0"/>
      <w:marBottom w:val="0"/>
      <w:divBdr>
        <w:top w:val="none" w:sz="0" w:space="0" w:color="auto"/>
        <w:left w:val="none" w:sz="0" w:space="0" w:color="auto"/>
        <w:bottom w:val="none" w:sz="0" w:space="0" w:color="auto"/>
        <w:right w:val="none" w:sz="0" w:space="0" w:color="auto"/>
      </w:divBdr>
    </w:div>
    <w:div w:id="140464762">
      <w:bodyDiv w:val="1"/>
      <w:marLeft w:val="0"/>
      <w:marRight w:val="0"/>
      <w:marTop w:val="0"/>
      <w:marBottom w:val="0"/>
      <w:divBdr>
        <w:top w:val="none" w:sz="0" w:space="0" w:color="auto"/>
        <w:left w:val="none" w:sz="0" w:space="0" w:color="auto"/>
        <w:bottom w:val="none" w:sz="0" w:space="0" w:color="auto"/>
        <w:right w:val="none" w:sz="0" w:space="0" w:color="auto"/>
      </w:divBdr>
    </w:div>
    <w:div w:id="172651373">
      <w:bodyDiv w:val="1"/>
      <w:marLeft w:val="0"/>
      <w:marRight w:val="0"/>
      <w:marTop w:val="0"/>
      <w:marBottom w:val="0"/>
      <w:divBdr>
        <w:top w:val="none" w:sz="0" w:space="0" w:color="auto"/>
        <w:left w:val="none" w:sz="0" w:space="0" w:color="auto"/>
        <w:bottom w:val="none" w:sz="0" w:space="0" w:color="auto"/>
        <w:right w:val="none" w:sz="0" w:space="0" w:color="auto"/>
      </w:divBdr>
      <w:divsChild>
        <w:div w:id="808933487">
          <w:marLeft w:val="0"/>
          <w:marRight w:val="0"/>
          <w:marTop w:val="0"/>
          <w:marBottom w:val="225"/>
          <w:divBdr>
            <w:top w:val="none" w:sz="0" w:space="0" w:color="auto"/>
            <w:left w:val="none" w:sz="0" w:space="0" w:color="auto"/>
            <w:bottom w:val="none" w:sz="0" w:space="0" w:color="auto"/>
            <w:right w:val="none" w:sz="0" w:space="0" w:color="auto"/>
          </w:divBdr>
        </w:div>
        <w:div w:id="916599548">
          <w:marLeft w:val="0"/>
          <w:marRight w:val="0"/>
          <w:marTop w:val="0"/>
          <w:marBottom w:val="225"/>
          <w:divBdr>
            <w:top w:val="none" w:sz="0" w:space="0" w:color="auto"/>
            <w:left w:val="none" w:sz="0" w:space="0" w:color="auto"/>
            <w:bottom w:val="none" w:sz="0" w:space="0" w:color="auto"/>
            <w:right w:val="none" w:sz="0" w:space="0" w:color="auto"/>
          </w:divBdr>
        </w:div>
      </w:divsChild>
    </w:div>
    <w:div w:id="224999293">
      <w:bodyDiv w:val="1"/>
      <w:marLeft w:val="0"/>
      <w:marRight w:val="0"/>
      <w:marTop w:val="0"/>
      <w:marBottom w:val="0"/>
      <w:divBdr>
        <w:top w:val="none" w:sz="0" w:space="0" w:color="auto"/>
        <w:left w:val="none" w:sz="0" w:space="0" w:color="auto"/>
        <w:bottom w:val="none" w:sz="0" w:space="0" w:color="auto"/>
        <w:right w:val="none" w:sz="0" w:space="0" w:color="auto"/>
      </w:divBdr>
    </w:div>
    <w:div w:id="264583202">
      <w:bodyDiv w:val="1"/>
      <w:marLeft w:val="0"/>
      <w:marRight w:val="0"/>
      <w:marTop w:val="0"/>
      <w:marBottom w:val="0"/>
      <w:divBdr>
        <w:top w:val="none" w:sz="0" w:space="0" w:color="auto"/>
        <w:left w:val="none" w:sz="0" w:space="0" w:color="auto"/>
        <w:bottom w:val="none" w:sz="0" w:space="0" w:color="auto"/>
        <w:right w:val="none" w:sz="0" w:space="0" w:color="auto"/>
      </w:divBdr>
    </w:div>
    <w:div w:id="280378202">
      <w:bodyDiv w:val="1"/>
      <w:marLeft w:val="0"/>
      <w:marRight w:val="0"/>
      <w:marTop w:val="0"/>
      <w:marBottom w:val="0"/>
      <w:divBdr>
        <w:top w:val="none" w:sz="0" w:space="0" w:color="auto"/>
        <w:left w:val="none" w:sz="0" w:space="0" w:color="auto"/>
        <w:bottom w:val="none" w:sz="0" w:space="0" w:color="auto"/>
        <w:right w:val="none" w:sz="0" w:space="0" w:color="auto"/>
      </w:divBdr>
    </w:div>
    <w:div w:id="281503327">
      <w:bodyDiv w:val="1"/>
      <w:marLeft w:val="0"/>
      <w:marRight w:val="0"/>
      <w:marTop w:val="0"/>
      <w:marBottom w:val="0"/>
      <w:divBdr>
        <w:top w:val="none" w:sz="0" w:space="0" w:color="auto"/>
        <w:left w:val="none" w:sz="0" w:space="0" w:color="auto"/>
        <w:bottom w:val="none" w:sz="0" w:space="0" w:color="auto"/>
        <w:right w:val="none" w:sz="0" w:space="0" w:color="auto"/>
      </w:divBdr>
    </w:div>
    <w:div w:id="304549833">
      <w:bodyDiv w:val="1"/>
      <w:marLeft w:val="0"/>
      <w:marRight w:val="0"/>
      <w:marTop w:val="0"/>
      <w:marBottom w:val="0"/>
      <w:divBdr>
        <w:top w:val="none" w:sz="0" w:space="0" w:color="auto"/>
        <w:left w:val="none" w:sz="0" w:space="0" w:color="auto"/>
        <w:bottom w:val="none" w:sz="0" w:space="0" w:color="auto"/>
        <w:right w:val="none" w:sz="0" w:space="0" w:color="auto"/>
      </w:divBdr>
    </w:div>
    <w:div w:id="307324952">
      <w:bodyDiv w:val="1"/>
      <w:marLeft w:val="0"/>
      <w:marRight w:val="0"/>
      <w:marTop w:val="0"/>
      <w:marBottom w:val="0"/>
      <w:divBdr>
        <w:top w:val="none" w:sz="0" w:space="0" w:color="auto"/>
        <w:left w:val="none" w:sz="0" w:space="0" w:color="auto"/>
        <w:bottom w:val="none" w:sz="0" w:space="0" w:color="auto"/>
        <w:right w:val="none" w:sz="0" w:space="0" w:color="auto"/>
      </w:divBdr>
    </w:div>
    <w:div w:id="309022767">
      <w:bodyDiv w:val="1"/>
      <w:marLeft w:val="0"/>
      <w:marRight w:val="0"/>
      <w:marTop w:val="0"/>
      <w:marBottom w:val="0"/>
      <w:divBdr>
        <w:top w:val="none" w:sz="0" w:space="0" w:color="auto"/>
        <w:left w:val="none" w:sz="0" w:space="0" w:color="auto"/>
        <w:bottom w:val="none" w:sz="0" w:space="0" w:color="auto"/>
        <w:right w:val="none" w:sz="0" w:space="0" w:color="auto"/>
      </w:divBdr>
    </w:div>
    <w:div w:id="319694940">
      <w:bodyDiv w:val="1"/>
      <w:marLeft w:val="0"/>
      <w:marRight w:val="0"/>
      <w:marTop w:val="0"/>
      <w:marBottom w:val="0"/>
      <w:divBdr>
        <w:top w:val="none" w:sz="0" w:space="0" w:color="auto"/>
        <w:left w:val="none" w:sz="0" w:space="0" w:color="auto"/>
        <w:bottom w:val="none" w:sz="0" w:space="0" w:color="auto"/>
        <w:right w:val="none" w:sz="0" w:space="0" w:color="auto"/>
      </w:divBdr>
    </w:div>
    <w:div w:id="336226177">
      <w:bodyDiv w:val="1"/>
      <w:marLeft w:val="0"/>
      <w:marRight w:val="0"/>
      <w:marTop w:val="0"/>
      <w:marBottom w:val="0"/>
      <w:divBdr>
        <w:top w:val="none" w:sz="0" w:space="0" w:color="auto"/>
        <w:left w:val="none" w:sz="0" w:space="0" w:color="auto"/>
        <w:bottom w:val="none" w:sz="0" w:space="0" w:color="auto"/>
        <w:right w:val="none" w:sz="0" w:space="0" w:color="auto"/>
      </w:divBdr>
    </w:div>
    <w:div w:id="338581392">
      <w:bodyDiv w:val="1"/>
      <w:marLeft w:val="0"/>
      <w:marRight w:val="0"/>
      <w:marTop w:val="0"/>
      <w:marBottom w:val="0"/>
      <w:divBdr>
        <w:top w:val="none" w:sz="0" w:space="0" w:color="auto"/>
        <w:left w:val="none" w:sz="0" w:space="0" w:color="auto"/>
        <w:bottom w:val="none" w:sz="0" w:space="0" w:color="auto"/>
        <w:right w:val="none" w:sz="0" w:space="0" w:color="auto"/>
      </w:divBdr>
    </w:div>
    <w:div w:id="347945543">
      <w:bodyDiv w:val="1"/>
      <w:marLeft w:val="0"/>
      <w:marRight w:val="0"/>
      <w:marTop w:val="0"/>
      <w:marBottom w:val="0"/>
      <w:divBdr>
        <w:top w:val="none" w:sz="0" w:space="0" w:color="auto"/>
        <w:left w:val="none" w:sz="0" w:space="0" w:color="auto"/>
        <w:bottom w:val="none" w:sz="0" w:space="0" w:color="auto"/>
        <w:right w:val="none" w:sz="0" w:space="0" w:color="auto"/>
      </w:divBdr>
    </w:div>
    <w:div w:id="360133459">
      <w:bodyDiv w:val="1"/>
      <w:marLeft w:val="0"/>
      <w:marRight w:val="0"/>
      <w:marTop w:val="0"/>
      <w:marBottom w:val="0"/>
      <w:divBdr>
        <w:top w:val="none" w:sz="0" w:space="0" w:color="auto"/>
        <w:left w:val="none" w:sz="0" w:space="0" w:color="auto"/>
        <w:bottom w:val="none" w:sz="0" w:space="0" w:color="auto"/>
        <w:right w:val="none" w:sz="0" w:space="0" w:color="auto"/>
      </w:divBdr>
    </w:div>
    <w:div w:id="362021789">
      <w:bodyDiv w:val="1"/>
      <w:marLeft w:val="0"/>
      <w:marRight w:val="0"/>
      <w:marTop w:val="0"/>
      <w:marBottom w:val="0"/>
      <w:divBdr>
        <w:top w:val="none" w:sz="0" w:space="0" w:color="auto"/>
        <w:left w:val="none" w:sz="0" w:space="0" w:color="auto"/>
        <w:bottom w:val="none" w:sz="0" w:space="0" w:color="auto"/>
        <w:right w:val="none" w:sz="0" w:space="0" w:color="auto"/>
      </w:divBdr>
    </w:div>
    <w:div w:id="362947313">
      <w:bodyDiv w:val="1"/>
      <w:marLeft w:val="0"/>
      <w:marRight w:val="0"/>
      <w:marTop w:val="0"/>
      <w:marBottom w:val="0"/>
      <w:divBdr>
        <w:top w:val="none" w:sz="0" w:space="0" w:color="auto"/>
        <w:left w:val="none" w:sz="0" w:space="0" w:color="auto"/>
        <w:bottom w:val="none" w:sz="0" w:space="0" w:color="auto"/>
        <w:right w:val="none" w:sz="0" w:space="0" w:color="auto"/>
      </w:divBdr>
    </w:div>
    <w:div w:id="366679385">
      <w:bodyDiv w:val="1"/>
      <w:marLeft w:val="0"/>
      <w:marRight w:val="0"/>
      <w:marTop w:val="0"/>
      <w:marBottom w:val="0"/>
      <w:divBdr>
        <w:top w:val="none" w:sz="0" w:space="0" w:color="auto"/>
        <w:left w:val="none" w:sz="0" w:space="0" w:color="auto"/>
        <w:bottom w:val="none" w:sz="0" w:space="0" w:color="auto"/>
        <w:right w:val="none" w:sz="0" w:space="0" w:color="auto"/>
      </w:divBdr>
    </w:div>
    <w:div w:id="375079820">
      <w:bodyDiv w:val="1"/>
      <w:marLeft w:val="0"/>
      <w:marRight w:val="0"/>
      <w:marTop w:val="0"/>
      <w:marBottom w:val="0"/>
      <w:divBdr>
        <w:top w:val="none" w:sz="0" w:space="0" w:color="auto"/>
        <w:left w:val="none" w:sz="0" w:space="0" w:color="auto"/>
        <w:bottom w:val="none" w:sz="0" w:space="0" w:color="auto"/>
        <w:right w:val="none" w:sz="0" w:space="0" w:color="auto"/>
      </w:divBdr>
    </w:div>
    <w:div w:id="392047904">
      <w:bodyDiv w:val="1"/>
      <w:marLeft w:val="0"/>
      <w:marRight w:val="0"/>
      <w:marTop w:val="0"/>
      <w:marBottom w:val="0"/>
      <w:divBdr>
        <w:top w:val="none" w:sz="0" w:space="0" w:color="auto"/>
        <w:left w:val="none" w:sz="0" w:space="0" w:color="auto"/>
        <w:bottom w:val="none" w:sz="0" w:space="0" w:color="auto"/>
        <w:right w:val="none" w:sz="0" w:space="0" w:color="auto"/>
      </w:divBdr>
    </w:div>
    <w:div w:id="440078216">
      <w:bodyDiv w:val="1"/>
      <w:marLeft w:val="0"/>
      <w:marRight w:val="0"/>
      <w:marTop w:val="0"/>
      <w:marBottom w:val="0"/>
      <w:divBdr>
        <w:top w:val="none" w:sz="0" w:space="0" w:color="auto"/>
        <w:left w:val="none" w:sz="0" w:space="0" w:color="auto"/>
        <w:bottom w:val="none" w:sz="0" w:space="0" w:color="auto"/>
        <w:right w:val="none" w:sz="0" w:space="0" w:color="auto"/>
      </w:divBdr>
    </w:div>
    <w:div w:id="469135799">
      <w:bodyDiv w:val="1"/>
      <w:marLeft w:val="0"/>
      <w:marRight w:val="0"/>
      <w:marTop w:val="0"/>
      <w:marBottom w:val="0"/>
      <w:divBdr>
        <w:top w:val="none" w:sz="0" w:space="0" w:color="auto"/>
        <w:left w:val="none" w:sz="0" w:space="0" w:color="auto"/>
        <w:bottom w:val="none" w:sz="0" w:space="0" w:color="auto"/>
        <w:right w:val="none" w:sz="0" w:space="0" w:color="auto"/>
      </w:divBdr>
    </w:div>
    <w:div w:id="469520230">
      <w:bodyDiv w:val="1"/>
      <w:marLeft w:val="0"/>
      <w:marRight w:val="0"/>
      <w:marTop w:val="0"/>
      <w:marBottom w:val="0"/>
      <w:divBdr>
        <w:top w:val="none" w:sz="0" w:space="0" w:color="auto"/>
        <w:left w:val="none" w:sz="0" w:space="0" w:color="auto"/>
        <w:bottom w:val="none" w:sz="0" w:space="0" w:color="auto"/>
        <w:right w:val="none" w:sz="0" w:space="0" w:color="auto"/>
      </w:divBdr>
    </w:div>
    <w:div w:id="477503285">
      <w:bodyDiv w:val="1"/>
      <w:marLeft w:val="0"/>
      <w:marRight w:val="0"/>
      <w:marTop w:val="0"/>
      <w:marBottom w:val="0"/>
      <w:divBdr>
        <w:top w:val="none" w:sz="0" w:space="0" w:color="auto"/>
        <w:left w:val="none" w:sz="0" w:space="0" w:color="auto"/>
        <w:bottom w:val="none" w:sz="0" w:space="0" w:color="auto"/>
        <w:right w:val="none" w:sz="0" w:space="0" w:color="auto"/>
      </w:divBdr>
    </w:div>
    <w:div w:id="479542393">
      <w:bodyDiv w:val="1"/>
      <w:marLeft w:val="0"/>
      <w:marRight w:val="0"/>
      <w:marTop w:val="0"/>
      <w:marBottom w:val="0"/>
      <w:divBdr>
        <w:top w:val="none" w:sz="0" w:space="0" w:color="auto"/>
        <w:left w:val="none" w:sz="0" w:space="0" w:color="auto"/>
        <w:bottom w:val="none" w:sz="0" w:space="0" w:color="auto"/>
        <w:right w:val="none" w:sz="0" w:space="0" w:color="auto"/>
      </w:divBdr>
    </w:div>
    <w:div w:id="500433869">
      <w:bodyDiv w:val="1"/>
      <w:marLeft w:val="0"/>
      <w:marRight w:val="0"/>
      <w:marTop w:val="0"/>
      <w:marBottom w:val="0"/>
      <w:divBdr>
        <w:top w:val="none" w:sz="0" w:space="0" w:color="auto"/>
        <w:left w:val="none" w:sz="0" w:space="0" w:color="auto"/>
        <w:bottom w:val="none" w:sz="0" w:space="0" w:color="auto"/>
        <w:right w:val="none" w:sz="0" w:space="0" w:color="auto"/>
      </w:divBdr>
    </w:div>
    <w:div w:id="506287802">
      <w:bodyDiv w:val="1"/>
      <w:marLeft w:val="0"/>
      <w:marRight w:val="0"/>
      <w:marTop w:val="0"/>
      <w:marBottom w:val="0"/>
      <w:divBdr>
        <w:top w:val="none" w:sz="0" w:space="0" w:color="auto"/>
        <w:left w:val="none" w:sz="0" w:space="0" w:color="auto"/>
        <w:bottom w:val="none" w:sz="0" w:space="0" w:color="auto"/>
        <w:right w:val="none" w:sz="0" w:space="0" w:color="auto"/>
      </w:divBdr>
    </w:div>
    <w:div w:id="536621768">
      <w:bodyDiv w:val="1"/>
      <w:marLeft w:val="0"/>
      <w:marRight w:val="0"/>
      <w:marTop w:val="0"/>
      <w:marBottom w:val="0"/>
      <w:divBdr>
        <w:top w:val="none" w:sz="0" w:space="0" w:color="auto"/>
        <w:left w:val="none" w:sz="0" w:space="0" w:color="auto"/>
        <w:bottom w:val="none" w:sz="0" w:space="0" w:color="auto"/>
        <w:right w:val="none" w:sz="0" w:space="0" w:color="auto"/>
      </w:divBdr>
    </w:div>
    <w:div w:id="564726674">
      <w:bodyDiv w:val="1"/>
      <w:marLeft w:val="0"/>
      <w:marRight w:val="0"/>
      <w:marTop w:val="0"/>
      <w:marBottom w:val="0"/>
      <w:divBdr>
        <w:top w:val="none" w:sz="0" w:space="0" w:color="auto"/>
        <w:left w:val="none" w:sz="0" w:space="0" w:color="auto"/>
        <w:bottom w:val="none" w:sz="0" w:space="0" w:color="auto"/>
        <w:right w:val="none" w:sz="0" w:space="0" w:color="auto"/>
      </w:divBdr>
    </w:div>
    <w:div w:id="573586904">
      <w:bodyDiv w:val="1"/>
      <w:marLeft w:val="0"/>
      <w:marRight w:val="0"/>
      <w:marTop w:val="0"/>
      <w:marBottom w:val="0"/>
      <w:divBdr>
        <w:top w:val="none" w:sz="0" w:space="0" w:color="auto"/>
        <w:left w:val="none" w:sz="0" w:space="0" w:color="auto"/>
        <w:bottom w:val="none" w:sz="0" w:space="0" w:color="auto"/>
        <w:right w:val="none" w:sz="0" w:space="0" w:color="auto"/>
      </w:divBdr>
    </w:div>
    <w:div w:id="583684875">
      <w:bodyDiv w:val="1"/>
      <w:marLeft w:val="0"/>
      <w:marRight w:val="0"/>
      <w:marTop w:val="0"/>
      <w:marBottom w:val="0"/>
      <w:divBdr>
        <w:top w:val="none" w:sz="0" w:space="0" w:color="auto"/>
        <w:left w:val="none" w:sz="0" w:space="0" w:color="auto"/>
        <w:bottom w:val="none" w:sz="0" w:space="0" w:color="auto"/>
        <w:right w:val="none" w:sz="0" w:space="0" w:color="auto"/>
      </w:divBdr>
    </w:div>
    <w:div w:id="585724376">
      <w:bodyDiv w:val="1"/>
      <w:marLeft w:val="0"/>
      <w:marRight w:val="0"/>
      <w:marTop w:val="0"/>
      <w:marBottom w:val="0"/>
      <w:divBdr>
        <w:top w:val="none" w:sz="0" w:space="0" w:color="auto"/>
        <w:left w:val="none" w:sz="0" w:space="0" w:color="auto"/>
        <w:bottom w:val="none" w:sz="0" w:space="0" w:color="auto"/>
        <w:right w:val="none" w:sz="0" w:space="0" w:color="auto"/>
      </w:divBdr>
    </w:div>
    <w:div w:id="589243186">
      <w:bodyDiv w:val="1"/>
      <w:marLeft w:val="0"/>
      <w:marRight w:val="0"/>
      <w:marTop w:val="0"/>
      <w:marBottom w:val="0"/>
      <w:divBdr>
        <w:top w:val="none" w:sz="0" w:space="0" w:color="auto"/>
        <w:left w:val="none" w:sz="0" w:space="0" w:color="auto"/>
        <w:bottom w:val="none" w:sz="0" w:space="0" w:color="auto"/>
        <w:right w:val="none" w:sz="0" w:space="0" w:color="auto"/>
      </w:divBdr>
    </w:div>
    <w:div w:id="599606588">
      <w:bodyDiv w:val="1"/>
      <w:marLeft w:val="0"/>
      <w:marRight w:val="0"/>
      <w:marTop w:val="0"/>
      <w:marBottom w:val="0"/>
      <w:divBdr>
        <w:top w:val="none" w:sz="0" w:space="0" w:color="auto"/>
        <w:left w:val="none" w:sz="0" w:space="0" w:color="auto"/>
        <w:bottom w:val="none" w:sz="0" w:space="0" w:color="auto"/>
        <w:right w:val="none" w:sz="0" w:space="0" w:color="auto"/>
      </w:divBdr>
    </w:div>
    <w:div w:id="611787043">
      <w:bodyDiv w:val="1"/>
      <w:marLeft w:val="0"/>
      <w:marRight w:val="0"/>
      <w:marTop w:val="0"/>
      <w:marBottom w:val="0"/>
      <w:divBdr>
        <w:top w:val="none" w:sz="0" w:space="0" w:color="auto"/>
        <w:left w:val="none" w:sz="0" w:space="0" w:color="auto"/>
        <w:bottom w:val="none" w:sz="0" w:space="0" w:color="auto"/>
        <w:right w:val="none" w:sz="0" w:space="0" w:color="auto"/>
      </w:divBdr>
    </w:div>
    <w:div w:id="636833566">
      <w:bodyDiv w:val="1"/>
      <w:marLeft w:val="0"/>
      <w:marRight w:val="0"/>
      <w:marTop w:val="0"/>
      <w:marBottom w:val="0"/>
      <w:divBdr>
        <w:top w:val="none" w:sz="0" w:space="0" w:color="auto"/>
        <w:left w:val="none" w:sz="0" w:space="0" w:color="auto"/>
        <w:bottom w:val="none" w:sz="0" w:space="0" w:color="auto"/>
        <w:right w:val="none" w:sz="0" w:space="0" w:color="auto"/>
      </w:divBdr>
    </w:div>
    <w:div w:id="637029195">
      <w:bodyDiv w:val="1"/>
      <w:marLeft w:val="0"/>
      <w:marRight w:val="0"/>
      <w:marTop w:val="0"/>
      <w:marBottom w:val="0"/>
      <w:divBdr>
        <w:top w:val="none" w:sz="0" w:space="0" w:color="auto"/>
        <w:left w:val="none" w:sz="0" w:space="0" w:color="auto"/>
        <w:bottom w:val="none" w:sz="0" w:space="0" w:color="auto"/>
        <w:right w:val="none" w:sz="0" w:space="0" w:color="auto"/>
      </w:divBdr>
    </w:div>
    <w:div w:id="649286374">
      <w:bodyDiv w:val="1"/>
      <w:marLeft w:val="0"/>
      <w:marRight w:val="0"/>
      <w:marTop w:val="0"/>
      <w:marBottom w:val="0"/>
      <w:divBdr>
        <w:top w:val="none" w:sz="0" w:space="0" w:color="auto"/>
        <w:left w:val="none" w:sz="0" w:space="0" w:color="auto"/>
        <w:bottom w:val="none" w:sz="0" w:space="0" w:color="auto"/>
        <w:right w:val="none" w:sz="0" w:space="0" w:color="auto"/>
      </w:divBdr>
    </w:div>
    <w:div w:id="653024955">
      <w:bodyDiv w:val="1"/>
      <w:marLeft w:val="0"/>
      <w:marRight w:val="0"/>
      <w:marTop w:val="0"/>
      <w:marBottom w:val="0"/>
      <w:divBdr>
        <w:top w:val="none" w:sz="0" w:space="0" w:color="auto"/>
        <w:left w:val="none" w:sz="0" w:space="0" w:color="auto"/>
        <w:bottom w:val="none" w:sz="0" w:space="0" w:color="auto"/>
        <w:right w:val="none" w:sz="0" w:space="0" w:color="auto"/>
      </w:divBdr>
    </w:div>
    <w:div w:id="677270645">
      <w:bodyDiv w:val="1"/>
      <w:marLeft w:val="0"/>
      <w:marRight w:val="0"/>
      <w:marTop w:val="0"/>
      <w:marBottom w:val="0"/>
      <w:divBdr>
        <w:top w:val="none" w:sz="0" w:space="0" w:color="auto"/>
        <w:left w:val="none" w:sz="0" w:space="0" w:color="auto"/>
        <w:bottom w:val="none" w:sz="0" w:space="0" w:color="auto"/>
        <w:right w:val="none" w:sz="0" w:space="0" w:color="auto"/>
      </w:divBdr>
    </w:div>
    <w:div w:id="695695391">
      <w:bodyDiv w:val="1"/>
      <w:marLeft w:val="0"/>
      <w:marRight w:val="0"/>
      <w:marTop w:val="0"/>
      <w:marBottom w:val="0"/>
      <w:divBdr>
        <w:top w:val="none" w:sz="0" w:space="0" w:color="auto"/>
        <w:left w:val="none" w:sz="0" w:space="0" w:color="auto"/>
        <w:bottom w:val="none" w:sz="0" w:space="0" w:color="auto"/>
        <w:right w:val="none" w:sz="0" w:space="0" w:color="auto"/>
      </w:divBdr>
    </w:div>
    <w:div w:id="710111100">
      <w:bodyDiv w:val="1"/>
      <w:marLeft w:val="0"/>
      <w:marRight w:val="0"/>
      <w:marTop w:val="0"/>
      <w:marBottom w:val="0"/>
      <w:divBdr>
        <w:top w:val="none" w:sz="0" w:space="0" w:color="auto"/>
        <w:left w:val="none" w:sz="0" w:space="0" w:color="auto"/>
        <w:bottom w:val="none" w:sz="0" w:space="0" w:color="auto"/>
        <w:right w:val="none" w:sz="0" w:space="0" w:color="auto"/>
      </w:divBdr>
    </w:div>
    <w:div w:id="717433293">
      <w:bodyDiv w:val="1"/>
      <w:marLeft w:val="0"/>
      <w:marRight w:val="0"/>
      <w:marTop w:val="0"/>
      <w:marBottom w:val="0"/>
      <w:divBdr>
        <w:top w:val="none" w:sz="0" w:space="0" w:color="auto"/>
        <w:left w:val="none" w:sz="0" w:space="0" w:color="auto"/>
        <w:bottom w:val="none" w:sz="0" w:space="0" w:color="auto"/>
        <w:right w:val="none" w:sz="0" w:space="0" w:color="auto"/>
      </w:divBdr>
    </w:div>
    <w:div w:id="719011342">
      <w:bodyDiv w:val="1"/>
      <w:marLeft w:val="0"/>
      <w:marRight w:val="0"/>
      <w:marTop w:val="0"/>
      <w:marBottom w:val="0"/>
      <w:divBdr>
        <w:top w:val="none" w:sz="0" w:space="0" w:color="auto"/>
        <w:left w:val="none" w:sz="0" w:space="0" w:color="auto"/>
        <w:bottom w:val="none" w:sz="0" w:space="0" w:color="auto"/>
        <w:right w:val="none" w:sz="0" w:space="0" w:color="auto"/>
      </w:divBdr>
    </w:div>
    <w:div w:id="721713513">
      <w:bodyDiv w:val="1"/>
      <w:marLeft w:val="0"/>
      <w:marRight w:val="0"/>
      <w:marTop w:val="0"/>
      <w:marBottom w:val="0"/>
      <w:divBdr>
        <w:top w:val="none" w:sz="0" w:space="0" w:color="auto"/>
        <w:left w:val="none" w:sz="0" w:space="0" w:color="auto"/>
        <w:bottom w:val="none" w:sz="0" w:space="0" w:color="auto"/>
        <w:right w:val="none" w:sz="0" w:space="0" w:color="auto"/>
      </w:divBdr>
    </w:div>
    <w:div w:id="727460325">
      <w:bodyDiv w:val="1"/>
      <w:marLeft w:val="0"/>
      <w:marRight w:val="0"/>
      <w:marTop w:val="0"/>
      <w:marBottom w:val="0"/>
      <w:divBdr>
        <w:top w:val="none" w:sz="0" w:space="0" w:color="auto"/>
        <w:left w:val="none" w:sz="0" w:space="0" w:color="auto"/>
        <w:bottom w:val="none" w:sz="0" w:space="0" w:color="auto"/>
        <w:right w:val="none" w:sz="0" w:space="0" w:color="auto"/>
      </w:divBdr>
    </w:div>
    <w:div w:id="734819173">
      <w:bodyDiv w:val="1"/>
      <w:marLeft w:val="0"/>
      <w:marRight w:val="0"/>
      <w:marTop w:val="0"/>
      <w:marBottom w:val="0"/>
      <w:divBdr>
        <w:top w:val="none" w:sz="0" w:space="0" w:color="auto"/>
        <w:left w:val="none" w:sz="0" w:space="0" w:color="auto"/>
        <w:bottom w:val="none" w:sz="0" w:space="0" w:color="auto"/>
        <w:right w:val="none" w:sz="0" w:space="0" w:color="auto"/>
      </w:divBdr>
    </w:div>
    <w:div w:id="767970562">
      <w:bodyDiv w:val="1"/>
      <w:marLeft w:val="0"/>
      <w:marRight w:val="0"/>
      <w:marTop w:val="0"/>
      <w:marBottom w:val="0"/>
      <w:divBdr>
        <w:top w:val="none" w:sz="0" w:space="0" w:color="auto"/>
        <w:left w:val="none" w:sz="0" w:space="0" w:color="auto"/>
        <w:bottom w:val="none" w:sz="0" w:space="0" w:color="auto"/>
        <w:right w:val="none" w:sz="0" w:space="0" w:color="auto"/>
      </w:divBdr>
    </w:div>
    <w:div w:id="799304395">
      <w:bodyDiv w:val="1"/>
      <w:marLeft w:val="0"/>
      <w:marRight w:val="0"/>
      <w:marTop w:val="0"/>
      <w:marBottom w:val="0"/>
      <w:divBdr>
        <w:top w:val="none" w:sz="0" w:space="0" w:color="auto"/>
        <w:left w:val="none" w:sz="0" w:space="0" w:color="auto"/>
        <w:bottom w:val="none" w:sz="0" w:space="0" w:color="auto"/>
        <w:right w:val="none" w:sz="0" w:space="0" w:color="auto"/>
      </w:divBdr>
    </w:div>
    <w:div w:id="806900339">
      <w:bodyDiv w:val="1"/>
      <w:marLeft w:val="0"/>
      <w:marRight w:val="0"/>
      <w:marTop w:val="0"/>
      <w:marBottom w:val="0"/>
      <w:divBdr>
        <w:top w:val="none" w:sz="0" w:space="0" w:color="auto"/>
        <w:left w:val="none" w:sz="0" w:space="0" w:color="auto"/>
        <w:bottom w:val="none" w:sz="0" w:space="0" w:color="auto"/>
        <w:right w:val="none" w:sz="0" w:space="0" w:color="auto"/>
      </w:divBdr>
    </w:div>
    <w:div w:id="815293365">
      <w:bodyDiv w:val="1"/>
      <w:marLeft w:val="0"/>
      <w:marRight w:val="0"/>
      <w:marTop w:val="0"/>
      <w:marBottom w:val="0"/>
      <w:divBdr>
        <w:top w:val="none" w:sz="0" w:space="0" w:color="auto"/>
        <w:left w:val="none" w:sz="0" w:space="0" w:color="auto"/>
        <w:bottom w:val="none" w:sz="0" w:space="0" w:color="auto"/>
        <w:right w:val="none" w:sz="0" w:space="0" w:color="auto"/>
      </w:divBdr>
    </w:div>
    <w:div w:id="847404551">
      <w:bodyDiv w:val="1"/>
      <w:marLeft w:val="0"/>
      <w:marRight w:val="0"/>
      <w:marTop w:val="0"/>
      <w:marBottom w:val="0"/>
      <w:divBdr>
        <w:top w:val="none" w:sz="0" w:space="0" w:color="auto"/>
        <w:left w:val="none" w:sz="0" w:space="0" w:color="auto"/>
        <w:bottom w:val="none" w:sz="0" w:space="0" w:color="auto"/>
        <w:right w:val="none" w:sz="0" w:space="0" w:color="auto"/>
      </w:divBdr>
    </w:div>
    <w:div w:id="903641602">
      <w:bodyDiv w:val="1"/>
      <w:marLeft w:val="0"/>
      <w:marRight w:val="0"/>
      <w:marTop w:val="0"/>
      <w:marBottom w:val="0"/>
      <w:divBdr>
        <w:top w:val="none" w:sz="0" w:space="0" w:color="auto"/>
        <w:left w:val="none" w:sz="0" w:space="0" w:color="auto"/>
        <w:bottom w:val="none" w:sz="0" w:space="0" w:color="auto"/>
        <w:right w:val="none" w:sz="0" w:space="0" w:color="auto"/>
      </w:divBdr>
    </w:div>
    <w:div w:id="913583870">
      <w:bodyDiv w:val="1"/>
      <w:marLeft w:val="0"/>
      <w:marRight w:val="0"/>
      <w:marTop w:val="0"/>
      <w:marBottom w:val="0"/>
      <w:divBdr>
        <w:top w:val="none" w:sz="0" w:space="0" w:color="auto"/>
        <w:left w:val="none" w:sz="0" w:space="0" w:color="auto"/>
        <w:bottom w:val="none" w:sz="0" w:space="0" w:color="auto"/>
        <w:right w:val="none" w:sz="0" w:space="0" w:color="auto"/>
      </w:divBdr>
    </w:div>
    <w:div w:id="922303872">
      <w:bodyDiv w:val="1"/>
      <w:marLeft w:val="0"/>
      <w:marRight w:val="0"/>
      <w:marTop w:val="0"/>
      <w:marBottom w:val="0"/>
      <w:divBdr>
        <w:top w:val="none" w:sz="0" w:space="0" w:color="auto"/>
        <w:left w:val="none" w:sz="0" w:space="0" w:color="auto"/>
        <w:bottom w:val="none" w:sz="0" w:space="0" w:color="auto"/>
        <w:right w:val="none" w:sz="0" w:space="0" w:color="auto"/>
      </w:divBdr>
    </w:div>
    <w:div w:id="934481545">
      <w:bodyDiv w:val="1"/>
      <w:marLeft w:val="0"/>
      <w:marRight w:val="0"/>
      <w:marTop w:val="0"/>
      <w:marBottom w:val="0"/>
      <w:divBdr>
        <w:top w:val="none" w:sz="0" w:space="0" w:color="auto"/>
        <w:left w:val="none" w:sz="0" w:space="0" w:color="auto"/>
        <w:bottom w:val="none" w:sz="0" w:space="0" w:color="auto"/>
        <w:right w:val="none" w:sz="0" w:space="0" w:color="auto"/>
      </w:divBdr>
      <w:divsChild>
        <w:div w:id="1557933137">
          <w:marLeft w:val="0"/>
          <w:marRight w:val="0"/>
          <w:marTop w:val="0"/>
          <w:marBottom w:val="225"/>
          <w:divBdr>
            <w:top w:val="none" w:sz="0" w:space="0" w:color="auto"/>
            <w:left w:val="none" w:sz="0" w:space="0" w:color="auto"/>
            <w:bottom w:val="none" w:sz="0" w:space="0" w:color="auto"/>
            <w:right w:val="none" w:sz="0" w:space="0" w:color="auto"/>
          </w:divBdr>
        </w:div>
        <w:div w:id="760763139">
          <w:marLeft w:val="0"/>
          <w:marRight w:val="0"/>
          <w:marTop w:val="0"/>
          <w:marBottom w:val="225"/>
          <w:divBdr>
            <w:top w:val="none" w:sz="0" w:space="0" w:color="auto"/>
            <w:left w:val="none" w:sz="0" w:space="0" w:color="auto"/>
            <w:bottom w:val="none" w:sz="0" w:space="0" w:color="auto"/>
            <w:right w:val="none" w:sz="0" w:space="0" w:color="auto"/>
          </w:divBdr>
        </w:div>
        <w:div w:id="759594906">
          <w:marLeft w:val="0"/>
          <w:marRight w:val="0"/>
          <w:marTop w:val="0"/>
          <w:marBottom w:val="225"/>
          <w:divBdr>
            <w:top w:val="none" w:sz="0" w:space="0" w:color="auto"/>
            <w:left w:val="none" w:sz="0" w:space="0" w:color="auto"/>
            <w:bottom w:val="none" w:sz="0" w:space="0" w:color="auto"/>
            <w:right w:val="none" w:sz="0" w:space="0" w:color="auto"/>
          </w:divBdr>
        </w:div>
        <w:div w:id="1621495642">
          <w:marLeft w:val="0"/>
          <w:marRight w:val="0"/>
          <w:marTop w:val="0"/>
          <w:marBottom w:val="225"/>
          <w:divBdr>
            <w:top w:val="none" w:sz="0" w:space="0" w:color="auto"/>
            <w:left w:val="none" w:sz="0" w:space="0" w:color="auto"/>
            <w:bottom w:val="none" w:sz="0" w:space="0" w:color="auto"/>
            <w:right w:val="none" w:sz="0" w:space="0" w:color="auto"/>
          </w:divBdr>
        </w:div>
        <w:div w:id="222370884">
          <w:marLeft w:val="0"/>
          <w:marRight w:val="0"/>
          <w:marTop w:val="0"/>
          <w:marBottom w:val="225"/>
          <w:divBdr>
            <w:top w:val="none" w:sz="0" w:space="0" w:color="auto"/>
            <w:left w:val="none" w:sz="0" w:space="0" w:color="auto"/>
            <w:bottom w:val="none" w:sz="0" w:space="0" w:color="auto"/>
            <w:right w:val="none" w:sz="0" w:space="0" w:color="auto"/>
          </w:divBdr>
        </w:div>
        <w:div w:id="2119712673">
          <w:marLeft w:val="0"/>
          <w:marRight w:val="0"/>
          <w:marTop w:val="0"/>
          <w:marBottom w:val="225"/>
          <w:divBdr>
            <w:top w:val="none" w:sz="0" w:space="0" w:color="auto"/>
            <w:left w:val="none" w:sz="0" w:space="0" w:color="auto"/>
            <w:bottom w:val="none" w:sz="0" w:space="0" w:color="auto"/>
            <w:right w:val="none" w:sz="0" w:space="0" w:color="auto"/>
          </w:divBdr>
        </w:div>
        <w:div w:id="278609620">
          <w:marLeft w:val="0"/>
          <w:marRight w:val="0"/>
          <w:marTop w:val="0"/>
          <w:marBottom w:val="225"/>
          <w:divBdr>
            <w:top w:val="none" w:sz="0" w:space="0" w:color="auto"/>
            <w:left w:val="none" w:sz="0" w:space="0" w:color="auto"/>
            <w:bottom w:val="none" w:sz="0" w:space="0" w:color="auto"/>
            <w:right w:val="none" w:sz="0" w:space="0" w:color="auto"/>
          </w:divBdr>
        </w:div>
        <w:div w:id="1450005291">
          <w:marLeft w:val="0"/>
          <w:marRight w:val="0"/>
          <w:marTop w:val="0"/>
          <w:marBottom w:val="225"/>
          <w:divBdr>
            <w:top w:val="none" w:sz="0" w:space="0" w:color="auto"/>
            <w:left w:val="none" w:sz="0" w:space="0" w:color="auto"/>
            <w:bottom w:val="none" w:sz="0" w:space="0" w:color="auto"/>
            <w:right w:val="none" w:sz="0" w:space="0" w:color="auto"/>
          </w:divBdr>
        </w:div>
      </w:divsChild>
    </w:div>
    <w:div w:id="940649487">
      <w:bodyDiv w:val="1"/>
      <w:marLeft w:val="0"/>
      <w:marRight w:val="0"/>
      <w:marTop w:val="0"/>
      <w:marBottom w:val="0"/>
      <w:divBdr>
        <w:top w:val="none" w:sz="0" w:space="0" w:color="auto"/>
        <w:left w:val="none" w:sz="0" w:space="0" w:color="auto"/>
        <w:bottom w:val="none" w:sz="0" w:space="0" w:color="auto"/>
        <w:right w:val="none" w:sz="0" w:space="0" w:color="auto"/>
      </w:divBdr>
      <w:divsChild>
        <w:div w:id="643319814">
          <w:marLeft w:val="0"/>
          <w:marRight w:val="0"/>
          <w:marTop w:val="0"/>
          <w:marBottom w:val="0"/>
          <w:divBdr>
            <w:top w:val="none" w:sz="0" w:space="0" w:color="auto"/>
            <w:left w:val="none" w:sz="0" w:space="0" w:color="auto"/>
            <w:bottom w:val="none" w:sz="0" w:space="0" w:color="auto"/>
            <w:right w:val="none" w:sz="0" w:space="0" w:color="auto"/>
          </w:divBdr>
        </w:div>
      </w:divsChild>
    </w:div>
    <w:div w:id="942877948">
      <w:bodyDiv w:val="1"/>
      <w:marLeft w:val="0"/>
      <w:marRight w:val="0"/>
      <w:marTop w:val="0"/>
      <w:marBottom w:val="0"/>
      <w:divBdr>
        <w:top w:val="none" w:sz="0" w:space="0" w:color="auto"/>
        <w:left w:val="none" w:sz="0" w:space="0" w:color="auto"/>
        <w:bottom w:val="none" w:sz="0" w:space="0" w:color="auto"/>
        <w:right w:val="none" w:sz="0" w:space="0" w:color="auto"/>
      </w:divBdr>
    </w:div>
    <w:div w:id="948270951">
      <w:bodyDiv w:val="1"/>
      <w:marLeft w:val="0"/>
      <w:marRight w:val="0"/>
      <w:marTop w:val="0"/>
      <w:marBottom w:val="0"/>
      <w:divBdr>
        <w:top w:val="none" w:sz="0" w:space="0" w:color="auto"/>
        <w:left w:val="none" w:sz="0" w:space="0" w:color="auto"/>
        <w:bottom w:val="none" w:sz="0" w:space="0" w:color="auto"/>
        <w:right w:val="none" w:sz="0" w:space="0" w:color="auto"/>
      </w:divBdr>
    </w:div>
    <w:div w:id="954941034">
      <w:bodyDiv w:val="1"/>
      <w:marLeft w:val="0"/>
      <w:marRight w:val="0"/>
      <w:marTop w:val="0"/>
      <w:marBottom w:val="0"/>
      <w:divBdr>
        <w:top w:val="none" w:sz="0" w:space="0" w:color="auto"/>
        <w:left w:val="none" w:sz="0" w:space="0" w:color="auto"/>
        <w:bottom w:val="none" w:sz="0" w:space="0" w:color="auto"/>
        <w:right w:val="none" w:sz="0" w:space="0" w:color="auto"/>
      </w:divBdr>
    </w:div>
    <w:div w:id="964236310">
      <w:bodyDiv w:val="1"/>
      <w:marLeft w:val="0"/>
      <w:marRight w:val="0"/>
      <w:marTop w:val="0"/>
      <w:marBottom w:val="0"/>
      <w:divBdr>
        <w:top w:val="none" w:sz="0" w:space="0" w:color="auto"/>
        <w:left w:val="none" w:sz="0" w:space="0" w:color="auto"/>
        <w:bottom w:val="none" w:sz="0" w:space="0" w:color="auto"/>
        <w:right w:val="none" w:sz="0" w:space="0" w:color="auto"/>
      </w:divBdr>
    </w:div>
    <w:div w:id="985936404">
      <w:bodyDiv w:val="1"/>
      <w:marLeft w:val="0"/>
      <w:marRight w:val="0"/>
      <w:marTop w:val="0"/>
      <w:marBottom w:val="0"/>
      <w:divBdr>
        <w:top w:val="none" w:sz="0" w:space="0" w:color="auto"/>
        <w:left w:val="none" w:sz="0" w:space="0" w:color="auto"/>
        <w:bottom w:val="none" w:sz="0" w:space="0" w:color="auto"/>
        <w:right w:val="none" w:sz="0" w:space="0" w:color="auto"/>
      </w:divBdr>
    </w:div>
    <w:div w:id="987512842">
      <w:bodyDiv w:val="1"/>
      <w:marLeft w:val="0"/>
      <w:marRight w:val="0"/>
      <w:marTop w:val="0"/>
      <w:marBottom w:val="0"/>
      <w:divBdr>
        <w:top w:val="none" w:sz="0" w:space="0" w:color="auto"/>
        <w:left w:val="none" w:sz="0" w:space="0" w:color="auto"/>
        <w:bottom w:val="none" w:sz="0" w:space="0" w:color="auto"/>
        <w:right w:val="none" w:sz="0" w:space="0" w:color="auto"/>
      </w:divBdr>
    </w:div>
    <w:div w:id="991249744">
      <w:bodyDiv w:val="1"/>
      <w:marLeft w:val="0"/>
      <w:marRight w:val="0"/>
      <w:marTop w:val="0"/>
      <w:marBottom w:val="0"/>
      <w:divBdr>
        <w:top w:val="none" w:sz="0" w:space="0" w:color="auto"/>
        <w:left w:val="none" w:sz="0" w:space="0" w:color="auto"/>
        <w:bottom w:val="none" w:sz="0" w:space="0" w:color="auto"/>
        <w:right w:val="none" w:sz="0" w:space="0" w:color="auto"/>
      </w:divBdr>
    </w:div>
    <w:div w:id="1000277875">
      <w:bodyDiv w:val="1"/>
      <w:marLeft w:val="0"/>
      <w:marRight w:val="0"/>
      <w:marTop w:val="0"/>
      <w:marBottom w:val="0"/>
      <w:divBdr>
        <w:top w:val="none" w:sz="0" w:space="0" w:color="auto"/>
        <w:left w:val="none" w:sz="0" w:space="0" w:color="auto"/>
        <w:bottom w:val="none" w:sz="0" w:space="0" w:color="auto"/>
        <w:right w:val="none" w:sz="0" w:space="0" w:color="auto"/>
      </w:divBdr>
    </w:div>
    <w:div w:id="1009063135">
      <w:bodyDiv w:val="1"/>
      <w:marLeft w:val="0"/>
      <w:marRight w:val="0"/>
      <w:marTop w:val="0"/>
      <w:marBottom w:val="0"/>
      <w:divBdr>
        <w:top w:val="none" w:sz="0" w:space="0" w:color="auto"/>
        <w:left w:val="none" w:sz="0" w:space="0" w:color="auto"/>
        <w:bottom w:val="none" w:sz="0" w:space="0" w:color="auto"/>
        <w:right w:val="none" w:sz="0" w:space="0" w:color="auto"/>
      </w:divBdr>
    </w:div>
    <w:div w:id="1012729427">
      <w:bodyDiv w:val="1"/>
      <w:marLeft w:val="0"/>
      <w:marRight w:val="0"/>
      <w:marTop w:val="0"/>
      <w:marBottom w:val="0"/>
      <w:divBdr>
        <w:top w:val="none" w:sz="0" w:space="0" w:color="auto"/>
        <w:left w:val="none" w:sz="0" w:space="0" w:color="auto"/>
        <w:bottom w:val="none" w:sz="0" w:space="0" w:color="auto"/>
        <w:right w:val="none" w:sz="0" w:space="0" w:color="auto"/>
      </w:divBdr>
    </w:div>
    <w:div w:id="1028874438">
      <w:bodyDiv w:val="1"/>
      <w:marLeft w:val="0"/>
      <w:marRight w:val="0"/>
      <w:marTop w:val="0"/>
      <w:marBottom w:val="0"/>
      <w:divBdr>
        <w:top w:val="none" w:sz="0" w:space="0" w:color="auto"/>
        <w:left w:val="none" w:sz="0" w:space="0" w:color="auto"/>
        <w:bottom w:val="none" w:sz="0" w:space="0" w:color="auto"/>
        <w:right w:val="none" w:sz="0" w:space="0" w:color="auto"/>
      </w:divBdr>
    </w:div>
    <w:div w:id="1036737214">
      <w:bodyDiv w:val="1"/>
      <w:marLeft w:val="0"/>
      <w:marRight w:val="0"/>
      <w:marTop w:val="0"/>
      <w:marBottom w:val="0"/>
      <w:divBdr>
        <w:top w:val="none" w:sz="0" w:space="0" w:color="auto"/>
        <w:left w:val="none" w:sz="0" w:space="0" w:color="auto"/>
        <w:bottom w:val="none" w:sz="0" w:space="0" w:color="auto"/>
        <w:right w:val="none" w:sz="0" w:space="0" w:color="auto"/>
      </w:divBdr>
    </w:div>
    <w:div w:id="1038311048">
      <w:bodyDiv w:val="1"/>
      <w:marLeft w:val="0"/>
      <w:marRight w:val="0"/>
      <w:marTop w:val="0"/>
      <w:marBottom w:val="0"/>
      <w:divBdr>
        <w:top w:val="none" w:sz="0" w:space="0" w:color="auto"/>
        <w:left w:val="none" w:sz="0" w:space="0" w:color="auto"/>
        <w:bottom w:val="none" w:sz="0" w:space="0" w:color="auto"/>
        <w:right w:val="none" w:sz="0" w:space="0" w:color="auto"/>
      </w:divBdr>
    </w:div>
    <w:div w:id="1040210227">
      <w:bodyDiv w:val="1"/>
      <w:marLeft w:val="0"/>
      <w:marRight w:val="0"/>
      <w:marTop w:val="0"/>
      <w:marBottom w:val="0"/>
      <w:divBdr>
        <w:top w:val="none" w:sz="0" w:space="0" w:color="auto"/>
        <w:left w:val="none" w:sz="0" w:space="0" w:color="auto"/>
        <w:bottom w:val="none" w:sz="0" w:space="0" w:color="auto"/>
        <w:right w:val="none" w:sz="0" w:space="0" w:color="auto"/>
      </w:divBdr>
    </w:div>
    <w:div w:id="1057171367">
      <w:bodyDiv w:val="1"/>
      <w:marLeft w:val="0"/>
      <w:marRight w:val="0"/>
      <w:marTop w:val="0"/>
      <w:marBottom w:val="0"/>
      <w:divBdr>
        <w:top w:val="none" w:sz="0" w:space="0" w:color="auto"/>
        <w:left w:val="none" w:sz="0" w:space="0" w:color="auto"/>
        <w:bottom w:val="none" w:sz="0" w:space="0" w:color="auto"/>
        <w:right w:val="none" w:sz="0" w:space="0" w:color="auto"/>
      </w:divBdr>
    </w:div>
    <w:div w:id="1059596603">
      <w:bodyDiv w:val="1"/>
      <w:marLeft w:val="0"/>
      <w:marRight w:val="0"/>
      <w:marTop w:val="0"/>
      <w:marBottom w:val="0"/>
      <w:divBdr>
        <w:top w:val="none" w:sz="0" w:space="0" w:color="auto"/>
        <w:left w:val="none" w:sz="0" w:space="0" w:color="auto"/>
        <w:bottom w:val="none" w:sz="0" w:space="0" w:color="auto"/>
        <w:right w:val="none" w:sz="0" w:space="0" w:color="auto"/>
      </w:divBdr>
    </w:div>
    <w:div w:id="1133445584">
      <w:bodyDiv w:val="1"/>
      <w:marLeft w:val="0"/>
      <w:marRight w:val="0"/>
      <w:marTop w:val="0"/>
      <w:marBottom w:val="0"/>
      <w:divBdr>
        <w:top w:val="none" w:sz="0" w:space="0" w:color="auto"/>
        <w:left w:val="none" w:sz="0" w:space="0" w:color="auto"/>
        <w:bottom w:val="none" w:sz="0" w:space="0" w:color="auto"/>
        <w:right w:val="none" w:sz="0" w:space="0" w:color="auto"/>
      </w:divBdr>
    </w:div>
    <w:div w:id="1166897969">
      <w:bodyDiv w:val="1"/>
      <w:marLeft w:val="0"/>
      <w:marRight w:val="0"/>
      <w:marTop w:val="0"/>
      <w:marBottom w:val="0"/>
      <w:divBdr>
        <w:top w:val="none" w:sz="0" w:space="0" w:color="auto"/>
        <w:left w:val="none" w:sz="0" w:space="0" w:color="auto"/>
        <w:bottom w:val="none" w:sz="0" w:space="0" w:color="auto"/>
        <w:right w:val="none" w:sz="0" w:space="0" w:color="auto"/>
      </w:divBdr>
    </w:div>
    <w:div w:id="1205024966">
      <w:bodyDiv w:val="1"/>
      <w:marLeft w:val="0"/>
      <w:marRight w:val="0"/>
      <w:marTop w:val="0"/>
      <w:marBottom w:val="0"/>
      <w:divBdr>
        <w:top w:val="none" w:sz="0" w:space="0" w:color="auto"/>
        <w:left w:val="none" w:sz="0" w:space="0" w:color="auto"/>
        <w:bottom w:val="none" w:sz="0" w:space="0" w:color="auto"/>
        <w:right w:val="none" w:sz="0" w:space="0" w:color="auto"/>
      </w:divBdr>
    </w:div>
    <w:div w:id="1209105095">
      <w:bodyDiv w:val="1"/>
      <w:marLeft w:val="0"/>
      <w:marRight w:val="0"/>
      <w:marTop w:val="0"/>
      <w:marBottom w:val="0"/>
      <w:divBdr>
        <w:top w:val="none" w:sz="0" w:space="0" w:color="auto"/>
        <w:left w:val="none" w:sz="0" w:space="0" w:color="auto"/>
        <w:bottom w:val="none" w:sz="0" w:space="0" w:color="auto"/>
        <w:right w:val="none" w:sz="0" w:space="0" w:color="auto"/>
      </w:divBdr>
    </w:div>
    <w:div w:id="1230725544">
      <w:bodyDiv w:val="1"/>
      <w:marLeft w:val="0"/>
      <w:marRight w:val="0"/>
      <w:marTop w:val="0"/>
      <w:marBottom w:val="0"/>
      <w:divBdr>
        <w:top w:val="none" w:sz="0" w:space="0" w:color="auto"/>
        <w:left w:val="none" w:sz="0" w:space="0" w:color="auto"/>
        <w:bottom w:val="none" w:sz="0" w:space="0" w:color="auto"/>
        <w:right w:val="none" w:sz="0" w:space="0" w:color="auto"/>
      </w:divBdr>
    </w:div>
    <w:div w:id="1237473726">
      <w:bodyDiv w:val="1"/>
      <w:marLeft w:val="0"/>
      <w:marRight w:val="0"/>
      <w:marTop w:val="0"/>
      <w:marBottom w:val="0"/>
      <w:divBdr>
        <w:top w:val="none" w:sz="0" w:space="0" w:color="auto"/>
        <w:left w:val="none" w:sz="0" w:space="0" w:color="auto"/>
        <w:bottom w:val="none" w:sz="0" w:space="0" w:color="auto"/>
        <w:right w:val="none" w:sz="0" w:space="0" w:color="auto"/>
      </w:divBdr>
    </w:div>
    <w:div w:id="1273636369">
      <w:bodyDiv w:val="1"/>
      <w:marLeft w:val="0"/>
      <w:marRight w:val="0"/>
      <w:marTop w:val="0"/>
      <w:marBottom w:val="0"/>
      <w:divBdr>
        <w:top w:val="none" w:sz="0" w:space="0" w:color="auto"/>
        <w:left w:val="none" w:sz="0" w:space="0" w:color="auto"/>
        <w:bottom w:val="none" w:sz="0" w:space="0" w:color="auto"/>
        <w:right w:val="none" w:sz="0" w:space="0" w:color="auto"/>
      </w:divBdr>
    </w:div>
    <w:div w:id="1287547750">
      <w:bodyDiv w:val="1"/>
      <w:marLeft w:val="0"/>
      <w:marRight w:val="0"/>
      <w:marTop w:val="0"/>
      <w:marBottom w:val="0"/>
      <w:divBdr>
        <w:top w:val="none" w:sz="0" w:space="0" w:color="auto"/>
        <w:left w:val="none" w:sz="0" w:space="0" w:color="auto"/>
        <w:bottom w:val="none" w:sz="0" w:space="0" w:color="auto"/>
        <w:right w:val="none" w:sz="0" w:space="0" w:color="auto"/>
      </w:divBdr>
    </w:div>
    <w:div w:id="1312445520">
      <w:bodyDiv w:val="1"/>
      <w:marLeft w:val="0"/>
      <w:marRight w:val="0"/>
      <w:marTop w:val="0"/>
      <w:marBottom w:val="0"/>
      <w:divBdr>
        <w:top w:val="none" w:sz="0" w:space="0" w:color="auto"/>
        <w:left w:val="none" w:sz="0" w:space="0" w:color="auto"/>
        <w:bottom w:val="none" w:sz="0" w:space="0" w:color="auto"/>
        <w:right w:val="none" w:sz="0" w:space="0" w:color="auto"/>
      </w:divBdr>
    </w:div>
    <w:div w:id="1328247498">
      <w:bodyDiv w:val="1"/>
      <w:marLeft w:val="0"/>
      <w:marRight w:val="0"/>
      <w:marTop w:val="0"/>
      <w:marBottom w:val="0"/>
      <w:divBdr>
        <w:top w:val="none" w:sz="0" w:space="0" w:color="auto"/>
        <w:left w:val="none" w:sz="0" w:space="0" w:color="auto"/>
        <w:bottom w:val="none" w:sz="0" w:space="0" w:color="auto"/>
        <w:right w:val="none" w:sz="0" w:space="0" w:color="auto"/>
      </w:divBdr>
    </w:div>
    <w:div w:id="1335957909">
      <w:bodyDiv w:val="1"/>
      <w:marLeft w:val="0"/>
      <w:marRight w:val="0"/>
      <w:marTop w:val="0"/>
      <w:marBottom w:val="0"/>
      <w:divBdr>
        <w:top w:val="none" w:sz="0" w:space="0" w:color="auto"/>
        <w:left w:val="none" w:sz="0" w:space="0" w:color="auto"/>
        <w:bottom w:val="none" w:sz="0" w:space="0" w:color="auto"/>
        <w:right w:val="none" w:sz="0" w:space="0" w:color="auto"/>
      </w:divBdr>
    </w:div>
    <w:div w:id="1363898062">
      <w:bodyDiv w:val="1"/>
      <w:marLeft w:val="0"/>
      <w:marRight w:val="0"/>
      <w:marTop w:val="0"/>
      <w:marBottom w:val="0"/>
      <w:divBdr>
        <w:top w:val="none" w:sz="0" w:space="0" w:color="auto"/>
        <w:left w:val="none" w:sz="0" w:space="0" w:color="auto"/>
        <w:bottom w:val="none" w:sz="0" w:space="0" w:color="auto"/>
        <w:right w:val="none" w:sz="0" w:space="0" w:color="auto"/>
      </w:divBdr>
    </w:div>
    <w:div w:id="1364132327">
      <w:bodyDiv w:val="1"/>
      <w:marLeft w:val="0"/>
      <w:marRight w:val="0"/>
      <w:marTop w:val="0"/>
      <w:marBottom w:val="0"/>
      <w:divBdr>
        <w:top w:val="none" w:sz="0" w:space="0" w:color="auto"/>
        <w:left w:val="none" w:sz="0" w:space="0" w:color="auto"/>
        <w:bottom w:val="none" w:sz="0" w:space="0" w:color="auto"/>
        <w:right w:val="none" w:sz="0" w:space="0" w:color="auto"/>
      </w:divBdr>
    </w:div>
    <w:div w:id="1364476280">
      <w:bodyDiv w:val="1"/>
      <w:marLeft w:val="0"/>
      <w:marRight w:val="0"/>
      <w:marTop w:val="0"/>
      <w:marBottom w:val="0"/>
      <w:divBdr>
        <w:top w:val="none" w:sz="0" w:space="0" w:color="auto"/>
        <w:left w:val="none" w:sz="0" w:space="0" w:color="auto"/>
        <w:bottom w:val="none" w:sz="0" w:space="0" w:color="auto"/>
        <w:right w:val="none" w:sz="0" w:space="0" w:color="auto"/>
      </w:divBdr>
    </w:div>
    <w:div w:id="1379433410">
      <w:bodyDiv w:val="1"/>
      <w:marLeft w:val="0"/>
      <w:marRight w:val="0"/>
      <w:marTop w:val="0"/>
      <w:marBottom w:val="0"/>
      <w:divBdr>
        <w:top w:val="none" w:sz="0" w:space="0" w:color="auto"/>
        <w:left w:val="none" w:sz="0" w:space="0" w:color="auto"/>
        <w:bottom w:val="none" w:sz="0" w:space="0" w:color="auto"/>
        <w:right w:val="none" w:sz="0" w:space="0" w:color="auto"/>
      </w:divBdr>
    </w:div>
    <w:div w:id="1392383422">
      <w:bodyDiv w:val="1"/>
      <w:marLeft w:val="0"/>
      <w:marRight w:val="0"/>
      <w:marTop w:val="0"/>
      <w:marBottom w:val="0"/>
      <w:divBdr>
        <w:top w:val="none" w:sz="0" w:space="0" w:color="auto"/>
        <w:left w:val="none" w:sz="0" w:space="0" w:color="auto"/>
        <w:bottom w:val="none" w:sz="0" w:space="0" w:color="auto"/>
        <w:right w:val="none" w:sz="0" w:space="0" w:color="auto"/>
      </w:divBdr>
    </w:div>
    <w:div w:id="1405565574">
      <w:bodyDiv w:val="1"/>
      <w:marLeft w:val="0"/>
      <w:marRight w:val="0"/>
      <w:marTop w:val="0"/>
      <w:marBottom w:val="0"/>
      <w:divBdr>
        <w:top w:val="none" w:sz="0" w:space="0" w:color="auto"/>
        <w:left w:val="none" w:sz="0" w:space="0" w:color="auto"/>
        <w:bottom w:val="none" w:sz="0" w:space="0" w:color="auto"/>
        <w:right w:val="none" w:sz="0" w:space="0" w:color="auto"/>
      </w:divBdr>
    </w:div>
    <w:div w:id="1406995956">
      <w:bodyDiv w:val="1"/>
      <w:marLeft w:val="0"/>
      <w:marRight w:val="0"/>
      <w:marTop w:val="0"/>
      <w:marBottom w:val="0"/>
      <w:divBdr>
        <w:top w:val="none" w:sz="0" w:space="0" w:color="auto"/>
        <w:left w:val="none" w:sz="0" w:space="0" w:color="auto"/>
        <w:bottom w:val="none" w:sz="0" w:space="0" w:color="auto"/>
        <w:right w:val="none" w:sz="0" w:space="0" w:color="auto"/>
      </w:divBdr>
    </w:div>
    <w:div w:id="1415273587">
      <w:bodyDiv w:val="1"/>
      <w:marLeft w:val="0"/>
      <w:marRight w:val="0"/>
      <w:marTop w:val="0"/>
      <w:marBottom w:val="0"/>
      <w:divBdr>
        <w:top w:val="none" w:sz="0" w:space="0" w:color="auto"/>
        <w:left w:val="none" w:sz="0" w:space="0" w:color="auto"/>
        <w:bottom w:val="none" w:sz="0" w:space="0" w:color="auto"/>
        <w:right w:val="none" w:sz="0" w:space="0" w:color="auto"/>
      </w:divBdr>
    </w:div>
    <w:div w:id="1418284998">
      <w:bodyDiv w:val="1"/>
      <w:marLeft w:val="0"/>
      <w:marRight w:val="0"/>
      <w:marTop w:val="0"/>
      <w:marBottom w:val="0"/>
      <w:divBdr>
        <w:top w:val="none" w:sz="0" w:space="0" w:color="auto"/>
        <w:left w:val="none" w:sz="0" w:space="0" w:color="auto"/>
        <w:bottom w:val="none" w:sz="0" w:space="0" w:color="auto"/>
        <w:right w:val="none" w:sz="0" w:space="0" w:color="auto"/>
      </w:divBdr>
    </w:div>
    <w:div w:id="1428192310">
      <w:bodyDiv w:val="1"/>
      <w:marLeft w:val="0"/>
      <w:marRight w:val="0"/>
      <w:marTop w:val="0"/>
      <w:marBottom w:val="0"/>
      <w:divBdr>
        <w:top w:val="none" w:sz="0" w:space="0" w:color="auto"/>
        <w:left w:val="none" w:sz="0" w:space="0" w:color="auto"/>
        <w:bottom w:val="none" w:sz="0" w:space="0" w:color="auto"/>
        <w:right w:val="none" w:sz="0" w:space="0" w:color="auto"/>
      </w:divBdr>
    </w:div>
    <w:div w:id="1431970580">
      <w:bodyDiv w:val="1"/>
      <w:marLeft w:val="0"/>
      <w:marRight w:val="0"/>
      <w:marTop w:val="0"/>
      <w:marBottom w:val="0"/>
      <w:divBdr>
        <w:top w:val="none" w:sz="0" w:space="0" w:color="auto"/>
        <w:left w:val="none" w:sz="0" w:space="0" w:color="auto"/>
        <w:bottom w:val="none" w:sz="0" w:space="0" w:color="auto"/>
        <w:right w:val="none" w:sz="0" w:space="0" w:color="auto"/>
      </w:divBdr>
    </w:div>
    <w:div w:id="1450010972">
      <w:bodyDiv w:val="1"/>
      <w:marLeft w:val="0"/>
      <w:marRight w:val="0"/>
      <w:marTop w:val="0"/>
      <w:marBottom w:val="0"/>
      <w:divBdr>
        <w:top w:val="none" w:sz="0" w:space="0" w:color="auto"/>
        <w:left w:val="none" w:sz="0" w:space="0" w:color="auto"/>
        <w:bottom w:val="none" w:sz="0" w:space="0" w:color="auto"/>
        <w:right w:val="none" w:sz="0" w:space="0" w:color="auto"/>
      </w:divBdr>
    </w:div>
    <w:div w:id="1512181144">
      <w:bodyDiv w:val="1"/>
      <w:marLeft w:val="0"/>
      <w:marRight w:val="0"/>
      <w:marTop w:val="0"/>
      <w:marBottom w:val="0"/>
      <w:divBdr>
        <w:top w:val="none" w:sz="0" w:space="0" w:color="auto"/>
        <w:left w:val="none" w:sz="0" w:space="0" w:color="auto"/>
        <w:bottom w:val="none" w:sz="0" w:space="0" w:color="auto"/>
        <w:right w:val="none" w:sz="0" w:space="0" w:color="auto"/>
      </w:divBdr>
    </w:div>
    <w:div w:id="1515537975">
      <w:bodyDiv w:val="1"/>
      <w:marLeft w:val="0"/>
      <w:marRight w:val="0"/>
      <w:marTop w:val="0"/>
      <w:marBottom w:val="0"/>
      <w:divBdr>
        <w:top w:val="none" w:sz="0" w:space="0" w:color="auto"/>
        <w:left w:val="none" w:sz="0" w:space="0" w:color="auto"/>
        <w:bottom w:val="none" w:sz="0" w:space="0" w:color="auto"/>
        <w:right w:val="none" w:sz="0" w:space="0" w:color="auto"/>
      </w:divBdr>
    </w:div>
    <w:div w:id="1520194908">
      <w:bodyDiv w:val="1"/>
      <w:marLeft w:val="0"/>
      <w:marRight w:val="0"/>
      <w:marTop w:val="0"/>
      <w:marBottom w:val="0"/>
      <w:divBdr>
        <w:top w:val="none" w:sz="0" w:space="0" w:color="auto"/>
        <w:left w:val="none" w:sz="0" w:space="0" w:color="auto"/>
        <w:bottom w:val="none" w:sz="0" w:space="0" w:color="auto"/>
        <w:right w:val="none" w:sz="0" w:space="0" w:color="auto"/>
      </w:divBdr>
    </w:div>
    <w:div w:id="1523088033">
      <w:bodyDiv w:val="1"/>
      <w:marLeft w:val="0"/>
      <w:marRight w:val="0"/>
      <w:marTop w:val="0"/>
      <w:marBottom w:val="0"/>
      <w:divBdr>
        <w:top w:val="none" w:sz="0" w:space="0" w:color="auto"/>
        <w:left w:val="none" w:sz="0" w:space="0" w:color="auto"/>
        <w:bottom w:val="none" w:sz="0" w:space="0" w:color="auto"/>
        <w:right w:val="none" w:sz="0" w:space="0" w:color="auto"/>
      </w:divBdr>
    </w:div>
    <w:div w:id="1527401815">
      <w:bodyDiv w:val="1"/>
      <w:marLeft w:val="0"/>
      <w:marRight w:val="0"/>
      <w:marTop w:val="0"/>
      <w:marBottom w:val="0"/>
      <w:divBdr>
        <w:top w:val="none" w:sz="0" w:space="0" w:color="auto"/>
        <w:left w:val="none" w:sz="0" w:space="0" w:color="auto"/>
        <w:bottom w:val="none" w:sz="0" w:space="0" w:color="auto"/>
        <w:right w:val="none" w:sz="0" w:space="0" w:color="auto"/>
      </w:divBdr>
    </w:div>
    <w:div w:id="1540774615">
      <w:bodyDiv w:val="1"/>
      <w:marLeft w:val="0"/>
      <w:marRight w:val="0"/>
      <w:marTop w:val="0"/>
      <w:marBottom w:val="0"/>
      <w:divBdr>
        <w:top w:val="none" w:sz="0" w:space="0" w:color="auto"/>
        <w:left w:val="none" w:sz="0" w:space="0" w:color="auto"/>
        <w:bottom w:val="none" w:sz="0" w:space="0" w:color="auto"/>
        <w:right w:val="none" w:sz="0" w:space="0" w:color="auto"/>
      </w:divBdr>
    </w:div>
    <w:div w:id="1552810035">
      <w:bodyDiv w:val="1"/>
      <w:marLeft w:val="0"/>
      <w:marRight w:val="0"/>
      <w:marTop w:val="0"/>
      <w:marBottom w:val="0"/>
      <w:divBdr>
        <w:top w:val="none" w:sz="0" w:space="0" w:color="auto"/>
        <w:left w:val="none" w:sz="0" w:space="0" w:color="auto"/>
        <w:bottom w:val="none" w:sz="0" w:space="0" w:color="auto"/>
        <w:right w:val="none" w:sz="0" w:space="0" w:color="auto"/>
      </w:divBdr>
    </w:div>
    <w:div w:id="1561015499">
      <w:bodyDiv w:val="1"/>
      <w:marLeft w:val="0"/>
      <w:marRight w:val="0"/>
      <w:marTop w:val="0"/>
      <w:marBottom w:val="0"/>
      <w:divBdr>
        <w:top w:val="none" w:sz="0" w:space="0" w:color="auto"/>
        <w:left w:val="none" w:sz="0" w:space="0" w:color="auto"/>
        <w:bottom w:val="none" w:sz="0" w:space="0" w:color="auto"/>
        <w:right w:val="none" w:sz="0" w:space="0" w:color="auto"/>
      </w:divBdr>
    </w:div>
    <w:div w:id="1572275111">
      <w:bodyDiv w:val="1"/>
      <w:marLeft w:val="0"/>
      <w:marRight w:val="0"/>
      <w:marTop w:val="0"/>
      <w:marBottom w:val="0"/>
      <w:divBdr>
        <w:top w:val="none" w:sz="0" w:space="0" w:color="auto"/>
        <w:left w:val="none" w:sz="0" w:space="0" w:color="auto"/>
        <w:bottom w:val="none" w:sz="0" w:space="0" w:color="auto"/>
        <w:right w:val="none" w:sz="0" w:space="0" w:color="auto"/>
      </w:divBdr>
    </w:div>
    <w:div w:id="1594048236">
      <w:bodyDiv w:val="1"/>
      <w:marLeft w:val="0"/>
      <w:marRight w:val="0"/>
      <w:marTop w:val="0"/>
      <w:marBottom w:val="0"/>
      <w:divBdr>
        <w:top w:val="none" w:sz="0" w:space="0" w:color="auto"/>
        <w:left w:val="none" w:sz="0" w:space="0" w:color="auto"/>
        <w:bottom w:val="none" w:sz="0" w:space="0" w:color="auto"/>
        <w:right w:val="none" w:sz="0" w:space="0" w:color="auto"/>
      </w:divBdr>
    </w:div>
    <w:div w:id="1599604136">
      <w:bodyDiv w:val="1"/>
      <w:marLeft w:val="0"/>
      <w:marRight w:val="0"/>
      <w:marTop w:val="0"/>
      <w:marBottom w:val="0"/>
      <w:divBdr>
        <w:top w:val="none" w:sz="0" w:space="0" w:color="auto"/>
        <w:left w:val="none" w:sz="0" w:space="0" w:color="auto"/>
        <w:bottom w:val="none" w:sz="0" w:space="0" w:color="auto"/>
        <w:right w:val="none" w:sz="0" w:space="0" w:color="auto"/>
      </w:divBdr>
    </w:div>
    <w:div w:id="1644582767">
      <w:bodyDiv w:val="1"/>
      <w:marLeft w:val="0"/>
      <w:marRight w:val="0"/>
      <w:marTop w:val="0"/>
      <w:marBottom w:val="0"/>
      <w:divBdr>
        <w:top w:val="none" w:sz="0" w:space="0" w:color="auto"/>
        <w:left w:val="none" w:sz="0" w:space="0" w:color="auto"/>
        <w:bottom w:val="none" w:sz="0" w:space="0" w:color="auto"/>
        <w:right w:val="none" w:sz="0" w:space="0" w:color="auto"/>
      </w:divBdr>
    </w:div>
    <w:div w:id="1646743360">
      <w:bodyDiv w:val="1"/>
      <w:marLeft w:val="0"/>
      <w:marRight w:val="0"/>
      <w:marTop w:val="0"/>
      <w:marBottom w:val="0"/>
      <w:divBdr>
        <w:top w:val="none" w:sz="0" w:space="0" w:color="auto"/>
        <w:left w:val="none" w:sz="0" w:space="0" w:color="auto"/>
        <w:bottom w:val="none" w:sz="0" w:space="0" w:color="auto"/>
        <w:right w:val="none" w:sz="0" w:space="0" w:color="auto"/>
      </w:divBdr>
    </w:div>
    <w:div w:id="1659842082">
      <w:bodyDiv w:val="1"/>
      <w:marLeft w:val="0"/>
      <w:marRight w:val="0"/>
      <w:marTop w:val="0"/>
      <w:marBottom w:val="0"/>
      <w:divBdr>
        <w:top w:val="none" w:sz="0" w:space="0" w:color="auto"/>
        <w:left w:val="none" w:sz="0" w:space="0" w:color="auto"/>
        <w:bottom w:val="none" w:sz="0" w:space="0" w:color="auto"/>
        <w:right w:val="none" w:sz="0" w:space="0" w:color="auto"/>
      </w:divBdr>
    </w:div>
    <w:div w:id="1660499922">
      <w:bodyDiv w:val="1"/>
      <w:marLeft w:val="0"/>
      <w:marRight w:val="0"/>
      <w:marTop w:val="0"/>
      <w:marBottom w:val="0"/>
      <w:divBdr>
        <w:top w:val="none" w:sz="0" w:space="0" w:color="auto"/>
        <w:left w:val="none" w:sz="0" w:space="0" w:color="auto"/>
        <w:bottom w:val="none" w:sz="0" w:space="0" w:color="auto"/>
        <w:right w:val="none" w:sz="0" w:space="0" w:color="auto"/>
      </w:divBdr>
    </w:div>
    <w:div w:id="1677463445">
      <w:bodyDiv w:val="1"/>
      <w:marLeft w:val="0"/>
      <w:marRight w:val="0"/>
      <w:marTop w:val="0"/>
      <w:marBottom w:val="0"/>
      <w:divBdr>
        <w:top w:val="none" w:sz="0" w:space="0" w:color="auto"/>
        <w:left w:val="none" w:sz="0" w:space="0" w:color="auto"/>
        <w:bottom w:val="none" w:sz="0" w:space="0" w:color="auto"/>
        <w:right w:val="none" w:sz="0" w:space="0" w:color="auto"/>
      </w:divBdr>
    </w:div>
    <w:div w:id="1678266397">
      <w:bodyDiv w:val="1"/>
      <w:marLeft w:val="0"/>
      <w:marRight w:val="0"/>
      <w:marTop w:val="0"/>
      <w:marBottom w:val="0"/>
      <w:divBdr>
        <w:top w:val="none" w:sz="0" w:space="0" w:color="auto"/>
        <w:left w:val="none" w:sz="0" w:space="0" w:color="auto"/>
        <w:bottom w:val="none" w:sz="0" w:space="0" w:color="auto"/>
        <w:right w:val="none" w:sz="0" w:space="0" w:color="auto"/>
      </w:divBdr>
    </w:div>
    <w:div w:id="1690715907">
      <w:bodyDiv w:val="1"/>
      <w:marLeft w:val="0"/>
      <w:marRight w:val="0"/>
      <w:marTop w:val="0"/>
      <w:marBottom w:val="0"/>
      <w:divBdr>
        <w:top w:val="none" w:sz="0" w:space="0" w:color="auto"/>
        <w:left w:val="none" w:sz="0" w:space="0" w:color="auto"/>
        <w:bottom w:val="none" w:sz="0" w:space="0" w:color="auto"/>
        <w:right w:val="none" w:sz="0" w:space="0" w:color="auto"/>
      </w:divBdr>
    </w:div>
    <w:div w:id="1705518438">
      <w:bodyDiv w:val="1"/>
      <w:marLeft w:val="0"/>
      <w:marRight w:val="0"/>
      <w:marTop w:val="0"/>
      <w:marBottom w:val="0"/>
      <w:divBdr>
        <w:top w:val="none" w:sz="0" w:space="0" w:color="auto"/>
        <w:left w:val="none" w:sz="0" w:space="0" w:color="auto"/>
        <w:bottom w:val="none" w:sz="0" w:space="0" w:color="auto"/>
        <w:right w:val="none" w:sz="0" w:space="0" w:color="auto"/>
      </w:divBdr>
    </w:div>
    <w:div w:id="1711149031">
      <w:bodyDiv w:val="1"/>
      <w:marLeft w:val="0"/>
      <w:marRight w:val="0"/>
      <w:marTop w:val="0"/>
      <w:marBottom w:val="0"/>
      <w:divBdr>
        <w:top w:val="none" w:sz="0" w:space="0" w:color="auto"/>
        <w:left w:val="none" w:sz="0" w:space="0" w:color="auto"/>
        <w:bottom w:val="none" w:sz="0" w:space="0" w:color="auto"/>
        <w:right w:val="none" w:sz="0" w:space="0" w:color="auto"/>
      </w:divBdr>
    </w:div>
    <w:div w:id="1722635970">
      <w:bodyDiv w:val="1"/>
      <w:marLeft w:val="0"/>
      <w:marRight w:val="0"/>
      <w:marTop w:val="0"/>
      <w:marBottom w:val="0"/>
      <w:divBdr>
        <w:top w:val="none" w:sz="0" w:space="0" w:color="auto"/>
        <w:left w:val="none" w:sz="0" w:space="0" w:color="auto"/>
        <w:bottom w:val="none" w:sz="0" w:space="0" w:color="auto"/>
        <w:right w:val="none" w:sz="0" w:space="0" w:color="auto"/>
      </w:divBdr>
    </w:div>
    <w:div w:id="1754278782">
      <w:bodyDiv w:val="1"/>
      <w:marLeft w:val="0"/>
      <w:marRight w:val="0"/>
      <w:marTop w:val="0"/>
      <w:marBottom w:val="0"/>
      <w:divBdr>
        <w:top w:val="none" w:sz="0" w:space="0" w:color="auto"/>
        <w:left w:val="none" w:sz="0" w:space="0" w:color="auto"/>
        <w:bottom w:val="none" w:sz="0" w:space="0" w:color="auto"/>
        <w:right w:val="none" w:sz="0" w:space="0" w:color="auto"/>
      </w:divBdr>
    </w:div>
    <w:div w:id="1772429929">
      <w:bodyDiv w:val="1"/>
      <w:marLeft w:val="0"/>
      <w:marRight w:val="0"/>
      <w:marTop w:val="0"/>
      <w:marBottom w:val="0"/>
      <w:divBdr>
        <w:top w:val="none" w:sz="0" w:space="0" w:color="auto"/>
        <w:left w:val="none" w:sz="0" w:space="0" w:color="auto"/>
        <w:bottom w:val="none" w:sz="0" w:space="0" w:color="auto"/>
        <w:right w:val="none" w:sz="0" w:space="0" w:color="auto"/>
      </w:divBdr>
    </w:div>
    <w:div w:id="1773554707">
      <w:bodyDiv w:val="1"/>
      <w:marLeft w:val="0"/>
      <w:marRight w:val="0"/>
      <w:marTop w:val="0"/>
      <w:marBottom w:val="0"/>
      <w:divBdr>
        <w:top w:val="none" w:sz="0" w:space="0" w:color="auto"/>
        <w:left w:val="none" w:sz="0" w:space="0" w:color="auto"/>
        <w:bottom w:val="none" w:sz="0" w:space="0" w:color="auto"/>
        <w:right w:val="none" w:sz="0" w:space="0" w:color="auto"/>
      </w:divBdr>
    </w:div>
    <w:div w:id="1785730185">
      <w:bodyDiv w:val="1"/>
      <w:marLeft w:val="0"/>
      <w:marRight w:val="0"/>
      <w:marTop w:val="0"/>
      <w:marBottom w:val="0"/>
      <w:divBdr>
        <w:top w:val="none" w:sz="0" w:space="0" w:color="auto"/>
        <w:left w:val="none" w:sz="0" w:space="0" w:color="auto"/>
        <w:bottom w:val="none" w:sz="0" w:space="0" w:color="auto"/>
        <w:right w:val="none" w:sz="0" w:space="0" w:color="auto"/>
      </w:divBdr>
    </w:div>
    <w:div w:id="1792431958">
      <w:bodyDiv w:val="1"/>
      <w:marLeft w:val="0"/>
      <w:marRight w:val="0"/>
      <w:marTop w:val="0"/>
      <w:marBottom w:val="0"/>
      <w:divBdr>
        <w:top w:val="none" w:sz="0" w:space="0" w:color="auto"/>
        <w:left w:val="none" w:sz="0" w:space="0" w:color="auto"/>
        <w:bottom w:val="none" w:sz="0" w:space="0" w:color="auto"/>
        <w:right w:val="none" w:sz="0" w:space="0" w:color="auto"/>
      </w:divBdr>
    </w:div>
    <w:div w:id="1818187347">
      <w:bodyDiv w:val="1"/>
      <w:marLeft w:val="0"/>
      <w:marRight w:val="0"/>
      <w:marTop w:val="0"/>
      <w:marBottom w:val="0"/>
      <w:divBdr>
        <w:top w:val="none" w:sz="0" w:space="0" w:color="auto"/>
        <w:left w:val="none" w:sz="0" w:space="0" w:color="auto"/>
        <w:bottom w:val="none" w:sz="0" w:space="0" w:color="auto"/>
        <w:right w:val="none" w:sz="0" w:space="0" w:color="auto"/>
      </w:divBdr>
    </w:div>
    <w:div w:id="1823159302">
      <w:bodyDiv w:val="1"/>
      <w:marLeft w:val="0"/>
      <w:marRight w:val="0"/>
      <w:marTop w:val="0"/>
      <w:marBottom w:val="0"/>
      <w:divBdr>
        <w:top w:val="none" w:sz="0" w:space="0" w:color="auto"/>
        <w:left w:val="none" w:sz="0" w:space="0" w:color="auto"/>
        <w:bottom w:val="none" w:sz="0" w:space="0" w:color="auto"/>
        <w:right w:val="none" w:sz="0" w:space="0" w:color="auto"/>
      </w:divBdr>
    </w:div>
    <w:div w:id="1827277392">
      <w:bodyDiv w:val="1"/>
      <w:marLeft w:val="0"/>
      <w:marRight w:val="0"/>
      <w:marTop w:val="0"/>
      <w:marBottom w:val="0"/>
      <w:divBdr>
        <w:top w:val="none" w:sz="0" w:space="0" w:color="auto"/>
        <w:left w:val="none" w:sz="0" w:space="0" w:color="auto"/>
        <w:bottom w:val="none" w:sz="0" w:space="0" w:color="auto"/>
        <w:right w:val="none" w:sz="0" w:space="0" w:color="auto"/>
      </w:divBdr>
    </w:div>
    <w:div w:id="1830632274">
      <w:bodyDiv w:val="1"/>
      <w:marLeft w:val="0"/>
      <w:marRight w:val="0"/>
      <w:marTop w:val="0"/>
      <w:marBottom w:val="0"/>
      <w:divBdr>
        <w:top w:val="none" w:sz="0" w:space="0" w:color="auto"/>
        <w:left w:val="none" w:sz="0" w:space="0" w:color="auto"/>
        <w:bottom w:val="none" w:sz="0" w:space="0" w:color="auto"/>
        <w:right w:val="none" w:sz="0" w:space="0" w:color="auto"/>
      </w:divBdr>
    </w:div>
    <w:div w:id="1830709832">
      <w:bodyDiv w:val="1"/>
      <w:marLeft w:val="0"/>
      <w:marRight w:val="0"/>
      <w:marTop w:val="0"/>
      <w:marBottom w:val="0"/>
      <w:divBdr>
        <w:top w:val="none" w:sz="0" w:space="0" w:color="auto"/>
        <w:left w:val="none" w:sz="0" w:space="0" w:color="auto"/>
        <w:bottom w:val="none" w:sz="0" w:space="0" w:color="auto"/>
        <w:right w:val="none" w:sz="0" w:space="0" w:color="auto"/>
      </w:divBdr>
    </w:div>
    <w:div w:id="1833107784">
      <w:bodyDiv w:val="1"/>
      <w:marLeft w:val="0"/>
      <w:marRight w:val="0"/>
      <w:marTop w:val="0"/>
      <w:marBottom w:val="0"/>
      <w:divBdr>
        <w:top w:val="none" w:sz="0" w:space="0" w:color="auto"/>
        <w:left w:val="none" w:sz="0" w:space="0" w:color="auto"/>
        <w:bottom w:val="none" w:sz="0" w:space="0" w:color="auto"/>
        <w:right w:val="none" w:sz="0" w:space="0" w:color="auto"/>
      </w:divBdr>
    </w:div>
    <w:div w:id="1839072489">
      <w:bodyDiv w:val="1"/>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180"/>
          <w:divBdr>
            <w:top w:val="none" w:sz="0" w:space="0" w:color="auto"/>
            <w:left w:val="none" w:sz="0" w:space="0" w:color="auto"/>
            <w:bottom w:val="none" w:sz="0" w:space="0" w:color="auto"/>
            <w:right w:val="none" w:sz="0" w:space="0" w:color="auto"/>
          </w:divBdr>
        </w:div>
      </w:divsChild>
    </w:div>
    <w:div w:id="1877543400">
      <w:bodyDiv w:val="1"/>
      <w:marLeft w:val="0"/>
      <w:marRight w:val="0"/>
      <w:marTop w:val="0"/>
      <w:marBottom w:val="0"/>
      <w:divBdr>
        <w:top w:val="none" w:sz="0" w:space="0" w:color="auto"/>
        <w:left w:val="none" w:sz="0" w:space="0" w:color="auto"/>
        <w:bottom w:val="none" w:sz="0" w:space="0" w:color="auto"/>
        <w:right w:val="none" w:sz="0" w:space="0" w:color="auto"/>
      </w:divBdr>
    </w:div>
    <w:div w:id="1887716481">
      <w:bodyDiv w:val="1"/>
      <w:marLeft w:val="0"/>
      <w:marRight w:val="0"/>
      <w:marTop w:val="0"/>
      <w:marBottom w:val="0"/>
      <w:divBdr>
        <w:top w:val="none" w:sz="0" w:space="0" w:color="auto"/>
        <w:left w:val="none" w:sz="0" w:space="0" w:color="auto"/>
        <w:bottom w:val="none" w:sz="0" w:space="0" w:color="auto"/>
        <w:right w:val="none" w:sz="0" w:space="0" w:color="auto"/>
      </w:divBdr>
    </w:div>
    <w:div w:id="1893930700">
      <w:bodyDiv w:val="1"/>
      <w:marLeft w:val="0"/>
      <w:marRight w:val="0"/>
      <w:marTop w:val="0"/>
      <w:marBottom w:val="0"/>
      <w:divBdr>
        <w:top w:val="none" w:sz="0" w:space="0" w:color="auto"/>
        <w:left w:val="none" w:sz="0" w:space="0" w:color="auto"/>
        <w:bottom w:val="none" w:sz="0" w:space="0" w:color="auto"/>
        <w:right w:val="none" w:sz="0" w:space="0" w:color="auto"/>
      </w:divBdr>
    </w:div>
    <w:div w:id="1907572855">
      <w:bodyDiv w:val="1"/>
      <w:marLeft w:val="0"/>
      <w:marRight w:val="0"/>
      <w:marTop w:val="0"/>
      <w:marBottom w:val="0"/>
      <w:divBdr>
        <w:top w:val="none" w:sz="0" w:space="0" w:color="auto"/>
        <w:left w:val="none" w:sz="0" w:space="0" w:color="auto"/>
        <w:bottom w:val="none" w:sz="0" w:space="0" w:color="auto"/>
        <w:right w:val="none" w:sz="0" w:space="0" w:color="auto"/>
      </w:divBdr>
    </w:div>
    <w:div w:id="1909264428">
      <w:bodyDiv w:val="1"/>
      <w:marLeft w:val="0"/>
      <w:marRight w:val="0"/>
      <w:marTop w:val="0"/>
      <w:marBottom w:val="0"/>
      <w:divBdr>
        <w:top w:val="none" w:sz="0" w:space="0" w:color="auto"/>
        <w:left w:val="none" w:sz="0" w:space="0" w:color="auto"/>
        <w:bottom w:val="none" w:sz="0" w:space="0" w:color="auto"/>
        <w:right w:val="none" w:sz="0" w:space="0" w:color="auto"/>
      </w:divBdr>
    </w:div>
    <w:div w:id="1928541885">
      <w:bodyDiv w:val="1"/>
      <w:marLeft w:val="0"/>
      <w:marRight w:val="0"/>
      <w:marTop w:val="0"/>
      <w:marBottom w:val="0"/>
      <w:divBdr>
        <w:top w:val="none" w:sz="0" w:space="0" w:color="auto"/>
        <w:left w:val="none" w:sz="0" w:space="0" w:color="auto"/>
        <w:bottom w:val="none" w:sz="0" w:space="0" w:color="auto"/>
        <w:right w:val="none" w:sz="0" w:space="0" w:color="auto"/>
      </w:divBdr>
    </w:div>
    <w:div w:id="1938706991">
      <w:bodyDiv w:val="1"/>
      <w:marLeft w:val="0"/>
      <w:marRight w:val="0"/>
      <w:marTop w:val="0"/>
      <w:marBottom w:val="0"/>
      <w:divBdr>
        <w:top w:val="none" w:sz="0" w:space="0" w:color="auto"/>
        <w:left w:val="none" w:sz="0" w:space="0" w:color="auto"/>
        <w:bottom w:val="none" w:sz="0" w:space="0" w:color="auto"/>
        <w:right w:val="none" w:sz="0" w:space="0" w:color="auto"/>
      </w:divBdr>
      <w:divsChild>
        <w:div w:id="130683545">
          <w:marLeft w:val="0"/>
          <w:marRight w:val="0"/>
          <w:marTop w:val="0"/>
          <w:marBottom w:val="300"/>
          <w:divBdr>
            <w:top w:val="none" w:sz="0" w:space="0" w:color="auto"/>
            <w:left w:val="none" w:sz="0" w:space="0" w:color="auto"/>
            <w:bottom w:val="none" w:sz="0" w:space="0" w:color="auto"/>
            <w:right w:val="none" w:sz="0" w:space="0" w:color="auto"/>
          </w:divBdr>
        </w:div>
      </w:divsChild>
    </w:div>
    <w:div w:id="1967344868">
      <w:bodyDiv w:val="1"/>
      <w:marLeft w:val="0"/>
      <w:marRight w:val="0"/>
      <w:marTop w:val="0"/>
      <w:marBottom w:val="0"/>
      <w:divBdr>
        <w:top w:val="none" w:sz="0" w:space="0" w:color="auto"/>
        <w:left w:val="none" w:sz="0" w:space="0" w:color="auto"/>
        <w:bottom w:val="none" w:sz="0" w:space="0" w:color="auto"/>
        <w:right w:val="none" w:sz="0" w:space="0" w:color="auto"/>
      </w:divBdr>
    </w:div>
    <w:div w:id="1973825025">
      <w:bodyDiv w:val="1"/>
      <w:marLeft w:val="0"/>
      <w:marRight w:val="0"/>
      <w:marTop w:val="0"/>
      <w:marBottom w:val="0"/>
      <w:divBdr>
        <w:top w:val="none" w:sz="0" w:space="0" w:color="auto"/>
        <w:left w:val="none" w:sz="0" w:space="0" w:color="auto"/>
        <w:bottom w:val="none" w:sz="0" w:space="0" w:color="auto"/>
        <w:right w:val="none" w:sz="0" w:space="0" w:color="auto"/>
      </w:divBdr>
    </w:div>
    <w:div w:id="1976981632">
      <w:bodyDiv w:val="1"/>
      <w:marLeft w:val="0"/>
      <w:marRight w:val="0"/>
      <w:marTop w:val="0"/>
      <w:marBottom w:val="0"/>
      <w:divBdr>
        <w:top w:val="none" w:sz="0" w:space="0" w:color="auto"/>
        <w:left w:val="none" w:sz="0" w:space="0" w:color="auto"/>
        <w:bottom w:val="none" w:sz="0" w:space="0" w:color="auto"/>
        <w:right w:val="none" w:sz="0" w:space="0" w:color="auto"/>
      </w:divBdr>
    </w:div>
    <w:div w:id="1998224750">
      <w:bodyDiv w:val="1"/>
      <w:marLeft w:val="0"/>
      <w:marRight w:val="0"/>
      <w:marTop w:val="0"/>
      <w:marBottom w:val="0"/>
      <w:divBdr>
        <w:top w:val="none" w:sz="0" w:space="0" w:color="auto"/>
        <w:left w:val="none" w:sz="0" w:space="0" w:color="auto"/>
        <w:bottom w:val="none" w:sz="0" w:space="0" w:color="auto"/>
        <w:right w:val="none" w:sz="0" w:space="0" w:color="auto"/>
      </w:divBdr>
    </w:div>
    <w:div w:id="2004891071">
      <w:bodyDiv w:val="1"/>
      <w:marLeft w:val="0"/>
      <w:marRight w:val="0"/>
      <w:marTop w:val="0"/>
      <w:marBottom w:val="0"/>
      <w:divBdr>
        <w:top w:val="none" w:sz="0" w:space="0" w:color="auto"/>
        <w:left w:val="none" w:sz="0" w:space="0" w:color="auto"/>
        <w:bottom w:val="none" w:sz="0" w:space="0" w:color="auto"/>
        <w:right w:val="none" w:sz="0" w:space="0" w:color="auto"/>
      </w:divBdr>
    </w:div>
    <w:div w:id="2010020131">
      <w:bodyDiv w:val="1"/>
      <w:marLeft w:val="0"/>
      <w:marRight w:val="0"/>
      <w:marTop w:val="0"/>
      <w:marBottom w:val="0"/>
      <w:divBdr>
        <w:top w:val="none" w:sz="0" w:space="0" w:color="auto"/>
        <w:left w:val="none" w:sz="0" w:space="0" w:color="auto"/>
        <w:bottom w:val="none" w:sz="0" w:space="0" w:color="auto"/>
        <w:right w:val="none" w:sz="0" w:space="0" w:color="auto"/>
      </w:divBdr>
    </w:div>
    <w:div w:id="2020041573">
      <w:bodyDiv w:val="1"/>
      <w:marLeft w:val="0"/>
      <w:marRight w:val="0"/>
      <w:marTop w:val="0"/>
      <w:marBottom w:val="0"/>
      <w:divBdr>
        <w:top w:val="none" w:sz="0" w:space="0" w:color="auto"/>
        <w:left w:val="none" w:sz="0" w:space="0" w:color="auto"/>
        <w:bottom w:val="none" w:sz="0" w:space="0" w:color="auto"/>
        <w:right w:val="none" w:sz="0" w:space="0" w:color="auto"/>
      </w:divBdr>
    </w:div>
    <w:div w:id="2039623560">
      <w:bodyDiv w:val="1"/>
      <w:marLeft w:val="0"/>
      <w:marRight w:val="0"/>
      <w:marTop w:val="0"/>
      <w:marBottom w:val="0"/>
      <w:divBdr>
        <w:top w:val="none" w:sz="0" w:space="0" w:color="auto"/>
        <w:left w:val="none" w:sz="0" w:space="0" w:color="auto"/>
        <w:bottom w:val="none" w:sz="0" w:space="0" w:color="auto"/>
        <w:right w:val="none" w:sz="0" w:space="0" w:color="auto"/>
      </w:divBdr>
    </w:div>
    <w:div w:id="2043162995">
      <w:bodyDiv w:val="1"/>
      <w:marLeft w:val="0"/>
      <w:marRight w:val="0"/>
      <w:marTop w:val="0"/>
      <w:marBottom w:val="0"/>
      <w:divBdr>
        <w:top w:val="none" w:sz="0" w:space="0" w:color="auto"/>
        <w:left w:val="none" w:sz="0" w:space="0" w:color="auto"/>
        <w:bottom w:val="none" w:sz="0" w:space="0" w:color="auto"/>
        <w:right w:val="none" w:sz="0" w:space="0" w:color="auto"/>
      </w:divBdr>
    </w:div>
    <w:div w:id="2077625365">
      <w:bodyDiv w:val="1"/>
      <w:marLeft w:val="0"/>
      <w:marRight w:val="0"/>
      <w:marTop w:val="0"/>
      <w:marBottom w:val="0"/>
      <w:divBdr>
        <w:top w:val="none" w:sz="0" w:space="0" w:color="auto"/>
        <w:left w:val="none" w:sz="0" w:space="0" w:color="auto"/>
        <w:bottom w:val="none" w:sz="0" w:space="0" w:color="auto"/>
        <w:right w:val="none" w:sz="0" w:space="0" w:color="auto"/>
      </w:divBdr>
    </w:div>
    <w:div w:id="2091851190">
      <w:bodyDiv w:val="1"/>
      <w:marLeft w:val="0"/>
      <w:marRight w:val="0"/>
      <w:marTop w:val="0"/>
      <w:marBottom w:val="0"/>
      <w:divBdr>
        <w:top w:val="none" w:sz="0" w:space="0" w:color="auto"/>
        <w:left w:val="none" w:sz="0" w:space="0" w:color="auto"/>
        <w:bottom w:val="none" w:sz="0" w:space="0" w:color="auto"/>
        <w:right w:val="none" w:sz="0" w:space="0" w:color="auto"/>
      </w:divBdr>
    </w:div>
    <w:div w:id="2104109107">
      <w:bodyDiv w:val="1"/>
      <w:marLeft w:val="0"/>
      <w:marRight w:val="0"/>
      <w:marTop w:val="0"/>
      <w:marBottom w:val="0"/>
      <w:divBdr>
        <w:top w:val="none" w:sz="0" w:space="0" w:color="auto"/>
        <w:left w:val="none" w:sz="0" w:space="0" w:color="auto"/>
        <w:bottom w:val="none" w:sz="0" w:space="0" w:color="auto"/>
        <w:right w:val="none" w:sz="0" w:space="0" w:color="auto"/>
      </w:divBdr>
    </w:div>
    <w:div w:id="2107462218">
      <w:bodyDiv w:val="1"/>
      <w:marLeft w:val="0"/>
      <w:marRight w:val="0"/>
      <w:marTop w:val="0"/>
      <w:marBottom w:val="0"/>
      <w:divBdr>
        <w:top w:val="none" w:sz="0" w:space="0" w:color="auto"/>
        <w:left w:val="none" w:sz="0" w:space="0" w:color="auto"/>
        <w:bottom w:val="none" w:sz="0" w:space="0" w:color="auto"/>
        <w:right w:val="none" w:sz="0" w:space="0" w:color="auto"/>
      </w:divBdr>
    </w:div>
    <w:div w:id="2137286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plo.vn/trang-dia-phuong/goc-nhin-da-chie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o.vn/do-th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c.petrolimex.com.vn/nd/bao-chi-viet/nhua-duong-petrolimex-phu-song-toan-quoc-voi-he-thong-7-nha-may.htm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o.vn/tu-khoa.html?q=c%C3%A1t%20bi%E1%BB%83n%20thay%20th%E1%BA%BF%20c%C3%A1t%20s%C3%B4ng"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6cc241aeeedd33e5/0.%20BC%20THI%20TRUONG%20VL/bao%20cao%20-%20hien/2023/2023.06.06.%20TH%20B&#193;O%20C&#193;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6cc241aeeedd33e5/0.%20BC%20THI%20TRUONG%20VL/bao%20cao%20-%20hien/2024/2024.%20T&#7893;ng%20h&#7907;p%20s&#7889;%20li&#7879;u%20b&#225;o%20c&#225;o-f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1f2e8fd007a7bc92/I.%20VI&#7878;N%20KINH%20T&#7870;/I.%20B&#193;O%20C&#193;O%20TH&#431;&#7900;NG%20XUY&#202;N/01.%20B&#225;o%20c&#225;o%20gi&#225;%20v&#7853;t%20li&#7879;u/00.%20T&#7893;ng%20h&#7907;p%20c&#7843;%20n&#432;&#7899;c/03.%20N&#259;m%202024/Danh%20s&#225;ch%20c&#244;ng%20b&#7889;%20GVLXD%20c&#225;c%20t&#7881;nh%202024-%20q2%2015.7.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'[2023.06.06. TH BÁO CÁO.xlsx]XM '!$N$60</c:f>
              <c:strCache>
                <c:ptCount val="1"/>
                <c:pt idx="0">
                  <c:v>Số nhà máy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vi-V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'[2023.06.06. TH BÁO CÁO.xlsx]XM '!$O$59:$Q$59</c:f>
              <c:strCache>
                <c:ptCount val="3"/>
                <c:pt idx="0">
                  <c:v>Miền Bắc</c:v>
                </c:pt>
                <c:pt idx="1">
                  <c:v>Miền Trung </c:v>
                </c:pt>
                <c:pt idx="2">
                  <c:v>Miền Nam</c:v>
                </c:pt>
              </c:strCache>
            </c:strRef>
          </c:cat>
          <c:val>
            <c:numRef>
              <c:f>'[2023.06.06. TH BÁO CÁO.xlsx]XM '!$O$60:$Q$60</c:f>
              <c:numCache>
                <c:formatCode>General</c:formatCode>
                <c:ptCount val="3"/>
                <c:pt idx="0">
                  <c:v>43</c:v>
                </c:pt>
                <c:pt idx="1">
                  <c:v>10</c:v>
                </c:pt>
                <c:pt idx="2">
                  <c:v>4</c:v>
                </c:pt>
              </c:numCache>
            </c:numRef>
          </c:val>
          <c:extLst>
            <c:ext xmlns:c16="http://schemas.microsoft.com/office/drawing/2014/chart" uri="{C3380CC4-5D6E-409C-BE32-E72D297353CC}">
              <c16:uniqueId val="{00000000-6696-4A63-BA10-1AA686F7A11B}"/>
            </c:ext>
          </c:extLst>
        </c:ser>
        <c:dLbls>
          <c:showLegendKey val="0"/>
          <c:showVal val="0"/>
          <c:showCatName val="0"/>
          <c:showSerName val="0"/>
          <c:showPercent val="0"/>
          <c:showBubbleSize val="0"/>
        </c:dLbls>
        <c:gapWidth val="219"/>
        <c:overlap val="-27"/>
        <c:axId val="1116461152"/>
        <c:axId val="1116454432"/>
      </c:barChart>
      <c:lineChart>
        <c:grouping val="standard"/>
        <c:varyColors val="0"/>
        <c:ser>
          <c:idx val="1"/>
          <c:order val="1"/>
          <c:tx>
            <c:strRef>
              <c:f>'[2023.06.06. TH BÁO CÁO.xlsx]XM '!$N$61</c:f>
              <c:strCache>
                <c:ptCount val="1"/>
                <c:pt idx="0">
                  <c:v>TCS thiết kế, tr.tấn XM/năm</c:v>
                </c:pt>
              </c:strCache>
            </c:strRef>
          </c:tx>
          <c:spPr>
            <a:ln w="28575" cap="rnd">
              <a:solidFill>
                <a:schemeClr val="accent2"/>
              </a:solidFill>
              <a:round/>
            </a:ln>
            <a:effectLst/>
          </c:spPr>
          <c:marker>
            <c:symbol val="none"/>
          </c:marker>
          <c:dLbls>
            <c:dLbl>
              <c:idx val="1"/>
              <c:layout>
                <c:manualLayout>
                  <c:x val="-1.8535824181139929E-2"/>
                  <c:y val="-9.7222222222222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696-4A63-BA10-1AA686F7A11B}"/>
                </c:ext>
              </c:extLst>
            </c:dLbl>
            <c:dLbl>
              <c:idx val="2"/>
              <c:layout>
                <c:manualLayout>
                  <c:x val="-0.12344348564821006"/>
                  <c:y val="-0.295382389306343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696-4A63-BA10-1AA686F7A11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vi-V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'[2023.06.06. TH BÁO CÁO.xlsx]XM '!$O$59:$Q$59</c:f>
              <c:strCache>
                <c:ptCount val="3"/>
                <c:pt idx="0">
                  <c:v>Miền Bắc</c:v>
                </c:pt>
                <c:pt idx="1">
                  <c:v>Miền Trung </c:v>
                </c:pt>
                <c:pt idx="2">
                  <c:v>Miền Nam</c:v>
                </c:pt>
              </c:strCache>
            </c:strRef>
          </c:cat>
          <c:val>
            <c:numRef>
              <c:f>'[2023.06.06. TH BÁO CÁO.xlsx]XM '!$O$61:$Q$61</c:f>
              <c:numCache>
                <c:formatCode>General</c:formatCode>
                <c:ptCount val="3"/>
                <c:pt idx="0">
                  <c:v>86.87</c:v>
                </c:pt>
                <c:pt idx="1">
                  <c:v>17.2</c:v>
                </c:pt>
                <c:pt idx="2">
                  <c:v>8.06</c:v>
                </c:pt>
              </c:numCache>
            </c:numRef>
          </c:val>
          <c:smooth val="0"/>
          <c:extLst>
            <c:ext xmlns:c16="http://schemas.microsoft.com/office/drawing/2014/chart" uri="{C3380CC4-5D6E-409C-BE32-E72D297353CC}">
              <c16:uniqueId val="{00000003-6696-4A63-BA10-1AA686F7A11B}"/>
            </c:ext>
          </c:extLst>
        </c:ser>
        <c:dLbls>
          <c:showLegendKey val="0"/>
          <c:showVal val="0"/>
          <c:showCatName val="0"/>
          <c:showSerName val="0"/>
          <c:showPercent val="0"/>
          <c:showBubbleSize val="0"/>
        </c:dLbls>
        <c:marker val="1"/>
        <c:smooth val="0"/>
        <c:axId val="1116461152"/>
        <c:axId val="1116454432"/>
      </c:lineChart>
      <c:catAx>
        <c:axId val="111646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crossAx val="1116454432"/>
        <c:crosses val="autoZero"/>
        <c:auto val="1"/>
        <c:lblAlgn val="ctr"/>
        <c:lblOffset val="100"/>
        <c:noMultiLvlLbl val="0"/>
      </c:catAx>
      <c:valAx>
        <c:axId val="1116454432"/>
        <c:scaling>
          <c:orientation val="minMax"/>
        </c:scaling>
        <c:delete val="1"/>
        <c:axPos val="l"/>
        <c:majorGridlines>
          <c:spPr>
            <a:ln w="9525" cap="flat" cmpd="sng" algn="ctr">
              <a:noFill/>
              <a:round/>
            </a:ln>
            <a:effectLst/>
          </c:spPr>
        </c:majorGridlines>
        <c:numFmt formatCode="General" sourceLinked="1"/>
        <c:majorTickMark val="none"/>
        <c:minorTickMark val="none"/>
        <c:tickLblPos val="nextTo"/>
        <c:crossAx val="1116461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vi-V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856512141280353E-2"/>
          <c:y val="0.15519009225643202"/>
          <c:w val="0.95143487858719644"/>
          <c:h val="0.49897133050676351"/>
        </c:manualLayout>
      </c:layout>
      <c:lineChart>
        <c:grouping val="standard"/>
        <c:varyColors val="0"/>
        <c:ser>
          <c:idx val="0"/>
          <c:order val="0"/>
          <c:tx>
            <c:strRef>
              <c:f>'Xm quý (8 vùng)'!$E$18</c:f>
              <c:strCache>
                <c:ptCount val="1"/>
                <c:pt idx="0">
                  <c:v>KV Miền Bắc</c:v>
                </c:pt>
              </c:strCache>
            </c:strRef>
          </c:tx>
          <c:spPr>
            <a:ln w="28575" cap="rnd">
              <a:solidFill>
                <a:schemeClr val="accent1"/>
              </a:solidFill>
              <a:prstDash val="dashDot"/>
              <a:round/>
            </a:ln>
            <a:effectLst/>
          </c:spPr>
          <c:marker>
            <c:symbol val="none"/>
          </c:marker>
          <c:dPt>
            <c:idx val="0"/>
            <c:marker>
              <c:symbol val="none"/>
            </c:marker>
            <c:bubble3D val="0"/>
            <c:spPr>
              <a:ln w="31750" cap="rnd">
                <a:solidFill>
                  <a:schemeClr val="accent1"/>
                </a:solidFill>
                <a:prstDash val="dashDot"/>
                <a:round/>
              </a:ln>
              <a:effectLst/>
            </c:spPr>
            <c:extLst>
              <c:ext xmlns:c16="http://schemas.microsoft.com/office/drawing/2014/chart" uri="{C3380CC4-5D6E-409C-BE32-E72D297353CC}">
                <c16:uniqueId val="{00000001-6193-4836-802A-2D8990F85C8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vi-V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'Xm quý (8 vùng)'!$F$17:$Y$17</c:f>
              <c:strCache>
                <c:ptCount val="6"/>
                <c:pt idx="0">
                  <c:v>Quý I/2023</c:v>
                </c:pt>
                <c:pt idx="1">
                  <c:v>Quý II/2023</c:v>
                </c:pt>
                <c:pt idx="2">
                  <c:v>Quý III/2023</c:v>
                </c:pt>
                <c:pt idx="3">
                  <c:v>Quý 
IV/2023</c:v>
                </c:pt>
                <c:pt idx="4">
                  <c:v>Quý I/2024</c:v>
                </c:pt>
                <c:pt idx="5">
                  <c:v>Quý II/2024</c:v>
                </c:pt>
              </c:strCache>
            </c:strRef>
          </c:cat>
          <c:val>
            <c:numRef>
              <c:f>'Xm quý (8 vùng)'!$F$18:$Y$18</c:f>
              <c:numCache>
                <c:formatCode>_(* #,##0_);_(* \(#,##0\);_(* "-"??_);_(@_)</c:formatCode>
                <c:ptCount val="6"/>
                <c:pt idx="0">
                  <c:v>1706.6666666666667</c:v>
                </c:pt>
                <c:pt idx="1">
                  <c:v>1707.6666666666667</c:v>
                </c:pt>
                <c:pt idx="2">
                  <c:v>1707.6666666666667</c:v>
                </c:pt>
                <c:pt idx="3">
                  <c:v>1707.6666666666667</c:v>
                </c:pt>
                <c:pt idx="4">
                  <c:v>1707.6666666666667</c:v>
                </c:pt>
                <c:pt idx="5">
                  <c:v>1707.6666666666667</c:v>
                </c:pt>
              </c:numCache>
            </c:numRef>
          </c:val>
          <c:smooth val="0"/>
          <c:extLst>
            <c:ext xmlns:c16="http://schemas.microsoft.com/office/drawing/2014/chart" uri="{C3380CC4-5D6E-409C-BE32-E72D297353CC}">
              <c16:uniqueId val="{00000002-6193-4836-802A-2D8990F85C82}"/>
            </c:ext>
          </c:extLst>
        </c:ser>
        <c:ser>
          <c:idx val="1"/>
          <c:order val="1"/>
          <c:tx>
            <c:strRef>
              <c:f>'Xm quý (8 vùng)'!$E$19</c:f>
              <c:strCache>
                <c:ptCount val="1"/>
                <c:pt idx="0">
                  <c:v>KV Miền Trung</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vi-V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'Xm quý (8 vùng)'!$F$17:$Y$17</c:f>
              <c:strCache>
                <c:ptCount val="6"/>
                <c:pt idx="0">
                  <c:v>Quý I/2023</c:v>
                </c:pt>
                <c:pt idx="1">
                  <c:v>Quý II/2023</c:v>
                </c:pt>
                <c:pt idx="2">
                  <c:v>Quý III/2023</c:v>
                </c:pt>
                <c:pt idx="3">
                  <c:v>Quý 
IV/2023</c:v>
                </c:pt>
                <c:pt idx="4">
                  <c:v>Quý I/2024</c:v>
                </c:pt>
                <c:pt idx="5">
                  <c:v>Quý II/2024</c:v>
                </c:pt>
              </c:strCache>
            </c:strRef>
          </c:cat>
          <c:val>
            <c:numRef>
              <c:f>'Xm quý (8 vùng)'!$F$19:$Y$19</c:f>
              <c:numCache>
                <c:formatCode>_(* #,##0_);_(* \(#,##0\);_(* "-"??_);_(@_)</c:formatCode>
                <c:ptCount val="6"/>
                <c:pt idx="0">
                  <c:v>1547.5</c:v>
                </c:pt>
                <c:pt idx="1">
                  <c:v>1549.5</c:v>
                </c:pt>
                <c:pt idx="2">
                  <c:v>1549.5</c:v>
                </c:pt>
                <c:pt idx="3">
                  <c:v>1549.5</c:v>
                </c:pt>
                <c:pt idx="4">
                  <c:v>1549.5</c:v>
                </c:pt>
                <c:pt idx="5">
                  <c:v>1549.5</c:v>
                </c:pt>
              </c:numCache>
            </c:numRef>
          </c:val>
          <c:smooth val="0"/>
          <c:extLst>
            <c:ext xmlns:c16="http://schemas.microsoft.com/office/drawing/2014/chart" uri="{C3380CC4-5D6E-409C-BE32-E72D297353CC}">
              <c16:uniqueId val="{00000003-6193-4836-802A-2D8990F85C82}"/>
            </c:ext>
          </c:extLst>
        </c:ser>
        <c:ser>
          <c:idx val="2"/>
          <c:order val="2"/>
          <c:tx>
            <c:strRef>
              <c:f>'Xm quý (8 vùng)'!$E$20</c:f>
              <c:strCache>
                <c:ptCount val="1"/>
                <c:pt idx="0">
                  <c:v>KV Miền Nam</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vi-V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'Xm quý (8 vùng)'!$F$17:$Y$17</c:f>
              <c:strCache>
                <c:ptCount val="6"/>
                <c:pt idx="0">
                  <c:v>Quý I/2023</c:v>
                </c:pt>
                <c:pt idx="1">
                  <c:v>Quý II/2023</c:v>
                </c:pt>
                <c:pt idx="2">
                  <c:v>Quý III/2023</c:v>
                </c:pt>
                <c:pt idx="3">
                  <c:v>Quý 
IV/2023</c:v>
                </c:pt>
                <c:pt idx="4">
                  <c:v>Quý I/2024</c:v>
                </c:pt>
                <c:pt idx="5">
                  <c:v>Quý II/2024</c:v>
                </c:pt>
              </c:strCache>
            </c:strRef>
          </c:cat>
          <c:val>
            <c:numRef>
              <c:f>'Xm quý (8 vùng)'!$F$20:$Y$20</c:f>
              <c:numCache>
                <c:formatCode>_(* #,##0_);_(* \(#,##0\);_(* "-"??_);_(@_)</c:formatCode>
                <c:ptCount val="6"/>
                <c:pt idx="0">
                  <c:v>1884</c:v>
                </c:pt>
                <c:pt idx="1">
                  <c:v>1884</c:v>
                </c:pt>
                <c:pt idx="2">
                  <c:v>1884</c:v>
                </c:pt>
                <c:pt idx="3">
                  <c:v>1884</c:v>
                </c:pt>
                <c:pt idx="4">
                  <c:v>1884</c:v>
                </c:pt>
                <c:pt idx="5">
                  <c:v>1884</c:v>
                </c:pt>
              </c:numCache>
            </c:numRef>
          </c:val>
          <c:smooth val="0"/>
          <c:extLst>
            <c:ext xmlns:c16="http://schemas.microsoft.com/office/drawing/2014/chart" uri="{C3380CC4-5D6E-409C-BE32-E72D297353CC}">
              <c16:uniqueId val="{00000004-6193-4836-802A-2D8990F85C82}"/>
            </c:ext>
          </c:extLst>
        </c:ser>
        <c:dLbls>
          <c:dLblPos val="t"/>
          <c:showLegendKey val="0"/>
          <c:showVal val="1"/>
          <c:showCatName val="0"/>
          <c:showSerName val="0"/>
          <c:showPercent val="0"/>
          <c:showBubbleSize val="0"/>
        </c:dLbls>
        <c:smooth val="0"/>
        <c:axId val="863154128"/>
        <c:axId val="863152208"/>
      </c:lineChart>
      <c:catAx>
        <c:axId val="863154128"/>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crossAx val="863152208"/>
        <c:crosses val="autoZero"/>
        <c:auto val="1"/>
        <c:lblAlgn val="ctr"/>
        <c:lblOffset val="100"/>
        <c:noMultiLvlLbl val="0"/>
      </c:catAx>
      <c:valAx>
        <c:axId val="863152208"/>
        <c:scaling>
          <c:orientation val="minMax"/>
          <c:max val="1900"/>
          <c:min val="1400"/>
        </c:scaling>
        <c:delete val="1"/>
        <c:axPos val="l"/>
        <c:numFmt formatCode="_(* #,##0_);_(* \(#,##0\);_(* &quot;-&quot;??_);_(@_)" sourceLinked="1"/>
        <c:majorTickMark val="none"/>
        <c:minorTickMark val="none"/>
        <c:tickLblPos val="nextTo"/>
        <c:crossAx val="863154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vi-V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'Tổng hợp-20.6.24'!$B$1</c:f>
              <c:strCache>
                <c:ptCount val="1"/>
                <c:pt idx="0">
                  <c:v>Số lượng tỉnh, thành phố</c:v>
                </c:pt>
              </c:strCache>
            </c:strRef>
          </c:tx>
          <c:spPr>
            <a:solidFill>
              <a:schemeClr val="accent1"/>
            </a:solidFill>
            <a:ln>
              <a:noFill/>
            </a:ln>
            <a:effectLst/>
          </c:spPr>
          <c:invertIfNegative val="0"/>
          <c:cat>
            <c:strRef>
              <c:f>'Tổng hợp-20.6.24'!$A$2:$A$7</c:f>
              <c:strCache>
                <c:ptCount val="6"/>
                <c:pt idx="0">
                  <c:v>Trung du và miền núi phía Bắc</c:v>
                </c:pt>
                <c:pt idx="1">
                  <c:v>Đồng bằng sông Hồng</c:v>
                </c:pt>
                <c:pt idx="2">
                  <c:v>Bắc Trung Bộ và Duyên hải miền Trung</c:v>
                </c:pt>
                <c:pt idx="3">
                  <c:v>Tây Nguyên</c:v>
                </c:pt>
                <c:pt idx="4">
                  <c:v>Đông Nam Bộ</c:v>
                </c:pt>
                <c:pt idx="5">
                  <c:v>Đồng bằng sông Cửu Long</c:v>
                </c:pt>
              </c:strCache>
            </c:strRef>
          </c:cat>
          <c:val>
            <c:numRef>
              <c:f>'Tổng hợp-20.6.24'!$B$2:$B$7</c:f>
              <c:numCache>
                <c:formatCode>General</c:formatCode>
                <c:ptCount val="6"/>
                <c:pt idx="0">
                  <c:v>14</c:v>
                </c:pt>
                <c:pt idx="1">
                  <c:v>11</c:v>
                </c:pt>
                <c:pt idx="2">
                  <c:v>14</c:v>
                </c:pt>
                <c:pt idx="3">
                  <c:v>5</c:v>
                </c:pt>
                <c:pt idx="4">
                  <c:v>6</c:v>
                </c:pt>
                <c:pt idx="5">
                  <c:v>13</c:v>
                </c:pt>
              </c:numCache>
            </c:numRef>
          </c:val>
          <c:extLst>
            <c:ext xmlns:c16="http://schemas.microsoft.com/office/drawing/2014/chart" uri="{C3380CC4-5D6E-409C-BE32-E72D297353CC}">
              <c16:uniqueId val="{00000000-DAA2-491A-8A7E-796D6378384C}"/>
            </c:ext>
          </c:extLst>
        </c:ser>
        <c:ser>
          <c:idx val="1"/>
          <c:order val="1"/>
          <c:tx>
            <c:strRef>
              <c:f>'Tổng hợp-20.6.24'!$C$1</c:f>
              <c:strCache>
                <c:ptCount val="1"/>
                <c:pt idx="0">
                  <c:v>Các tỉnh, thành phố đã có công bố giá</c:v>
                </c:pt>
              </c:strCache>
            </c:strRef>
          </c:tx>
          <c:spPr>
            <a:solidFill>
              <a:schemeClr val="accent2"/>
            </a:solidFill>
            <a:ln>
              <a:noFill/>
            </a:ln>
            <a:effectLst/>
          </c:spPr>
          <c:invertIfNegative val="0"/>
          <c:cat>
            <c:strRef>
              <c:f>'Tổng hợp-20.6.24'!$A$2:$A$7</c:f>
              <c:strCache>
                <c:ptCount val="6"/>
                <c:pt idx="0">
                  <c:v>Trung du và miền núi phía Bắc</c:v>
                </c:pt>
                <c:pt idx="1">
                  <c:v>Đồng bằng sông Hồng</c:v>
                </c:pt>
                <c:pt idx="2">
                  <c:v>Bắc Trung Bộ và Duyên hải miền Trung</c:v>
                </c:pt>
                <c:pt idx="3">
                  <c:v>Tây Nguyên</c:v>
                </c:pt>
                <c:pt idx="4">
                  <c:v>Đông Nam Bộ</c:v>
                </c:pt>
                <c:pt idx="5">
                  <c:v>Đồng bằng sông Cửu Long</c:v>
                </c:pt>
              </c:strCache>
            </c:strRef>
          </c:cat>
          <c:val>
            <c:numRef>
              <c:f>'Tổng hợp-20.6.24'!$C$2:$C$7</c:f>
              <c:numCache>
                <c:formatCode>General</c:formatCode>
                <c:ptCount val="6"/>
                <c:pt idx="0">
                  <c:v>8</c:v>
                </c:pt>
                <c:pt idx="1">
                  <c:v>7</c:v>
                </c:pt>
                <c:pt idx="2">
                  <c:v>10</c:v>
                </c:pt>
                <c:pt idx="3">
                  <c:v>3</c:v>
                </c:pt>
                <c:pt idx="4">
                  <c:v>6</c:v>
                </c:pt>
                <c:pt idx="5">
                  <c:v>11</c:v>
                </c:pt>
              </c:numCache>
            </c:numRef>
          </c:val>
          <c:extLst>
            <c:ext xmlns:c16="http://schemas.microsoft.com/office/drawing/2014/chart" uri="{C3380CC4-5D6E-409C-BE32-E72D297353CC}">
              <c16:uniqueId val="{00000001-DAA2-491A-8A7E-796D6378384C}"/>
            </c:ext>
          </c:extLst>
        </c:ser>
        <c:dLbls>
          <c:showLegendKey val="0"/>
          <c:showVal val="0"/>
          <c:showCatName val="0"/>
          <c:showSerName val="0"/>
          <c:showPercent val="0"/>
          <c:showBubbleSize val="0"/>
        </c:dLbls>
        <c:gapWidth val="182"/>
        <c:axId val="1639755408"/>
        <c:axId val="1639755888"/>
      </c:barChart>
      <c:catAx>
        <c:axId val="16397554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crossAx val="1639755888"/>
        <c:crosses val="autoZero"/>
        <c:auto val="1"/>
        <c:lblAlgn val="ctr"/>
        <c:lblOffset val="100"/>
        <c:noMultiLvlLbl val="0"/>
      </c:catAx>
      <c:valAx>
        <c:axId val="1639755888"/>
        <c:scaling>
          <c:orientation val="minMax"/>
        </c:scaling>
        <c:delete val="0"/>
        <c:axPos val="b"/>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crossAx val="1639755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vi-V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CB2C4-060F-451F-9171-F68A7D2AD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2830</TotalTime>
  <Pages>20</Pages>
  <Words>5478</Words>
  <Characters>31225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36630</CharactersWithSpaces>
  <SharedDoc>false</SharedDoc>
  <HLinks>
    <vt:vector size="6" baseType="variant">
      <vt:variant>
        <vt:i4>3473436</vt:i4>
      </vt:variant>
      <vt:variant>
        <vt:i4>0</vt:i4>
      </vt:variant>
      <vt:variant>
        <vt:i4>0</vt:i4>
      </vt:variant>
      <vt:variant>
        <vt:i4>5</vt:i4>
      </vt:variant>
      <vt:variant>
        <vt:lpwstr>https://vov.vn/chien-tranh-thuong-mai/tags-Y2hp4bq_biB0cmFuaCB0aMawxqFuZyBt4bqhaQ==.vov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huy hung</dc:creator>
  <cp:lastModifiedBy>Hiền Nguyễn</cp:lastModifiedBy>
  <cp:revision>929</cp:revision>
  <cp:lastPrinted>2024-07-15T02:59:00Z</cp:lastPrinted>
  <dcterms:created xsi:type="dcterms:W3CDTF">2023-07-04T10:36:00Z</dcterms:created>
  <dcterms:modified xsi:type="dcterms:W3CDTF">2024-07-15T04:25:00Z</dcterms:modified>
</cp:coreProperties>
</file>