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FDF" w14:textId="3541EB61" w:rsidR="00A8628C" w:rsidRPr="00312A01" w:rsidRDefault="005E10D9" w:rsidP="000E04B0">
      <w:pPr>
        <w:spacing w:after="0" w:line="336" w:lineRule="auto"/>
        <w:ind w:right="288" w:firstLine="0"/>
        <w:jc w:val="center"/>
        <w:rPr>
          <w:rFonts w:ascii="Times New Roman" w:hAnsi="Times New Roman" w:cs="Times New Roman"/>
          <w:color w:val="265A9A"/>
          <w:sz w:val="28"/>
          <w:szCs w:val="28"/>
        </w:rPr>
      </w:pPr>
      <w:r>
        <w:rPr>
          <w:rFonts w:ascii="Times New Roman" w:hAnsi="Times New Roman" w:cs="Times New Roman"/>
          <w:b/>
          <w:color w:val="265A9A"/>
          <w:sz w:val="28"/>
          <w:szCs w:val="28"/>
        </w:rPr>
        <w:t xml:space="preserve"> </w:t>
      </w:r>
      <w:r w:rsidR="009777F3" w:rsidRPr="00312A01">
        <w:rPr>
          <w:rFonts w:ascii="Times New Roman" w:hAnsi="Times New Roman" w:cs="Times New Roman"/>
          <w:b/>
          <w:color w:val="265A9A"/>
          <w:sz w:val="28"/>
          <w:szCs w:val="28"/>
        </w:rPr>
        <w:t>BÁO CÁO</w:t>
      </w:r>
    </w:p>
    <w:p w14:paraId="77100725" w14:textId="529AC5DE" w:rsidR="004B02D0" w:rsidRPr="00312A01" w:rsidRDefault="004510FE" w:rsidP="000E04B0">
      <w:pPr>
        <w:spacing w:after="0" w:line="336" w:lineRule="auto"/>
        <w:ind w:left="1560" w:right="22" w:hanging="1560"/>
        <w:jc w:val="center"/>
        <w:rPr>
          <w:rFonts w:ascii="Times New Roman" w:hAnsi="Times New Roman" w:cs="Times New Roman"/>
          <w:b/>
          <w:color w:val="265A9A"/>
          <w:sz w:val="28"/>
          <w:szCs w:val="28"/>
        </w:rPr>
      </w:pPr>
      <w:r>
        <w:rPr>
          <w:rFonts w:ascii="Times New Roman" w:hAnsi="Times New Roman" w:cs="Times New Roman"/>
          <w:b/>
          <w:color w:val="265A9A"/>
          <w:sz w:val="28"/>
          <w:szCs w:val="28"/>
        </w:rPr>
        <w:t>ĐÁNH GIÁ DIỄN BIẾN</w:t>
      </w:r>
      <w:r w:rsidR="009777F3" w:rsidRPr="00312A01">
        <w:rPr>
          <w:rFonts w:ascii="Times New Roman" w:hAnsi="Times New Roman" w:cs="Times New Roman"/>
          <w:b/>
          <w:color w:val="265A9A"/>
          <w:sz w:val="28"/>
          <w:szCs w:val="28"/>
        </w:rPr>
        <w:t xml:space="preserve"> THỊ TRƯỜNG VẬT LIỆU XÂY DỰNG</w:t>
      </w:r>
    </w:p>
    <w:p w14:paraId="3CEF0BEE" w14:textId="757A8E40" w:rsidR="0089411C" w:rsidRPr="00312A01" w:rsidRDefault="00680B21" w:rsidP="000E04B0">
      <w:pPr>
        <w:spacing w:after="0" w:line="336" w:lineRule="auto"/>
        <w:ind w:left="1560" w:right="22" w:hanging="1560"/>
        <w:jc w:val="center"/>
        <w:rPr>
          <w:rFonts w:ascii="Times New Roman" w:hAnsi="Times New Roman" w:cs="Times New Roman"/>
          <w:color w:val="265A9A"/>
          <w:sz w:val="28"/>
          <w:szCs w:val="28"/>
        </w:rPr>
      </w:pPr>
      <w:r w:rsidRPr="00312A01">
        <w:rPr>
          <w:rFonts w:ascii="Times New Roman" w:hAnsi="Times New Roman" w:cs="Times New Roman"/>
          <w:noProof/>
          <w:color w:val="265A9A"/>
          <w:sz w:val="28"/>
          <w:szCs w:val="28"/>
        </w:rPr>
        <mc:AlternateContent>
          <mc:Choice Requires="wps">
            <w:drawing>
              <wp:anchor distT="0" distB="0" distL="114300" distR="114300" simplePos="0" relativeHeight="251657728" behindDoc="0" locked="0" layoutInCell="1" allowOverlap="1" wp14:anchorId="6EAF7A21" wp14:editId="69F4ADDE">
                <wp:simplePos x="0" y="0"/>
                <wp:positionH relativeFrom="column">
                  <wp:posOffset>1576607</wp:posOffset>
                </wp:positionH>
                <wp:positionV relativeFrom="paragraph">
                  <wp:posOffset>249555</wp:posOffset>
                </wp:positionV>
                <wp:extent cx="2581275" cy="0"/>
                <wp:effectExtent l="0" t="19050" r="28575" b="190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810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F97AE4" id="_x0000_t32" coordsize="21600,21600" o:spt="32" o:oned="t" path="m,l21600,21600e" filled="f">
                <v:path arrowok="t" fillok="f" o:connecttype="none"/>
                <o:lock v:ext="edit" shapetype="t"/>
              </v:shapetype>
              <v:shape id="AutoShape 20" o:spid="_x0000_s1026" type="#_x0000_t32" style="position:absolute;margin-left:124.15pt;margin-top:19.65pt;width:20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" strokecolor="#548dd4" strokeweight="3pt">
                <v:shadow color="#7f7f7f" opacity=".5" offset="1pt"/>
              </v:shape>
            </w:pict>
          </mc:Fallback>
        </mc:AlternateContent>
      </w:r>
      <w:r w:rsidR="004B02D0" w:rsidRPr="00312A01">
        <w:rPr>
          <w:rFonts w:ascii="Times New Roman" w:hAnsi="Times New Roman" w:cs="Times New Roman"/>
          <w:b/>
          <w:color w:val="265A9A"/>
          <w:sz w:val="28"/>
          <w:szCs w:val="28"/>
        </w:rPr>
        <w:t>Q</w:t>
      </w:r>
      <w:r w:rsidR="009777F3" w:rsidRPr="00312A01">
        <w:rPr>
          <w:rFonts w:ascii="Times New Roman" w:hAnsi="Times New Roman" w:cs="Times New Roman"/>
          <w:b/>
          <w:color w:val="265A9A"/>
          <w:sz w:val="28"/>
          <w:szCs w:val="28"/>
        </w:rPr>
        <w:t>UÝ</w:t>
      </w:r>
      <w:r w:rsidR="004616ED" w:rsidRPr="00312A01">
        <w:rPr>
          <w:rFonts w:ascii="Times New Roman" w:hAnsi="Times New Roman" w:cs="Times New Roman"/>
          <w:b/>
          <w:color w:val="265A9A"/>
          <w:sz w:val="28"/>
          <w:szCs w:val="28"/>
        </w:rPr>
        <w:t xml:space="preserve"> </w:t>
      </w:r>
      <w:r w:rsidR="00EB10D6">
        <w:rPr>
          <w:rFonts w:ascii="Times New Roman" w:hAnsi="Times New Roman" w:cs="Times New Roman"/>
          <w:b/>
          <w:color w:val="265A9A"/>
          <w:sz w:val="28"/>
          <w:szCs w:val="28"/>
        </w:rPr>
        <w:t>I</w:t>
      </w:r>
      <w:r w:rsidR="00004C44" w:rsidRPr="00312A01">
        <w:rPr>
          <w:rFonts w:ascii="Times New Roman" w:hAnsi="Times New Roman" w:cs="Times New Roman"/>
          <w:b/>
          <w:color w:val="265A9A"/>
          <w:sz w:val="28"/>
          <w:szCs w:val="28"/>
        </w:rPr>
        <w:t>I</w:t>
      </w:r>
      <w:r w:rsidR="009D5D07" w:rsidRPr="00312A01">
        <w:rPr>
          <w:rFonts w:ascii="Times New Roman" w:hAnsi="Times New Roman" w:cs="Times New Roman"/>
          <w:b/>
          <w:color w:val="265A9A"/>
          <w:sz w:val="28"/>
          <w:szCs w:val="28"/>
        </w:rPr>
        <w:t>/202</w:t>
      </w:r>
      <w:r w:rsidR="001313A0">
        <w:rPr>
          <w:rFonts w:ascii="Times New Roman" w:hAnsi="Times New Roman" w:cs="Times New Roman"/>
          <w:b/>
          <w:color w:val="265A9A"/>
          <w:sz w:val="28"/>
          <w:szCs w:val="28"/>
        </w:rPr>
        <w:t>3</w:t>
      </w:r>
      <w:r w:rsidR="00013393" w:rsidRPr="00312A01">
        <w:rPr>
          <w:rFonts w:ascii="Times New Roman" w:hAnsi="Times New Roman" w:cs="Times New Roman"/>
          <w:b/>
          <w:color w:val="265A9A"/>
          <w:sz w:val="28"/>
          <w:szCs w:val="28"/>
        </w:rPr>
        <w:t xml:space="preserve"> VÀ </w:t>
      </w:r>
      <w:r w:rsidR="00B5560D">
        <w:rPr>
          <w:rFonts w:ascii="Times New Roman" w:hAnsi="Times New Roman" w:cs="Times New Roman"/>
          <w:b/>
          <w:color w:val="265A9A"/>
          <w:sz w:val="28"/>
          <w:szCs w:val="28"/>
        </w:rPr>
        <w:t xml:space="preserve">6 THÁNG ĐẦU NĂM </w:t>
      </w:r>
      <w:r w:rsidR="009D5D07" w:rsidRPr="00312A01">
        <w:rPr>
          <w:rFonts w:ascii="Times New Roman" w:hAnsi="Times New Roman" w:cs="Times New Roman"/>
          <w:b/>
          <w:color w:val="265A9A"/>
          <w:sz w:val="28"/>
          <w:szCs w:val="28"/>
        </w:rPr>
        <w:t>202</w:t>
      </w:r>
      <w:r w:rsidR="001313A0">
        <w:rPr>
          <w:rFonts w:ascii="Times New Roman" w:hAnsi="Times New Roman" w:cs="Times New Roman"/>
          <w:b/>
          <w:color w:val="265A9A"/>
          <w:sz w:val="28"/>
          <w:szCs w:val="28"/>
        </w:rPr>
        <w:t>3</w:t>
      </w:r>
    </w:p>
    <w:p w14:paraId="360AFF10" w14:textId="3185C679" w:rsidR="0074252C" w:rsidRPr="00577463" w:rsidRDefault="009777F3" w:rsidP="000E04B0">
      <w:pPr>
        <w:spacing w:after="0" w:line="336" w:lineRule="auto"/>
        <w:ind w:right="0" w:firstLine="0"/>
        <w:jc w:val="left"/>
        <w:rPr>
          <w:rFonts w:ascii="Times New Roman" w:hAnsi="Times New Roman" w:cs="Times New Roman"/>
          <w:color w:val="auto"/>
          <w:sz w:val="26"/>
          <w:szCs w:val="26"/>
        </w:rPr>
      </w:pPr>
      <w:r w:rsidRPr="00577463">
        <w:rPr>
          <w:rFonts w:ascii="Times New Roman" w:hAnsi="Times New Roman" w:cs="Times New Roman"/>
          <w:color w:val="auto"/>
          <w:sz w:val="26"/>
          <w:szCs w:val="26"/>
        </w:rPr>
        <w:t>(</w:t>
      </w:r>
      <w:proofErr w:type="spellStart"/>
      <w:r w:rsidRPr="00577463">
        <w:rPr>
          <w:rFonts w:ascii="Times New Roman" w:hAnsi="Times New Roman" w:cs="Times New Roman"/>
          <w:color w:val="auto"/>
          <w:sz w:val="26"/>
          <w:szCs w:val="26"/>
        </w:rPr>
        <w:t>Kèm</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theo</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công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văn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số</w:t>
      </w:r>
      <w:proofErr w:type="spellEnd"/>
      <w:r w:rsidRPr="00577463">
        <w:rPr>
          <w:rFonts w:ascii="Times New Roman" w:hAnsi="Times New Roman" w:cs="Times New Roman"/>
          <w:color w:val="auto"/>
          <w:sz w:val="26"/>
          <w:szCs w:val="26"/>
        </w:rPr>
        <w:t xml:space="preserve"> </w:t>
      </w:r>
      <w:r w:rsidR="001916FD">
        <w:rPr>
          <w:rFonts w:ascii="Times New Roman" w:hAnsi="Times New Roman" w:cs="Times New Roman"/>
          <w:color w:val="auto"/>
          <w:sz w:val="26"/>
          <w:szCs w:val="26"/>
        </w:rPr>
        <w:t>1318</w:t>
      </w:r>
      <w:r w:rsidR="009F7512">
        <w:rPr>
          <w:rFonts w:ascii="Times New Roman" w:hAnsi="Times New Roman" w:cs="Times New Roman"/>
          <w:color w:val="auto"/>
          <w:sz w:val="26"/>
          <w:szCs w:val="26"/>
        </w:rPr>
        <w:t>/</w:t>
      </w:r>
      <w:r w:rsidR="00FA5EAC" w:rsidRPr="00577463">
        <w:rPr>
          <w:rFonts w:ascii="Times New Roman" w:hAnsi="Times New Roman" w:cs="Times New Roman"/>
          <w:color w:val="auto"/>
          <w:sz w:val="26"/>
          <w:szCs w:val="26"/>
        </w:rPr>
        <w:t>VKT</w:t>
      </w:r>
      <w:r w:rsidR="004F19E1" w:rsidRPr="00577463">
        <w:rPr>
          <w:rFonts w:ascii="Times New Roman" w:hAnsi="Times New Roman" w:cs="Times New Roman"/>
          <w:color w:val="auto"/>
          <w:sz w:val="26"/>
          <w:szCs w:val="26"/>
        </w:rPr>
        <w:t>-</w:t>
      </w:r>
      <w:r w:rsidR="00FA5EAC" w:rsidRPr="00577463">
        <w:rPr>
          <w:rFonts w:ascii="Times New Roman" w:hAnsi="Times New Roman" w:cs="Times New Roman"/>
          <w:color w:val="auto"/>
          <w:sz w:val="26"/>
          <w:szCs w:val="26"/>
        </w:rPr>
        <w:t xml:space="preserve">GXD </w:t>
      </w:r>
      <w:proofErr w:type="spellStart"/>
      <w:r w:rsidR="00FA5EAC" w:rsidRPr="00577463">
        <w:rPr>
          <w:rFonts w:ascii="Times New Roman" w:hAnsi="Times New Roman" w:cs="Times New Roman"/>
          <w:color w:val="auto"/>
          <w:sz w:val="26"/>
          <w:szCs w:val="26"/>
        </w:rPr>
        <w:t>ngày</w:t>
      </w:r>
      <w:proofErr w:type="spellEnd"/>
      <w:r w:rsidR="007F50C5" w:rsidRPr="00577463">
        <w:rPr>
          <w:rFonts w:ascii="Times New Roman" w:hAnsi="Times New Roman" w:cs="Times New Roman"/>
          <w:color w:val="auto"/>
          <w:sz w:val="26"/>
          <w:szCs w:val="26"/>
        </w:rPr>
        <w:t xml:space="preserve"> </w:t>
      </w:r>
      <w:r w:rsidR="0091000F" w:rsidRPr="00577463">
        <w:rPr>
          <w:rFonts w:ascii="Times New Roman" w:hAnsi="Times New Roman" w:cs="Times New Roman"/>
          <w:color w:val="auto"/>
          <w:sz w:val="26"/>
          <w:szCs w:val="26"/>
        </w:rPr>
        <w:t>1</w:t>
      </w:r>
      <w:r w:rsidR="00CA60E0" w:rsidRPr="00577463">
        <w:rPr>
          <w:rFonts w:ascii="Times New Roman" w:hAnsi="Times New Roman" w:cs="Times New Roman"/>
          <w:color w:val="auto"/>
          <w:sz w:val="26"/>
          <w:szCs w:val="26"/>
        </w:rPr>
        <w:t>5</w:t>
      </w:r>
      <w:r w:rsidR="009F36EB" w:rsidRPr="00577463">
        <w:rPr>
          <w:rFonts w:ascii="Times New Roman" w:hAnsi="Times New Roman" w:cs="Times New Roman"/>
          <w:color w:val="auto"/>
          <w:sz w:val="26"/>
          <w:szCs w:val="26"/>
        </w:rPr>
        <w:t>/</w:t>
      </w:r>
      <w:r w:rsidR="00AA67AB" w:rsidRPr="00577463">
        <w:rPr>
          <w:rFonts w:ascii="Times New Roman" w:hAnsi="Times New Roman" w:cs="Times New Roman"/>
          <w:color w:val="auto"/>
          <w:sz w:val="26"/>
          <w:szCs w:val="26"/>
        </w:rPr>
        <w:t>0</w:t>
      </w:r>
      <w:r w:rsidR="00A8249C">
        <w:rPr>
          <w:rFonts w:ascii="Times New Roman" w:hAnsi="Times New Roman" w:cs="Times New Roman"/>
          <w:color w:val="auto"/>
          <w:sz w:val="26"/>
          <w:szCs w:val="26"/>
        </w:rPr>
        <w:t>6</w:t>
      </w:r>
      <w:r w:rsidR="00AA67AB" w:rsidRPr="00577463">
        <w:rPr>
          <w:rFonts w:ascii="Times New Roman" w:hAnsi="Times New Roman" w:cs="Times New Roman"/>
          <w:color w:val="auto"/>
          <w:sz w:val="26"/>
          <w:szCs w:val="26"/>
        </w:rPr>
        <w:t>/202</w:t>
      </w:r>
      <w:r w:rsidR="00724592">
        <w:rPr>
          <w:rFonts w:ascii="Times New Roman" w:hAnsi="Times New Roman" w:cs="Times New Roman"/>
          <w:color w:val="auto"/>
          <w:sz w:val="26"/>
          <w:szCs w:val="26"/>
        </w:rPr>
        <w:t>3</w:t>
      </w:r>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của</w:t>
      </w:r>
      <w:proofErr w:type="spellEnd"/>
      <w:r w:rsidRPr="00577463">
        <w:rPr>
          <w:rFonts w:ascii="Times New Roman" w:hAnsi="Times New Roman" w:cs="Times New Roman"/>
          <w:color w:val="auto"/>
          <w:sz w:val="26"/>
          <w:szCs w:val="26"/>
        </w:rPr>
        <w:t xml:space="preserve"> Viện Kinh </w:t>
      </w:r>
      <w:proofErr w:type="spellStart"/>
      <w:r w:rsidRPr="00577463">
        <w:rPr>
          <w:rFonts w:ascii="Times New Roman" w:hAnsi="Times New Roman" w:cs="Times New Roman"/>
          <w:color w:val="auto"/>
          <w:sz w:val="26"/>
          <w:szCs w:val="26"/>
        </w:rPr>
        <w:t>tế</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xây</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dựng</w:t>
      </w:r>
      <w:proofErr w:type="spellEnd"/>
      <w:r w:rsidRPr="00577463">
        <w:rPr>
          <w:rFonts w:ascii="Times New Roman" w:hAnsi="Times New Roman" w:cs="Times New Roman"/>
          <w:color w:val="auto"/>
          <w:sz w:val="26"/>
          <w:szCs w:val="26"/>
        </w:rPr>
        <w:t>)</w:t>
      </w:r>
    </w:p>
    <w:p w14:paraId="03060E09" w14:textId="77777777" w:rsidR="000D44B3" w:rsidRPr="00577463" w:rsidRDefault="000D44B3" w:rsidP="000E04B0">
      <w:pPr>
        <w:pStyle w:val="NormalWeb"/>
        <w:shd w:val="clear" w:color="auto" w:fill="FFFFFF"/>
        <w:spacing w:before="0" w:beforeAutospacing="0" w:after="0" w:afterAutospacing="0" w:line="336" w:lineRule="auto"/>
        <w:ind w:firstLine="720"/>
        <w:jc w:val="both"/>
        <w:rPr>
          <w:rFonts w:eastAsia="Arial"/>
          <w:sz w:val="26"/>
          <w:szCs w:val="26"/>
        </w:rPr>
      </w:pPr>
      <w:bookmarkStart w:id="0" w:name="_Toc478909725"/>
      <w:bookmarkStart w:id="1" w:name="_Toc479601636"/>
    </w:p>
    <w:p w14:paraId="65328081" w14:textId="2302AACA" w:rsidR="009F7512" w:rsidRDefault="004504C3" w:rsidP="000E04B0">
      <w:pPr>
        <w:spacing w:after="0" w:line="336" w:lineRule="auto"/>
        <w:ind w:right="-1" w:firstLine="0"/>
        <w:rPr>
          <w:rFonts w:ascii="Times New Roman" w:hAnsi="Times New Roman"/>
          <w:b/>
          <w:bCs/>
          <w:sz w:val="26"/>
          <w:szCs w:val="26"/>
        </w:rPr>
      </w:pPr>
      <w:r w:rsidRPr="00577463">
        <w:rPr>
          <w:rFonts w:ascii="Times New Roman" w:hAnsi="Times New Roman" w:cs="Times New Roman"/>
          <w:b/>
          <w:color w:val="auto"/>
          <w:sz w:val="26"/>
          <w:szCs w:val="26"/>
        </w:rPr>
        <w:t xml:space="preserve">I. </w:t>
      </w:r>
      <w:proofErr w:type="spellStart"/>
      <w:r w:rsidR="009F7512" w:rsidRPr="000D5466">
        <w:rPr>
          <w:rFonts w:ascii="Times New Roman" w:hAnsi="Times New Roman"/>
          <w:b/>
          <w:bCs/>
          <w:iCs/>
          <w:sz w:val="26"/>
          <w:szCs w:val="26"/>
        </w:rPr>
        <w:t>Tổng</w:t>
      </w:r>
      <w:proofErr w:type="spellEnd"/>
      <w:r w:rsidR="009F7512" w:rsidRPr="000D5466">
        <w:rPr>
          <w:rFonts w:ascii="Times New Roman" w:hAnsi="Times New Roman"/>
          <w:b/>
          <w:bCs/>
          <w:iCs/>
          <w:sz w:val="26"/>
          <w:szCs w:val="26"/>
        </w:rPr>
        <w:t xml:space="preserve"> </w:t>
      </w:r>
      <w:proofErr w:type="spellStart"/>
      <w:r w:rsidR="009F7512" w:rsidRPr="000D5466">
        <w:rPr>
          <w:rFonts w:ascii="Times New Roman" w:hAnsi="Times New Roman"/>
          <w:b/>
          <w:bCs/>
          <w:iCs/>
          <w:sz w:val="26"/>
          <w:szCs w:val="26"/>
        </w:rPr>
        <w:t>quan</w:t>
      </w:r>
      <w:proofErr w:type="spellEnd"/>
      <w:r w:rsidR="009F7512">
        <w:rPr>
          <w:rFonts w:ascii="Times New Roman" w:hAnsi="Times New Roman"/>
          <w:b/>
          <w:bCs/>
          <w:sz w:val="26"/>
          <w:szCs w:val="26"/>
        </w:rPr>
        <w:t xml:space="preserve">, </w:t>
      </w:r>
      <w:proofErr w:type="spellStart"/>
      <w:r w:rsidR="009F7512">
        <w:rPr>
          <w:rFonts w:ascii="Times New Roman" w:hAnsi="Times New Roman"/>
          <w:b/>
          <w:bCs/>
          <w:sz w:val="26"/>
          <w:szCs w:val="26"/>
        </w:rPr>
        <w:t>khái</w:t>
      </w:r>
      <w:proofErr w:type="spellEnd"/>
      <w:r w:rsidR="009F7512">
        <w:rPr>
          <w:rFonts w:ascii="Times New Roman" w:hAnsi="Times New Roman"/>
          <w:b/>
          <w:bCs/>
          <w:sz w:val="26"/>
          <w:szCs w:val="26"/>
        </w:rPr>
        <w:t xml:space="preserve"> </w:t>
      </w:r>
      <w:proofErr w:type="spellStart"/>
      <w:r w:rsidR="009F7512">
        <w:rPr>
          <w:rFonts w:ascii="Times New Roman" w:hAnsi="Times New Roman"/>
          <w:b/>
          <w:bCs/>
          <w:sz w:val="26"/>
          <w:szCs w:val="26"/>
        </w:rPr>
        <w:t>quát</w:t>
      </w:r>
      <w:proofErr w:type="spellEnd"/>
      <w:r w:rsidR="009F7512">
        <w:rPr>
          <w:rFonts w:ascii="Times New Roman" w:hAnsi="Times New Roman"/>
          <w:b/>
          <w:bCs/>
          <w:sz w:val="26"/>
          <w:szCs w:val="26"/>
        </w:rPr>
        <w:t xml:space="preserve"> </w:t>
      </w:r>
      <w:proofErr w:type="spellStart"/>
      <w:r w:rsidR="009F7512">
        <w:rPr>
          <w:rFonts w:ascii="Times New Roman" w:hAnsi="Times New Roman"/>
          <w:b/>
          <w:bCs/>
          <w:sz w:val="26"/>
          <w:szCs w:val="26"/>
        </w:rPr>
        <w:t>về</w:t>
      </w:r>
      <w:proofErr w:type="spellEnd"/>
      <w:r w:rsidR="00F71399">
        <w:rPr>
          <w:rFonts w:ascii="Times New Roman" w:hAnsi="Times New Roman"/>
          <w:b/>
          <w:bCs/>
          <w:sz w:val="26"/>
          <w:szCs w:val="26"/>
        </w:rPr>
        <w:t xml:space="preserve"> </w:t>
      </w:r>
      <w:proofErr w:type="spellStart"/>
      <w:r w:rsidR="00F71399">
        <w:rPr>
          <w:rFonts w:ascii="Times New Roman" w:hAnsi="Times New Roman"/>
          <w:b/>
          <w:bCs/>
          <w:sz w:val="26"/>
          <w:szCs w:val="26"/>
        </w:rPr>
        <w:t>tình</w:t>
      </w:r>
      <w:proofErr w:type="spellEnd"/>
      <w:r w:rsidR="00F71399">
        <w:rPr>
          <w:rFonts w:ascii="Times New Roman" w:hAnsi="Times New Roman"/>
          <w:b/>
          <w:bCs/>
          <w:sz w:val="26"/>
          <w:szCs w:val="26"/>
        </w:rPr>
        <w:t xml:space="preserve"> </w:t>
      </w:r>
      <w:proofErr w:type="spellStart"/>
      <w:r w:rsidR="00F71399">
        <w:rPr>
          <w:rFonts w:ascii="Times New Roman" w:hAnsi="Times New Roman"/>
          <w:b/>
          <w:bCs/>
          <w:sz w:val="26"/>
          <w:szCs w:val="26"/>
        </w:rPr>
        <w:t>hình</w:t>
      </w:r>
      <w:proofErr w:type="spellEnd"/>
      <w:r w:rsidR="00F71399">
        <w:rPr>
          <w:rFonts w:ascii="Times New Roman" w:hAnsi="Times New Roman"/>
          <w:b/>
          <w:bCs/>
          <w:sz w:val="26"/>
          <w:szCs w:val="26"/>
        </w:rPr>
        <w:t xml:space="preserve"> </w:t>
      </w:r>
      <w:proofErr w:type="spellStart"/>
      <w:r w:rsidR="00F71399">
        <w:rPr>
          <w:rFonts w:ascii="Times New Roman" w:hAnsi="Times New Roman"/>
          <w:b/>
          <w:bCs/>
          <w:sz w:val="26"/>
          <w:szCs w:val="26"/>
        </w:rPr>
        <w:t>kinh</w:t>
      </w:r>
      <w:proofErr w:type="spellEnd"/>
      <w:r w:rsidR="00F71399">
        <w:rPr>
          <w:rFonts w:ascii="Times New Roman" w:hAnsi="Times New Roman"/>
          <w:b/>
          <w:bCs/>
          <w:sz w:val="26"/>
          <w:szCs w:val="26"/>
        </w:rPr>
        <w:t xml:space="preserve"> </w:t>
      </w:r>
      <w:proofErr w:type="spellStart"/>
      <w:r w:rsidR="00F71399">
        <w:rPr>
          <w:rFonts w:ascii="Times New Roman" w:hAnsi="Times New Roman"/>
          <w:b/>
          <w:bCs/>
          <w:sz w:val="26"/>
          <w:szCs w:val="26"/>
        </w:rPr>
        <w:t>tế</w:t>
      </w:r>
      <w:proofErr w:type="spellEnd"/>
      <w:r w:rsidR="00F71399">
        <w:rPr>
          <w:rFonts w:ascii="Times New Roman" w:hAnsi="Times New Roman"/>
          <w:b/>
          <w:bCs/>
          <w:sz w:val="26"/>
          <w:szCs w:val="26"/>
        </w:rPr>
        <w:t xml:space="preserve"> - </w:t>
      </w:r>
      <w:proofErr w:type="spellStart"/>
      <w:r w:rsidR="00F71399">
        <w:rPr>
          <w:rFonts w:ascii="Times New Roman" w:hAnsi="Times New Roman"/>
          <w:b/>
          <w:bCs/>
          <w:sz w:val="26"/>
          <w:szCs w:val="26"/>
        </w:rPr>
        <w:t>xã</w:t>
      </w:r>
      <w:proofErr w:type="spellEnd"/>
      <w:r w:rsidR="00F71399">
        <w:rPr>
          <w:rFonts w:ascii="Times New Roman" w:hAnsi="Times New Roman"/>
          <w:b/>
          <w:bCs/>
          <w:sz w:val="26"/>
          <w:szCs w:val="26"/>
        </w:rPr>
        <w:t xml:space="preserve"> </w:t>
      </w:r>
      <w:proofErr w:type="spellStart"/>
      <w:r w:rsidR="00F71399">
        <w:rPr>
          <w:rFonts w:ascii="Times New Roman" w:hAnsi="Times New Roman"/>
          <w:b/>
          <w:bCs/>
          <w:sz w:val="26"/>
          <w:szCs w:val="26"/>
        </w:rPr>
        <w:t>hội</w:t>
      </w:r>
      <w:proofErr w:type="spellEnd"/>
      <w:r w:rsidR="00F71399">
        <w:rPr>
          <w:rFonts w:ascii="Times New Roman" w:hAnsi="Times New Roman"/>
          <w:b/>
          <w:bCs/>
          <w:sz w:val="26"/>
          <w:szCs w:val="26"/>
        </w:rPr>
        <w:t>,</w:t>
      </w:r>
      <w:r w:rsidR="009F7512">
        <w:rPr>
          <w:rFonts w:ascii="Times New Roman" w:hAnsi="Times New Roman"/>
          <w:b/>
          <w:bCs/>
          <w:sz w:val="26"/>
          <w:szCs w:val="26"/>
        </w:rPr>
        <w:t xml:space="preserve"> </w:t>
      </w:r>
      <w:proofErr w:type="spellStart"/>
      <w:r w:rsidR="009F7512">
        <w:rPr>
          <w:rFonts w:ascii="Times New Roman" w:hAnsi="Times New Roman"/>
          <w:b/>
          <w:bCs/>
          <w:sz w:val="26"/>
          <w:szCs w:val="26"/>
        </w:rPr>
        <w:t>tăng</w:t>
      </w:r>
      <w:proofErr w:type="spellEnd"/>
      <w:r w:rsidR="009F7512">
        <w:rPr>
          <w:rFonts w:ascii="Times New Roman" w:hAnsi="Times New Roman"/>
          <w:b/>
          <w:bCs/>
          <w:sz w:val="26"/>
          <w:szCs w:val="26"/>
        </w:rPr>
        <w:t xml:space="preserve"> </w:t>
      </w:r>
      <w:proofErr w:type="spellStart"/>
      <w:r w:rsidR="009F7512">
        <w:rPr>
          <w:rFonts w:ascii="Times New Roman" w:hAnsi="Times New Roman"/>
          <w:b/>
          <w:bCs/>
          <w:sz w:val="26"/>
          <w:szCs w:val="26"/>
        </w:rPr>
        <w:t>trưởng</w:t>
      </w:r>
      <w:proofErr w:type="spellEnd"/>
      <w:r w:rsidR="009F7512">
        <w:rPr>
          <w:rFonts w:ascii="Times New Roman" w:hAnsi="Times New Roman"/>
          <w:b/>
          <w:bCs/>
          <w:sz w:val="26"/>
          <w:szCs w:val="26"/>
        </w:rPr>
        <w:t xml:space="preserve"> </w:t>
      </w:r>
      <w:proofErr w:type="spellStart"/>
      <w:r w:rsidR="009F7512">
        <w:rPr>
          <w:rFonts w:ascii="Times New Roman" w:hAnsi="Times New Roman"/>
          <w:b/>
          <w:bCs/>
          <w:sz w:val="26"/>
          <w:szCs w:val="26"/>
        </w:rPr>
        <w:t>ngành</w:t>
      </w:r>
      <w:proofErr w:type="spellEnd"/>
      <w:r w:rsidR="009F7512">
        <w:rPr>
          <w:rFonts w:ascii="Times New Roman" w:hAnsi="Times New Roman"/>
          <w:b/>
          <w:bCs/>
          <w:sz w:val="26"/>
          <w:szCs w:val="26"/>
        </w:rPr>
        <w:t xml:space="preserve"> </w:t>
      </w:r>
      <w:proofErr w:type="spellStart"/>
      <w:r w:rsidR="009F7512">
        <w:rPr>
          <w:rFonts w:ascii="Times New Roman" w:hAnsi="Times New Roman"/>
          <w:b/>
          <w:bCs/>
          <w:sz w:val="26"/>
          <w:szCs w:val="26"/>
        </w:rPr>
        <w:t>xây</w:t>
      </w:r>
      <w:proofErr w:type="spellEnd"/>
      <w:r w:rsidR="009F7512">
        <w:rPr>
          <w:rFonts w:ascii="Times New Roman" w:hAnsi="Times New Roman"/>
          <w:b/>
          <w:bCs/>
          <w:sz w:val="26"/>
          <w:szCs w:val="26"/>
        </w:rPr>
        <w:t xml:space="preserve"> </w:t>
      </w:r>
      <w:proofErr w:type="spellStart"/>
      <w:r w:rsidR="009F7512">
        <w:rPr>
          <w:rFonts w:ascii="Times New Roman" w:hAnsi="Times New Roman"/>
          <w:b/>
          <w:bCs/>
          <w:sz w:val="26"/>
          <w:szCs w:val="26"/>
        </w:rPr>
        <w:t>dựng</w:t>
      </w:r>
      <w:proofErr w:type="spellEnd"/>
    </w:p>
    <w:p w14:paraId="76C7CD4E" w14:textId="78807F38" w:rsidR="001C214C" w:rsidRDefault="001C214C" w:rsidP="000E04B0">
      <w:pPr>
        <w:pStyle w:val="NormalWeb"/>
        <w:shd w:val="clear" w:color="auto" w:fill="FFFFFF"/>
        <w:spacing w:before="0" w:beforeAutospacing="0" w:after="0" w:afterAutospacing="0" w:line="336" w:lineRule="auto"/>
        <w:ind w:firstLine="720"/>
        <w:jc w:val="both"/>
        <w:rPr>
          <w:sz w:val="26"/>
          <w:szCs w:val="26"/>
          <w:vertAlign w:val="superscript"/>
        </w:rPr>
      </w:pPr>
      <w:proofErr w:type="spellStart"/>
      <w:r w:rsidRPr="00A8257E">
        <w:rPr>
          <w:sz w:val="26"/>
          <w:szCs w:val="26"/>
        </w:rPr>
        <w:t>Tổng</w:t>
      </w:r>
      <w:proofErr w:type="spellEnd"/>
      <w:r w:rsidRPr="00A8257E">
        <w:rPr>
          <w:sz w:val="26"/>
          <w:szCs w:val="26"/>
        </w:rPr>
        <w:t xml:space="preserve"> </w:t>
      </w:r>
      <w:proofErr w:type="spellStart"/>
      <w:r w:rsidRPr="00A8257E">
        <w:rPr>
          <w:sz w:val="26"/>
          <w:szCs w:val="26"/>
        </w:rPr>
        <w:t>sản</w:t>
      </w:r>
      <w:proofErr w:type="spellEnd"/>
      <w:r w:rsidRPr="00A8257E">
        <w:rPr>
          <w:sz w:val="26"/>
          <w:szCs w:val="26"/>
        </w:rPr>
        <w:t xml:space="preserve"> </w:t>
      </w:r>
      <w:proofErr w:type="spellStart"/>
      <w:r w:rsidRPr="00A8257E">
        <w:rPr>
          <w:sz w:val="26"/>
          <w:szCs w:val="26"/>
        </w:rPr>
        <w:t>phẩm</w:t>
      </w:r>
      <w:proofErr w:type="spellEnd"/>
      <w:r w:rsidRPr="00A8257E">
        <w:rPr>
          <w:sz w:val="26"/>
          <w:szCs w:val="26"/>
        </w:rPr>
        <w:t xml:space="preserve"> </w:t>
      </w:r>
      <w:proofErr w:type="spellStart"/>
      <w:r w:rsidRPr="00A8257E">
        <w:rPr>
          <w:sz w:val="26"/>
          <w:szCs w:val="26"/>
        </w:rPr>
        <w:t>trong</w:t>
      </w:r>
      <w:proofErr w:type="spellEnd"/>
      <w:r w:rsidRPr="00A8257E">
        <w:rPr>
          <w:sz w:val="26"/>
          <w:szCs w:val="26"/>
        </w:rPr>
        <w:t xml:space="preserve"> </w:t>
      </w:r>
      <w:proofErr w:type="spellStart"/>
      <w:r w:rsidRPr="00A8257E">
        <w:rPr>
          <w:sz w:val="26"/>
          <w:szCs w:val="26"/>
        </w:rPr>
        <w:t>nước</w:t>
      </w:r>
      <w:proofErr w:type="spellEnd"/>
      <w:r w:rsidRPr="00A8257E">
        <w:rPr>
          <w:sz w:val="26"/>
          <w:szCs w:val="26"/>
        </w:rPr>
        <w:t xml:space="preserve"> (GDP) </w:t>
      </w:r>
      <w:proofErr w:type="spellStart"/>
      <w:r w:rsidRPr="00A8257E">
        <w:rPr>
          <w:sz w:val="26"/>
          <w:szCs w:val="26"/>
        </w:rPr>
        <w:t>quý</w:t>
      </w:r>
      <w:proofErr w:type="spellEnd"/>
      <w:r w:rsidRPr="00A8257E">
        <w:rPr>
          <w:sz w:val="26"/>
          <w:szCs w:val="26"/>
        </w:rPr>
        <w:t xml:space="preserve"> </w:t>
      </w:r>
      <w:r w:rsidR="00C7549A">
        <w:rPr>
          <w:sz w:val="26"/>
          <w:szCs w:val="26"/>
        </w:rPr>
        <w:t>I</w:t>
      </w:r>
      <w:r w:rsidRPr="00A8257E">
        <w:rPr>
          <w:sz w:val="26"/>
          <w:szCs w:val="26"/>
        </w:rPr>
        <w:t xml:space="preserve">I </w:t>
      </w:r>
      <w:proofErr w:type="spellStart"/>
      <w:r w:rsidRPr="00A8257E">
        <w:rPr>
          <w:sz w:val="26"/>
          <w:szCs w:val="26"/>
        </w:rPr>
        <w:t>năm</w:t>
      </w:r>
      <w:proofErr w:type="spellEnd"/>
      <w:r w:rsidRPr="00A8257E">
        <w:rPr>
          <w:sz w:val="26"/>
          <w:szCs w:val="26"/>
        </w:rPr>
        <w:t xml:space="preserve"> 2023 </w:t>
      </w:r>
      <w:proofErr w:type="spellStart"/>
      <w:r w:rsidRPr="00A8257E">
        <w:rPr>
          <w:sz w:val="26"/>
          <w:szCs w:val="26"/>
        </w:rPr>
        <w:t>ước</w:t>
      </w:r>
      <w:proofErr w:type="spellEnd"/>
      <w:r w:rsidRPr="00A8257E">
        <w:rPr>
          <w:sz w:val="26"/>
          <w:szCs w:val="26"/>
        </w:rPr>
        <w:t xml:space="preserve"> </w:t>
      </w:r>
      <w:proofErr w:type="spellStart"/>
      <w:r w:rsidRPr="00A8257E">
        <w:rPr>
          <w:sz w:val="26"/>
          <w:szCs w:val="26"/>
        </w:rPr>
        <w:t>tính</w:t>
      </w:r>
      <w:proofErr w:type="spellEnd"/>
      <w:r w:rsidRPr="00A8257E">
        <w:rPr>
          <w:sz w:val="26"/>
          <w:szCs w:val="26"/>
        </w:rPr>
        <w:t xml:space="preserve"> </w:t>
      </w:r>
      <w:proofErr w:type="spellStart"/>
      <w:r w:rsidRPr="00A8257E">
        <w:rPr>
          <w:sz w:val="26"/>
          <w:szCs w:val="26"/>
        </w:rPr>
        <w:t>tăng</w:t>
      </w:r>
      <w:proofErr w:type="spellEnd"/>
      <w:r w:rsidRPr="00A8257E">
        <w:rPr>
          <w:sz w:val="26"/>
          <w:szCs w:val="26"/>
        </w:rPr>
        <w:t xml:space="preserve"> 3,</w:t>
      </w:r>
      <w:r w:rsidR="00C7549A">
        <w:rPr>
          <w:sz w:val="26"/>
          <w:szCs w:val="26"/>
        </w:rPr>
        <w:t>7</w:t>
      </w:r>
      <w:r w:rsidRPr="00A8257E">
        <w:rPr>
          <w:sz w:val="26"/>
          <w:szCs w:val="26"/>
        </w:rPr>
        <w:t xml:space="preserve">2% so </w:t>
      </w:r>
      <w:proofErr w:type="spellStart"/>
      <w:r w:rsidRPr="00A8257E">
        <w:rPr>
          <w:sz w:val="26"/>
          <w:szCs w:val="26"/>
        </w:rPr>
        <w:t>với</w:t>
      </w:r>
      <w:proofErr w:type="spellEnd"/>
      <w:r w:rsidRPr="00A8257E">
        <w:rPr>
          <w:sz w:val="26"/>
          <w:szCs w:val="26"/>
        </w:rPr>
        <w:t xml:space="preserve"> </w:t>
      </w:r>
      <w:proofErr w:type="spellStart"/>
      <w:r w:rsidRPr="00A8257E">
        <w:rPr>
          <w:sz w:val="26"/>
          <w:szCs w:val="26"/>
        </w:rPr>
        <w:t>cùng</w:t>
      </w:r>
      <w:proofErr w:type="spellEnd"/>
      <w:r w:rsidRPr="00A8257E">
        <w:rPr>
          <w:sz w:val="26"/>
          <w:szCs w:val="26"/>
        </w:rPr>
        <w:t xml:space="preserve"> </w:t>
      </w:r>
      <w:proofErr w:type="spellStart"/>
      <w:r w:rsidRPr="00A8257E">
        <w:rPr>
          <w:sz w:val="26"/>
          <w:szCs w:val="26"/>
        </w:rPr>
        <w:t>kỳ</w:t>
      </w:r>
      <w:proofErr w:type="spellEnd"/>
      <w:r w:rsidRPr="00A8257E">
        <w:rPr>
          <w:sz w:val="26"/>
          <w:szCs w:val="26"/>
        </w:rPr>
        <w:t xml:space="preserve"> </w:t>
      </w:r>
      <w:proofErr w:type="spellStart"/>
      <w:r w:rsidRPr="00A8257E">
        <w:rPr>
          <w:sz w:val="26"/>
          <w:szCs w:val="26"/>
        </w:rPr>
        <w:t>năm</w:t>
      </w:r>
      <w:proofErr w:type="spellEnd"/>
      <w:r w:rsidRPr="00A8257E">
        <w:rPr>
          <w:sz w:val="26"/>
          <w:szCs w:val="26"/>
        </w:rPr>
        <w:t xml:space="preserve"> </w:t>
      </w:r>
      <w:proofErr w:type="spellStart"/>
      <w:r w:rsidRPr="00A8257E">
        <w:rPr>
          <w:sz w:val="26"/>
          <w:szCs w:val="26"/>
        </w:rPr>
        <w:t>trước</w:t>
      </w:r>
      <w:proofErr w:type="spellEnd"/>
      <w:r w:rsidRPr="00A8257E">
        <w:rPr>
          <w:sz w:val="26"/>
          <w:szCs w:val="26"/>
        </w:rPr>
        <w:t xml:space="preserve">, </w:t>
      </w:r>
      <w:proofErr w:type="spellStart"/>
      <w:r w:rsidRPr="00A8257E">
        <w:rPr>
          <w:sz w:val="26"/>
          <w:szCs w:val="26"/>
        </w:rPr>
        <w:t>chỉ</w:t>
      </w:r>
      <w:proofErr w:type="spellEnd"/>
      <w:r w:rsidRPr="00A8257E">
        <w:rPr>
          <w:sz w:val="26"/>
          <w:szCs w:val="26"/>
        </w:rPr>
        <w:t xml:space="preserve"> </w:t>
      </w:r>
      <w:proofErr w:type="spellStart"/>
      <w:r w:rsidRPr="00A8257E">
        <w:rPr>
          <w:sz w:val="26"/>
          <w:szCs w:val="26"/>
        </w:rPr>
        <w:t>cao</w:t>
      </w:r>
      <w:proofErr w:type="spellEnd"/>
      <w:r w:rsidRPr="00A8257E">
        <w:rPr>
          <w:sz w:val="26"/>
          <w:szCs w:val="26"/>
        </w:rPr>
        <w:t xml:space="preserve"> </w:t>
      </w:r>
      <w:proofErr w:type="spellStart"/>
      <w:r w:rsidRPr="00A8257E">
        <w:rPr>
          <w:sz w:val="26"/>
          <w:szCs w:val="26"/>
        </w:rPr>
        <w:t>hơn</w:t>
      </w:r>
      <w:proofErr w:type="spellEnd"/>
      <w:r w:rsidRPr="00A8257E">
        <w:rPr>
          <w:sz w:val="26"/>
          <w:szCs w:val="26"/>
        </w:rPr>
        <w:t xml:space="preserve"> </w:t>
      </w:r>
      <w:proofErr w:type="spellStart"/>
      <w:r w:rsidRPr="00A8257E">
        <w:rPr>
          <w:sz w:val="26"/>
          <w:szCs w:val="26"/>
        </w:rPr>
        <w:t>tốc</w:t>
      </w:r>
      <w:proofErr w:type="spellEnd"/>
      <w:r w:rsidRPr="00A8257E">
        <w:rPr>
          <w:sz w:val="26"/>
          <w:szCs w:val="26"/>
        </w:rPr>
        <w:t xml:space="preserve"> </w:t>
      </w:r>
      <w:proofErr w:type="spellStart"/>
      <w:r w:rsidRPr="00A8257E">
        <w:rPr>
          <w:sz w:val="26"/>
          <w:szCs w:val="26"/>
        </w:rPr>
        <w:t>độ</w:t>
      </w:r>
      <w:proofErr w:type="spellEnd"/>
      <w:r w:rsidRPr="00A8257E">
        <w:rPr>
          <w:sz w:val="26"/>
          <w:szCs w:val="26"/>
        </w:rPr>
        <w:t xml:space="preserve"> </w:t>
      </w:r>
      <w:proofErr w:type="spellStart"/>
      <w:r w:rsidRPr="00A8257E">
        <w:rPr>
          <w:sz w:val="26"/>
          <w:szCs w:val="26"/>
        </w:rPr>
        <w:t>tăng</w:t>
      </w:r>
      <w:proofErr w:type="spellEnd"/>
      <w:r w:rsidRPr="00A8257E">
        <w:rPr>
          <w:sz w:val="26"/>
          <w:szCs w:val="26"/>
        </w:rPr>
        <w:t xml:space="preserve"> </w:t>
      </w:r>
      <w:r w:rsidR="00C7549A">
        <w:rPr>
          <w:sz w:val="26"/>
          <w:szCs w:val="26"/>
        </w:rPr>
        <w:t>1,74</w:t>
      </w:r>
      <w:r w:rsidRPr="00A8257E">
        <w:rPr>
          <w:sz w:val="26"/>
          <w:szCs w:val="26"/>
        </w:rPr>
        <w:t xml:space="preserve">% </w:t>
      </w:r>
      <w:proofErr w:type="spellStart"/>
      <w:r w:rsidRPr="00A8257E">
        <w:rPr>
          <w:sz w:val="26"/>
          <w:szCs w:val="26"/>
        </w:rPr>
        <w:t>của</w:t>
      </w:r>
      <w:proofErr w:type="spellEnd"/>
      <w:r w:rsidRPr="00A8257E">
        <w:rPr>
          <w:sz w:val="26"/>
          <w:szCs w:val="26"/>
        </w:rPr>
        <w:t xml:space="preserve"> </w:t>
      </w:r>
      <w:r w:rsidR="00C7549A">
        <w:rPr>
          <w:sz w:val="26"/>
          <w:szCs w:val="26"/>
        </w:rPr>
        <w:t xml:space="preserve">6 </w:t>
      </w:r>
      <w:proofErr w:type="spellStart"/>
      <w:r w:rsidR="00C7549A">
        <w:rPr>
          <w:sz w:val="26"/>
          <w:szCs w:val="26"/>
        </w:rPr>
        <w:t>tháng</w:t>
      </w:r>
      <w:proofErr w:type="spellEnd"/>
      <w:r w:rsidR="00C7549A">
        <w:rPr>
          <w:sz w:val="26"/>
          <w:szCs w:val="26"/>
        </w:rPr>
        <w:t xml:space="preserve"> </w:t>
      </w:r>
      <w:proofErr w:type="spellStart"/>
      <w:r w:rsidR="00C7549A">
        <w:rPr>
          <w:sz w:val="26"/>
          <w:szCs w:val="26"/>
        </w:rPr>
        <w:t>đầu</w:t>
      </w:r>
      <w:proofErr w:type="spellEnd"/>
      <w:r w:rsidRPr="00A8257E">
        <w:rPr>
          <w:sz w:val="26"/>
          <w:szCs w:val="26"/>
        </w:rPr>
        <w:t xml:space="preserve"> </w:t>
      </w:r>
      <w:proofErr w:type="spellStart"/>
      <w:r w:rsidRPr="00A8257E">
        <w:rPr>
          <w:sz w:val="26"/>
          <w:szCs w:val="26"/>
        </w:rPr>
        <w:t>năm</w:t>
      </w:r>
      <w:proofErr w:type="spellEnd"/>
      <w:r w:rsidRPr="00A8257E">
        <w:rPr>
          <w:sz w:val="26"/>
          <w:szCs w:val="26"/>
        </w:rPr>
        <w:t xml:space="preserve"> 2020 </w:t>
      </w:r>
      <w:proofErr w:type="spellStart"/>
      <w:r w:rsidRPr="00A8257E">
        <w:rPr>
          <w:sz w:val="26"/>
          <w:szCs w:val="26"/>
        </w:rPr>
        <w:t>trong</w:t>
      </w:r>
      <w:proofErr w:type="spellEnd"/>
      <w:r w:rsidRPr="00A8257E">
        <w:rPr>
          <w:sz w:val="26"/>
          <w:szCs w:val="26"/>
        </w:rPr>
        <w:t xml:space="preserve"> </w:t>
      </w:r>
      <w:proofErr w:type="spellStart"/>
      <w:r w:rsidRPr="00A8257E">
        <w:rPr>
          <w:sz w:val="26"/>
          <w:szCs w:val="26"/>
        </w:rPr>
        <w:t>giai</w:t>
      </w:r>
      <w:proofErr w:type="spellEnd"/>
      <w:r w:rsidRPr="00A8257E">
        <w:rPr>
          <w:sz w:val="26"/>
          <w:szCs w:val="26"/>
        </w:rPr>
        <w:t xml:space="preserve"> </w:t>
      </w:r>
      <w:proofErr w:type="spellStart"/>
      <w:r w:rsidRPr="00A8257E">
        <w:rPr>
          <w:sz w:val="26"/>
          <w:szCs w:val="26"/>
        </w:rPr>
        <w:t>đoạn</w:t>
      </w:r>
      <w:proofErr w:type="spellEnd"/>
      <w:r w:rsidRPr="00A8257E">
        <w:rPr>
          <w:sz w:val="26"/>
          <w:szCs w:val="26"/>
        </w:rPr>
        <w:t xml:space="preserve"> 2011-2023</w:t>
      </w:r>
      <w:r w:rsidRPr="00071C8C">
        <w:rPr>
          <w:sz w:val="26"/>
          <w:szCs w:val="26"/>
          <w:vertAlign w:val="superscript"/>
        </w:rPr>
        <w:t>[</w:t>
      </w:r>
      <w:r w:rsidRPr="00071C8C">
        <w:rPr>
          <w:sz w:val="26"/>
          <w:szCs w:val="26"/>
          <w:vertAlign w:val="superscript"/>
        </w:rPr>
        <w:footnoteReference w:id="1"/>
      </w:r>
      <w:r w:rsidRPr="00071C8C">
        <w:rPr>
          <w:sz w:val="26"/>
          <w:szCs w:val="26"/>
          <w:vertAlign w:val="superscript"/>
        </w:rPr>
        <w:t>]</w:t>
      </w:r>
    </w:p>
    <w:p w14:paraId="41077E5C" w14:textId="212307C8" w:rsidR="00541BE6" w:rsidRDefault="004A75C2" w:rsidP="000E04B0">
      <w:pPr>
        <w:pStyle w:val="NormalWeb"/>
        <w:shd w:val="clear" w:color="auto" w:fill="FFFFFF"/>
        <w:spacing w:before="0" w:beforeAutospacing="0" w:after="0" w:afterAutospacing="0" w:line="336" w:lineRule="auto"/>
        <w:jc w:val="right"/>
        <w:rPr>
          <w:noProof/>
        </w:rPr>
      </w:pPr>
      <w:r>
        <w:rPr>
          <w:noProof/>
        </w:rPr>
        <w:t>Đơn vị</w:t>
      </w:r>
      <w:r w:rsidR="00957E08">
        <w:rPr>
          <w:noProof/>
        </w:rPr>
        <w:t>:%</w:t>
      </w:r>
    </w:p>
    <w:p w14:paraId="6B04CB28" w14:textId="49F3D193" w:rsidR="00957E08" w:rsidRDefault="003A4867" w:rsidP="000E04B0">
      <w:pPr>
        <w:pStyle w:val="NormalWeb"/>
        <w:shd w:val="clear" w:color="auto" w:fill="FFFFFF"/>
        <w:spacing w:before="0" w:beforeAutospacing="0" w:after="0" w:afterAutospacing="0" w:line="336" w:lineRule="auto"/>
        <w:jc w:val="center"/>
        <w:rPr>
          <w:sz w:val="26"/>
          <w:szCs w:val="26"/>
        </w:rPr>
      </w:pPr>
      <w:r>
        <w:rPr>
          <w:noProof/>
        </w:rPr>
        <w:drawing>
          <wp:inline distT="0" distB="0" distL="0" distR="0" wp14:anchorId="29BBDDFA" wp14:editId="03B25D09">
            <wp:extent cx="4572000" cy="2670371"/>
            <wp:effectExtent l="0" t="0" r="0" b="0"/>
            <wp:docPr id="3779677" name="Chart 1">
              <a:extLst xmlns:a="http://schemas.openxmlformats.org/drawingml/2006/main">
                <a:ext uri="{FF2B5EF4-FFF2-40B4-BE49-F238E27FC236}">
                  <a16:creationId xmlns:a16="http://schemas.microsoft.com/office/drawing/2014/main" id="{97DB0F45-F1A3-7092-1200-E87722E2E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8D35B0" w14:textId="596D2368" w:rsidR="00541BE6" w:rsidRPr="00C11699" w:rsidRDefault="00541BE6" w:rsidP="000E04B0">
      <w:pPr>
        <w:spacing w:after="0" w:line="336" w:lineRule="auto"/>
        <w:jc w:val="center"/>
        <w:rPr>
          <w:rFonts w:ascii="Times New Roman Bold" w:hAnsi="Times New Roman Bold"/>
          <w:b/>
          <w:spacing w:val="-16"/>
          <w:sz w:val="26"/>
          <w:szCs w:val="26"/>
        </w:rPr>
      </w:pPr>
      <w:proofErr w:type="spellStart"/>
      <w:r w:rsidRPr="00C11699">
        <w:rPr>
          <w:rFonts w:ascii="Times New Roman Bold" w:hAnsi="Times New Roman Bold"/>
          <w:b/>
          <w:spacing w:val="-16"/>
          <w:sz w:val="26"/>
          <w:szCs w:val="26"/>
        </w:rPr>
        <w:t>Biểu</w:t>
      </w:r>
      <w:proofErr w:type="spellEnd"/>
      <w:r w:rsidRPr="00C11699">
        <w:rPr>
          <w:rFonts w:ascii="Times New Roman Bold" w:hAnsi="Times New Roman Bold"/>
          <w:b/>
          <w:spacing w:val="-16"/>
          <w:sz w:val="26"/>
          <w:szCs w:val="26"/>
        </w:rPr>
        <w:t xml:space="preserve"> </w:t>
      </w:r>
      <w:proofErr w:type="spellStart"/>
      <w:proofErr w:type="gramStart"/>
      <w:r w:rsidRPr="00C11699">
        <w:rPr>
          <w:rFonts w:ascii="Times New Roman Bold" w:hAnsi="Times New Roman Bold"/>
          <w:b/>
          <w:spacing w:val="-16"/>
          <w:sz w:val="26"/>
          <w:szCs w:val="26"/>
        </w:rPr>
        <w:t>đồ</w:t>
      </w:r>
      <w:proofErr w:type="spellEnd"/>
      <w:r w:rsidRPr="00C11699">
        <w:rPr>
          <w:rFonts w:ascii="Times New Roman Bold" w:hAnsi="Times New Roman Bold"/>
          <w:b/>
          <w:spacing w:val="-16"/>
          <w:sz w:val="26"/>
          <w:szCs w:val="26"/>
        </w:rPr>
        <w:t xml:space="preserve">  1</w:t>
      </w:r>
      <w:proofErr w:type="gramEnd"/>
      <w:r w:rsidRPr="00C11699">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Tốc</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độ</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tăng</w:t>
      </w:r>
      <w:proofErr w:type="spellEnd"/>
      <w:r>
        <w:rPr>
          <w:rFonts w:ascii="Times New Roman Bold" w:hAnsi="Times New Roman Bold"/>
          <w:b/>
          <w:spacing w:val="-16"/>
          <w:sz w:val="26"/>
          <w:szCs w:val="26"/>
        </w:rPr>
        <w:t xml:space="preserve"> GDP </w:t>
      </w:r>
      <w:r w:rsidR="004A75C2">
        <w:rPr>
          <w:rFonts w:ascii="Times New Roman Bold" w:hAnsi="Times New Roman Bold"/>
          <w:b/>
          <w:spacing w:val="-16"/>
          <w:sz w:val="26"/>
          <w:szCs w:val="26"/>
        </w:rPr>
        <w:t xml:space="preserve">6 </w:t>
      </w:r>
      <w:proofErr w:type="spellStart"/>
      <w:r w:rsidR="004A75C2">
        <w:rPr>
          <w:rFonts w:ascii="Times New Roman Bold" w:hAnsi="Times New Roman Bold"/>
          <w:b/>
          <w:spacing w:val="-16"/>
          <w:sz w:val="26"/>
          <w:szCs w:val="26"/>
        </w:rPr>
        <w:t>tháng</w:t>
      </w:r>
      <w:proofErr w:type="spellEnd"/>
      <w:r w:rsidR="004A75C2">
        <w:rPr>
          <w:rFonts w:ascii="Times New Roman Bold" w:hAnsi="Times New Roman Bold"/>
          <w:b/>
          <w:spacing w:val="-16"/>
          <w:sz w:val="26"/>
          <w:szCs w:val="26"/>
        </w:rPr>
        <w:t xml:space="preserve"> qua </w:t>
      </w:r>
      <w:proofErr w:type="spellStart"/>
      <w:r w:rsidR="004A75C2">
        <w:rPr>
          <w:rFonts w:ascii="Times New Roman Bold" w:hAnsi="Times New Roman Bold"/>
          <w:b/>
          <w:spacing w:val="-16"/>
          <w:sz w:val="26"/>
          <w:szCs w:val="26"/>
        </w:rPr>
        <w:t>các</w:t>
      </w:r>
      <w:proofErr w:type="spellEnd"/>
      <w:r w:rsidR="004A75C2">
        <w:rPr>
          <w:rFonts w:ascii="Times New Roman Bold" w:hAnsi="Times New Roman Bold"/>
          <w:b/>
          <w:spacing w:val="-16"/>
          <w:sz w:val="26"/>
          <w:szCs w:val="26"/>
        </w:rPr>
        <w:t xml:space="preserve"> </w:t>
      </w:r>
      <w:proofErr w:type="spellStart"/>
      <w:r w:rsidR="004A75C2">
        <w:rPr>
          <w:rFonts w:ascii="Times New Roman Bold" w:hAnsi="Times New Roman Bold"/>
          <w:b/>
          <w:spacing w:val="-16"/>
          <w:sz w:val="26"/>
          <w:szCs w:val="26"/>
        </w:rPr>
        <w:t>năm</w:t>
      </w:r>
      <w:proofErr w:type="spellEnd"/>
      <w:r w:rsidR="000020E5">
        <w:rPr>
          <w:rFonts w:ascii="Times New Roman Bold" w:hAnsi="Times New Roman Bold"/>
          <w:b/>
          <w:spacing w:val="-16"/>
          <w:sz w:val="26"/>
          <w:szCs w:val="26"/>
        </w:rPr>
        <w:t xml:space="preserve"> 2010-2023</w:t>
      </w:r>
    </w:p>
    <w:p w14:paraId="1C40D73D" w14:textId="30C9D2AF" w:rsidR="00FA2B16" w:rsidRPr="00827EBE" w:rsidRDefault="00FA2B16" w:rsidP="000E04B0">
      <w:pPr>
        <w:pStyle w:val="NormalWeb"/>
        <w:shd w:val="clear" w:color="auto" w:fill="FFFFFF"/>
        <w:spacing w:before="0" w:beforeAutospacing="0" w:after="0" w:afterAutospacing="0" w:line="336" w:lineRule="auto"/>
        <w:ind w:firstLine="720"/>
        <w:jc w:val="both"/>
        <w:rPr>
          <w:sz w:val="26"/>
          <w:szCs w:val="26"/>
        </w:rPr>
      </w:pPr>
      <w:proofErr w:type="spellStart"/>
      <w:r w:rsidRPr="00827EBE">
        <w:rPr>
          <w:sz w:val="26"/>
          <w:szCs w:val="26"/>
        </w:rPr>
        <w:t>Vốn</w:t>
      </w:r>
      <w:proofErr w:type="spellEnd"/>
      <w:r w:rsidRPr="00827EBE">
        <w:rPr>
          <w:sz w:val="26"/>
          <w:szCs w:val="26"/>
        </w:rPr>
        <w:t xml:space="preserve"> </w:t>
      </w:r>
      <w:proofErr w:type="spellStart"/>
      <w:r w:rsidRPr="00827EBE">
        <w:rPr>
          <w:sz w:val="26"/>
          <w:szCs w:val="26"/>
        </w:rPr>
        <w:t>đầu</w:t>
      </w:r>
      <w:proofErr w:type="spellEnd"/>
      <w:r w:rsidRPr="00827EBE">
        <w:rPr>
          <w:sz w:val="26"/>
          <w:szCs w:val="26"/>
        </w:rPr>
        <w:t xml:space="preserve"> </w:t>
      </w:r>
      <w:proofErr w:type="spellStart"/>
      <w:r w:rsidRPr="00827EBE">
        <w:rPr>
          <w:sz w:val="26"/>
          <w:szCs w:val="26"/>
        </w:rPr>
        <w:t>tư</w:t>
      </w:r>
      <w:proofErr w:type="spellEnd"/>
      <w:r w:rsidRPr="00827EBE">
        <w:rPr>
          <w:sz w:val="26"/>
          <w:szCs w:val="26"/>
        </w:rPr>
        <w:t xml:space="preserve"> </w:t>
      </w:r>
      <w:proofErr w:type="spellStart"/>
      <w:r w:rsidRPr="00827EBE">
        <w:rPr>
          <w:sz w:val="26"/>
          <w:szCs w:val="26"/>
        </w:rPr>
        <w:t>thực</w:t>
      </w:r>
      <w:proofErr w:type="spellEnd"/>
      <w:r w:rsidRPr="00827EBE">
        <w:rPr>
          <w:sz w:val="26"/>
          <w:szCs w:val="26"/>
        </w:rPr>
        <w:t xml:space="preserve"> </w:t>
      </w:r>
      <w:proofErr w:type="spellStart"/>
      <w:r w:rsidRPr="00827EBE">
        <w:rPr>
          <w:sz w:val="26"/>
          <w:szCs w:val="26"/>
        </w:rPr>
        <w:t>hiện</w:t>
      </w:r>
      <w:proofErr w:type="spellEnd"/>
      <w:r w:rsidRPr="00827EBE">
        <w:rPr>
          <w:sz w:val="26"/>
          <w:szCs w:val="26"/>
        </w:rPr>
        <w:t xml:space="preserve"> </w:t>
      </w:r>
      <w:proofErr w:type="spellStart"/>
      <w:r w:rsidRPr="00827EBE">
        <w:rPr>
          <w:sz w:val="26"/>
          <w:szCs w:val="26"/>
        </w:rPr>
        <w:t>toàn</w:t>
      </w:r>
      <w:proofErr w:type="spellEnd"/>
      <w:r w:rsidRPr="00827EBE">
        <w:rPr>
          <w:sz w:val="26"/>
          <w:szCs w:val="26"/>
        </w:rPr>
        <w:t xml:space="preserve"> </w:t>
      </w:r>
      <w:proofErr w:type="spellStart"/>
      <w:r w:rsidRPr="00827EBE">
        <w:rPr>
          <w:sz w:val="26"/>
          <w:szCs w:val="26"/>
        </w:rPr>
        <w:t>xã</w:t>
      </w:r>
      <w:proofErr w:type="spellEnd"/>
      <w:r w:rsidRPr="00827EBE">
        <w:rPr>
          <w:sz w:val="26"/>
          <w:szCs w:val="26"/>
        </w:rPr>
        <w:t xml:space="preserve"> </w:t>
      </w:r>
      <w:proofErr w:type="spellStart"/>
      <w:r w:rsidRPr="00827EBE">
        <w:rPr>
          <w:sz w:val="26"/>
          <w:szCs w:val="26"/>
        </w:rPr>
        <w:t>hội</w:t>
      </w:r>
      <w:proofErr w:type="spellEnd"/>
      <w:r w:rsidRPr="00827EBE">
        <w:rPr>
          <w:sz w:val="26"/>
          <w:szCs w:val="26"/>
        </w:rPr>
        <w:t xml:space="preserve"> </w:t>
      </w:r>
      <w:proofErr w:type="spellStart"/>
      <w:r w:rsidRPr="00827EBE">
        <w:rPr>
          <w:sz w:val="26"/>
          <w:szCs w:val="26"/>
        </w:rPr>
        <w:t>quy</w:t>
      </w:r>
      <w:proofErr w:type="spellEnd"/>
      <w:r w:rsidRPr="00827EBE">
        <w:rPr>
          <w:sz w:val="26"/>
          <w:szCs w:val="26"/>
        </w:rPr>
        <w:t xml:space="preserve">́ </w:t>
      </w:r>
      <w:r w:rsidR="004E49F8">
        <w:rPr>
          <w:sz w:val="26"/>
          <w:szCs w:val="26"/>
        </w:rPr>
        <w:t>I</w:t>
      </w:r>
      <w:r w:rsidRPr="00827EBE">
        <w:rPr>
          <w:sz w:val="26"/>
          <w:szCs w:val="26"/>
        </w:rPr>
        <w:t>I</w:t>
      </w:r>
      <w:r w:rsidR="007A0445" w:rsidRPr="00827EBE">
        <w:rPr>
          <w:sz w:val="26"/>
          <w:szCs w:val="26"/>
        </w:rPr>
        <w:t>/</w:t>
      </w:r>
      <w:r w:rsidRPr="00827EBE">
        <w:rPr>
          <w:sz w:val="26"/>
          <w:szCs w:val="26"/>
        </w:rPr>
        <w:t>202</w:t>
      </w:r>
      <w:r w:rsidR="007A0445" w:rsidRPr="00827EBE">
        <w:rPr>
          <w:sz w:val="26"/>
          <w:szCs w:val="26"/>
        </w:rPr>
        <w:t>3</w:t>
      </w:r>
      <w:r w:rsidRPr="00827EBE">
        <w:rPr>
          <w:sz w:val="26"/>
          <w:szCs w:val="26"/>
        </w:rPr>
        <w:t xml:space="preserve"> </w:t>
      </w:r>
      <w:proofErr w:type="spellStart"/>
      <w:r w:rsidRPr="00827EBE">
        <w:rPr>
          <w:sz w:val="26"/>
          <w:szCs w:val="26"/>
        </w:rPr>
        <w:t>theo</w:t>
      </w:r>
      <w:proofErr w:type="spellEnd"/>
      <w:r w:rsidRPr="00827EBE">
        <w:rPr>
          <w:sz w:val="26"/>
          <w:szCs w:val="26"/>
        </w:rPr>
        <w:t xml:space="preserve"> </w:t>
      </w:r>
      <w:proofErr w:type="spellStart"/>
      <w:r w:rsidRPr="00827EBE">
        <w:rPr>
          <w:sz w:val="26"/>
          <w:szCs w:val="26"/>
        </w:rPr>
        <w:t>giá</w:t>
      </w:r>
      <w:proofErr w:type="spellEnd"/>
      <w:r w:rsidRPr="00827EBE">
        <w:rPr>
          <w:sz w:val="26"/>
          <w:szCs w:val="26"/>
        </w:rPr>
        <w:t xml:space="preserve"> </w:t>
      </w:r>
      <w:proofErr w:type="spellStart"/>
      <w:r w:rsidRPr="00827EBE">
        <w:rPr>
          <w:sz w:val="26"/>
          <w:szCs w:val="26"/>
        </w:rPr>
        <w:t>hiện</w:t>
      </w:r>
      <w:proofErr w:type="spellEnd"/>
      <w:r w:rsidRPr="00827EBE">
        <w:rPr>
          <w:sz w:val="26"/>
          <w:szCs w:val="26"/>
        </w:rPr>
        <w:t xml:space="preserve"> </w:t>
      </w:r>
      <w:proofErr w:type="spellStart"/>
      <w:r w:rsidRPr="00827EBE">
        <w:rPr>
          <w:sz w:val="26"/>
          <w:szCs w:val="26"/>
        </w:rPr>
        <w:t>hành</w:t>
      </w:r>
      <w:proofErr w:type="spellEnd"/>
      <w:r w:rsidRPr="00827EBE">
        <w:rPr>
          <w:sz w:val="26"/>
          <w:szCs w:val="26"/>
        </w:rPr>
        <w:t xml:space="preserve"> </w:t>
      </w:r>
      <w:proofErr w:type="spellStart"/>
      <w:r w:rsidRPr="00827EBE">
        <w:rPr>
          <w:sz w:val="26"/>
          <w:szCs w:val="26"/>
        </w:rPr>
        <w:t>ước</w:t>
      </w:r>
      <w:proofErr w:type="spellEnd"/>
      <w:r w:rsidRPr="00827EBE">
        <w:rPr>
          <w:sz w:val="26"/>
          <w:szCs w:val="26"/>
        </w:rPr>
        <w:t xml:space="preserve"> </w:t>
      </w:r>
      <w:proofErr w:type="spellStart"/>
      <w:r w:rsidRPr="00827EBE">
        <w:rPr>
          <w:sz w:val="26"/>
          <w:szCs w:val="26"/>
        </w:rPr>
        <w:t>đạt</w:t>
      </w:r>
      <w:proofErr w:type="spellEnd"/>
      <w:r w:rsidRPr="00827EBE">
        <w:rPr>
          <w:sz w:val="26"/>
          <w:szCs w:val="26"/>
        </w:rPr>
        <w:t xml:space="preserve"> </w:t>
      </w:r>
      <w:r w:rsidR="00E71AD9">
        <w:rPr>
          <w:sz w:val="26"/>
          <w:szCs w:val="26"/>
        </w:rPr>
        <w:t>774,9</w:t>
      </w:r>
      <w:r w:rsidRPr="00827EBE">
        <w:rPr>
          <w:sz w:val="26"/>
          <w:szCs w:val="26"/>
        </w:rPr>
        <w:t xml:space="preserve"> </w:t>
      </w:r>
      <w:proofErr w:type="spellStart"/>
      <w:r w:rsidRPr="00827EBE">
        <w:rPr>
          <w:sz w:val="26"/>
          <w:szCs w:val="26"/>
        </w:rPr>
        <w:t>nghìn</w:t>
      </w:r>
      <w:proofErr w:type="spellEnd"/>
      <w:r w:rsidRPr="00827EBE">
        <w:rPr>
          <w:sz w:val="26"/>
          <w:szCs w:val="26"/>
        </w:rPr>
        <w:t xml:space="preserve"> </w:t>
      </w:r>
      <w:proofErr w:type="spellStart"/>
      <w:r w:rsidRPr="00827EBE">
        <w:rPr>
          <w:sz w:val="26"/>
          <w:szCs w:val="26"/>
        </w:rPr>
        <w:t>tỷ</w:t>
      </w:r>
      <w:proofErr w:type="spellEnd"/>
      <w:r w:rsidRPr="00827EBE">
        <w:rPr>
          <w:sz w:val="26"/>
          <w:szCs w:val="26"/>
        </w:rPr>
        <w:t xml:space="preserve"> </w:t>
      </w:r>
      <w:proofErr w:type="spellStart"/>
      <w:r w:rsidRPr="00827EBE">
        <w:rPr>
          <w:sz w:val="26"/>
          <w:szCs w:val="26"/>
        </w:rPr>
        <w:t>đồng</w:t>
      </w:r>
      <w:proofErr w:type="spellEnd"/>
      <w:r w:rsidR="00E71AD9">
        <w:rPr>
          <w:sz w:val="26"/>
          <w:szCs w:val="26"/>
        </w:rPr>
        <w:t xml:space="preserve">. </w:t>
      </w:r>
      <w:proofErr w:type="spellStart"/>
      <w:r w:rsidR="00E71AD9">
        <w:rPr>
          <w:sz w:val="26"/>
          <w:szCs w:val="26"/>
        </w:rPr>
        <w:t>Tính</w:t>
      </w:r>
      <w:proofErr w:type="spellEnd"/>
      <w:r w:rsidR="00E71AD9">
        <w:rPr>
          <w:sz w:val="26"/>
          <w:szCs w:val="26"/>
        </w:rPr>
        <w:t xml:space="preserve"> </w:t>
      </w:r>
      <w:proofErr w:type="spellStart"/>
      <w:r w:rsidR="00E71AD9">
        <w:rPr>
          <w:sz w:val="26"/>
          <w:szCs w:val="26"/>
        </w:rPr>
        <w:t>chung</w:t>
      </w:r>
      <w:proofErr w:type="spellEnd"/>
      <w:r w:rsidR="00E71AD9">
        <w:rPr>
          <w:sz w:val="26"/>
          <w:szCs w:val="26"/>
        </w:rPr>
        <w:t xml:space="preserve"> 6 </w:t>
      </w:r>
      <w:proofErr w:type="spellStart"/>
      <w:r w:rsidR="00E71AD9">
        <w:rPr>
          <w:sz w:val="26"/>
          <w:szCs w:val="26"/>
        </w:rPr>
        <w:t>tháng</w:t>
      </w:r>
      <w:proofErr w:type="spellEnd"/>
      <w:r w:rsidR="00E71AD9">
        <w:rPr>
          <w:sz w:val="26"/>
          <w:szCs w:val="26"/>
        </w:rPr>
        <w:t xml:space="preserve"> </w:t>
      </w:r>
      <w:proofErr w:type="spellStart"/>
      <w:r w:rsidR="00E71AD9">
        <w:rPr>
          <w:sz w:val="26"/>
          <w:szCs w:val="26"/>
        </w:rPr>
        <w:t>đầu</w:t>
      </w:r>
      <w:proofErr w:type="spellEnd"/>
      <w:r w:rsidR="00E71AD9">
        <w:rPr>
          <w:sz w:val="26"/>
          <w:szCs w:val="26"/>
        </w:rPr>
        <w:t xml:space="preserve"> </w:t>
      </w:r>
      <w:proofErr w:type="spellStart"/>
      <w:r w:rsidR="00E71AD9">
        <w:rPr>
          <w:sz w:val="26"/>
          <w:szCs w:val="26"/>
        </w:rPr>
        <w:t>năm</w:t>
      </w:r>
      <w:proofErr w:type="spellEnd"/>
      <w:r w:rsidR="00FE625B">
        <w:rPr>
          <w:sz w:val="26"/>
          <w:szCs w:val="26"/>
        </w:rPr>
        <w:t xml:space="preserve"> 2023, </w:t>
      </w:r>
      <w:proofErr w:type="spellStart"/>
      <w:r w:rsidR="00FE625B">
        <w:rPr>
          <w:sz w:val="26"/>
          <w:szCs w:val="26"/>
        </w:rPr>
        <w:t>v</w:t>
      </w:r>
      <w:r w:rsidR="00FE625B" w:rsidRPr="00827EBE">
        <w:rPr>
          <w:sz w:val="26"/>
          <w:szCs w:val="26"/>
        </w:rPr>
        <w:t>ốn</w:t>
      </w:r>
      <w:proofErr w:type="spellEnd"/>
      <w:r w:rsidR="00FE625B" w:rsidRPr="00827EBE">
        <w:rPr>
          <w:sz w:val="26"/>
          <w:szCs w:val="26"/>
        </w:rPr>
        <w:t xml:space="preserve"> </w:t>
      </w:r>
      <w:proofErr w:type="spellStart"/>
      <w:r w:rsidR="00FE625B" w:rsidRPr="00827EBE">
        <w:rPr>
          <w:sz w:val="26"/>
          <w:szCs w:val="26"/>
        </w:rPr>
        <w:t>đầu</w:t>
      </w:r>
      <w:proofErr w:type="spellEnd"/>
      <w:r w:rsidR="00FE625B" w:rsidRPr="00827EBE">
        <w:rPr>
          <w:sz w:val="26"/>
          <w:szCs w:val="26"/>
        </w:rPr>
        <w:t xml:space="preserve"> </w:t>
      </w:r>
      <w:proofErr w:type="spellStart"/>
      <w:r w:rsidR="00FE625B" w:rsidRPr="00827EBE">
        <w:rPr>
          <w:sz w:val="26"/>
          <w:szCs w:val="26"/>
        </w:rPr>
        <w:t>tư</w:t>
      </w:r>
      <w:proofErr w:type="spellEnd"/>
      <w:r w:rsidR="00FE625B" w:rsidRPr="00827EBE">
        <w:rPr>
          <w:sz w:val="26"/>
          <w:szCs w:val="26"/>
        </w:rPr>
        <w:t xml:space="preserve"> </w:t>
      </w:r>
      <w:proofErr w:type="spellStart"/>
      <w:r w:rsidR="00FE625B" w:rsidRPr="00827EBE">
        <w:rPr>
          <w:sz w:val="26"/>
          <w:szCs w:val="26"/>
        </w:rPr>
        <w:t>thực</w:t>
      </w:r>
      <w:proofErr w:type="spellEnd"/>
      <w:r w:rsidR="00FE625B" w:rsidRPr="00827EBE">
        <w:rPr>
          <w:sz w:val="26"/>
          <w:szCs w:val="26"/>
        </w:rPr>
        <w:t xml:space="preserve"> </w:t>
      </w:r>
      <w:proofErr w:type="spellStart"/>
      <w:r w:rsidR="00FE625B" w:rsidRPr="00827EBE">
        <w:rPr>
          <w:sz w:val="26"/>
          <w:szCs w:val="26"/>
        </w:rPr>
        <w:t>hiện</w:t>
      </w:r>
      <w:proofErr w:type="spellEnd"/>
      <w:r w:rsidR="00FE625B" w:rsidRPr="00827EBE">
        <w:rPr>
          <w:sz w:val="26"/>
          <w:szCs w:val="26"/>
        </w:rPr>
        <w:t xml:space="preserve"> </w:t>
      </w:r>
      <w:proofErr w:type="spellStart"/>
      <w:r w:rsidR="00FE625B" w:rsidRPr="00827EBE">
        <w:rPr>
          <w:sz w:val="26"/>
          <w:szCs w:val="26"/>
        </w:rPr>
        <w:t>toàn</w:t>
      </w:r>
      <w:proofErr w:type="spellEnd"/>
      <w:r w:rsidR="00FE625B" w:rsidRPr="00827EBE">
        <w:rPr>
          <w:sz w:val="26"/>
          <w:szCs w:val="26"/>
        </w:rPr>
        <w:t xml:space="preserve"> </w:t>
      </w:r>
      <w:proofErr w:type="spellStart"/>
      <w:r w:rsidR="00FE625B" w:rsidRPr="00827EBE">
        <w:rPr>
          <w:sz w:val="26"/>
          <w:szCs w:val="26"/>
        </w:rPr>
        <w:t>xã</w:t>
      </w:r>
      <w:proofErr w:type="spellEnd"/>
      <w:r w:rsidR="00FE625B" w:rsidRPr="00827EBE">
        <w:rPr>
          <w:sz w:val="26"/>
          <w:szCs w:val="26"/>
        </w:rPr>
        <w:t xml:space="preserve"> </w:t>
      </w:r>
      <w:proofErr w:type="spellStart"/>
      <w:r w:rsidR="00FE625B" w:rsidRPr="00827EBE">
        <w:rPr>
          <w:sz w:val="26"/>
          <w:szCs w:val="26"/>
        </w:rPr>
        <w:t>hội</w:t>
      </w:r>
      <w:proofErr w:type="spellEnd"/>
      <w:r w:rsidR="00FE625B" w:rsidRPr="00827EBE">
        <w:rPr>
          <w:sz w:val="26"/>
          <w:szCs w:val="26"/>
        </w:rPr>
        <w:t xml:space="preserve"> </w:t>
      </w:r>
      <w:proofErr w:type="spellStart"/>
      <w:r w:rsidR="00FE625B" w:rsidRPr="00827EBE">
        <w:rPr>
          <w:sz w:val="26"/>
          <w:szCs w:val="26"/>
        </w:rPr>
        <w:t>quy</w:t>
      </w:r>
      <w:proofErr w:type="spellEnd"/>
      <w:r w:rsidR="00FE625B" w:rsidRPr="00827EBE">
        <w:rPr>
          <w:sz w:val="26"/>
          <w:szCs w:val="26"/>
        </w:rPr>
        <w:t xml:space="preserve">́ </w:t>
      </w:r>
      <w:r w:rsidR="00FE625B">
        <w:rPr>
          <w:sz w:val="26"/>
          <w:szCs w:val="26"/>
        </w:rPr>
        <w:t>I</w:t>
      </w:r>
      <w:r w:rsidR="00FE625B" w:rsidRPr="00827EBE">
        <w:rPr>
          <w:sz w:val="26"/>
          <w:szCs w:val="26"/>
        </w:rPr>
        <w:t xml:space="preserve">I/2023 </w:t>
      </w:r>
      <w:proofErr w:type="spellStart"/>
      <w:r w:rsidR="00FE625B" w:rsidRPr="00827EBE">
        <w:rPr>
          <w:sz w:val="26"/>
          <w:szCs w:val="26"/>
        </w:rPr>
        <w:t>theo</w:t>
      </w:r>
      <w:proofErr w:type="spellEnd"/>
      <w:r w:rsidR="00FE625B" w:rsidRPr="00827EBE">
        <w:rPr>
          <w:sz w:val="26"/>
          <w:szCs w:val="26"/>
        </w:rPr>
        <w:t xml:space="preserve"> </w:t>
      </w:r>
      <w:proofErr w:type="spellStart"/>
      <w:r w:rsidR="00FE625B" w:rsidRPr="00827EBE">
        <w:rPr>
          <w:sz w:val="26"/>
          <w:szCs w:val="26"/>
        </w:rPr>
        <w:t>giá</w:t>
      </w:r>
      <w:proofErr w:type="spellEnd"/>
      <w:r w:rsidR="00FE625B" w:rsidRPr="00827EBE">
        <w:rPr>
          <w:sz w:val="26"/>
          <w:szCs w:val="26"/>
        </w:rPr>
        <w:t xml:space="preserve"> </w:t>
      </w:r>
      <w:proofErr w:type="spellStart"/>
      <w:r w:rsidR="00FE625B" w:rsidRPr="00827EBE">
        <w:rPr>
          <w:sz w:val="26"/>
          <w:szCs w:val="26"/>
        </w:rPr>
        <w:t>hiện</w:t>
      </w:r>
      <w:proofErr w:type="spellEnd"/>
      <w:r w:rsidR="00FE625B" w:rsidRPr="00827EBE">
        <w:rPr>
          <w:sz w:val="26"/>
          <w:szCs w:val="26"/>
        </w:rPr>
        <w:t xml:space="preserve"> </w:t>
      </w:r>
      <w:proofErr w:type="spellStart"/>
      <w:r w:rsidR="00FE625B" w:rsidRPr="00827EBE">
        <w:rPr>
          <w:sz w:val="26"/>
          <w:szCs w:val="26"/>
        </w:rPr>
        <w:t>hành</w:t>
      </w:r>
      <w:proofErr w:type="spellEnd"/>
      <w:r w:rsidR="00FE625B" w:rsidRPr="00827EBE">
        <w:rPr>
          <w:sz w:val="26"/>
          <w:szCs w:val="26"/>
        </w:rPr>
        <w:t xml:space="preserve"> </w:t>
      </w:r>
      <w:proofErr w:type="spellStart"/>
      <w:r w:rsidR="00FE625B" w:rsidRPr="00827EBE">
        <w:rPr>
          <w:sz w:val="26"/>
          <w:szCs w:val="26"/>
        </w:rPr>
        <w:t>ước</w:t>
      </w:r>
      <w:proofErr w:type="spellEnd"/>
      <w:r w:rsidR="00FE625B" w:rsidRPr="00827EBE">
        <w:rPr>
          <w:sz w:val="26"/>
          <w:szCs w:val="26"/>
        </w:rPr>
        <w:t xml:space="preserve"> </w:t>
      </w:r>
      <w:proofErr w:type="spellStart"/>
      <w:r w:rsidR="00FE625B" w:rsidRPr="00827EBE">
        <w:rPr>
          <w:sz w:val="26"/>
          <w:szCs w:val="26"/>
        </w:rPr>
        <w:t>đạt</w:t>
      </w:r>
      <w:proofErr w:type="spellEnd"/>
      <w:r w:rsidR="00FE625B" w:rsidRPr="00827EBE">
        <w:rPr>
          <w:sz w:val="26"/>
          <w:szCs w:val="26"/>
        </w:rPr>
        <w:t xml:space="preserve"> </w:t>
      </w:r>
      <w:r w:rsidR="00AF377A">
        <w:rPr>
          <w:sz w:val="26"/>
          <w:szCs w:val="26"/>
        </w:rPr>
        <w:t>1</w:t>
      </w:r>
      <w:r w:rsidR="00BB771E">
        <w:rPr>
          <w:sz w:val="26"/>
          <w:szCs w:val="26"/>
        </w:rPr>
        <w:t>.357,7</w:t>
      </w:r>
      <w:r w:rsidR="00FE625B" w:rsidRPr="00827EBE">
        <w:rPr>
          <w:sz w:val="26"/>
          <w:szCs w:val="26"/>
        </w:rPr>
        <w:t xml:space="preserve"> </w:t>
      </w:r>
      <w:proofErr w:type="spellStart"/>
      <w:r w:rsidR="00FE625B" w:rsidRPr="00827EBE">
        <w:rPr>
          <w:sz w:val="26"/>
          <w:szCs w:val="26"/>
        </w:rPr>
        <w:t>nghìn</w:t>
      </w:r>
      <w:proofErr w:type="spellEnd"/>
      <w:r w:rsidR="00FE625B" w:rsidRPr="00827EBE">
        <w:rPr>
          <w:sz w:val="26"/>
          <w:szCs w:val="26"/>
        </w:rPr>
        <w:t xml:space="preserve"> </w:t>
      </w:r>
      <w:proofErr w:type="spellStart"/>
      <w:r w:rsidR="00FE625B" w:rsidRPr="00827EBE">
        <w:rPr>
          <w:sz w:val="26"/>
          <w:szCs w:val="26"/>
        </w:rPr>
        <w:t>tỷ</w:t>
      </w:r>
      <w:proofErr w:type="spellEnd"/>
      <w:r w:rsidR="00FE625B" w:rsidRPr="00827EBE">
        <w:rPr>
          <w:sz w:val="26"/>
          <w:szCs w:val="26"/>
        </w:rPr>
        <w:t xml:space="preserve"> </w:t>
      </w:r>
      <w:proofErr w:type="spellStart"/>
      <w:r w:rsidR="00FE625B" w:rsidRPr="00827EBE">
        <w:rPr>
          <w:sz w:val="26"/>
          <w:szCs w:val="26"/>
        </w:rPr>
        <w:t>đồng</w:t>
      </w:r>
      <w:proofErr w:type="spellEnd"/>
      <w:r w:rsidRPr="00827EBE">
        <w:rPr>
          <w:sz w:val="26"/>
          <w:szCs w:val="26"/>
        </w:rPr>
        <w:t xml:space="preserve"> </w:t>
      </w:r>
      <w:proofErr w:type="spellStart"/>
      <w:r w:rsidRPr="00827EBE">
        <w:rPr>
          <w:sz w:val="26"/>
          <w:szCs w:val="26"/>
        </w:rPr>
        <w:t>tăng</w:t>
      </w:r>
      <w:proofErr w:type="spellEnd"/>
      <w:r w:rsidRPr="00827EBE">
        <w:rPr>
          <w:sz w:val="26"/>
          <w:szCs w:val="26"/>
        </w:rPr>
        <w:t xml:space="preserve"> </w:t>
      </w:r>
      <w:r w:rsidR="0008439F">
        <w:rPr>
          <w:sz w:val="26"/>
          <w:szCs w:val="26"/>
        </w:rPr>
        <w:t>4</w:t>
      </w:r>
      <w:r w:rsidR="007A0445" w:rsidRPr="00827EBE">
        <w:rPr>
          <w:sz w:val="26"/>
          <w:szCs w:val="26"/>
        </w:rPr>
        <w:t>,7</w:t>
      </w:r>
      <w:r w:rsidRPr="00827EBE">
        <w:rPr>
          <w:sz w:val="26"/>
          <w:szCs w:val="26"/>
        </w:rPr>
        <w:t xml:space="preserve">% so </w:t>
      </w:r>
      <w:proofErr w:type="spellStart"/>
      <w:r w:rsidRPr="00827EBE">
        <w:rPr>
          <w:sz w:val="26"/>
          <w:szCs w:val="26"/>
        </w:rPr>
        <w:t>với</w:t>
      </w:r>
      <w:proofErr w:type="spellEnd"/>
      <w:r w:rsidRPr="00827EBE">
        <w:rPr>
          <w:sz w:val="26"/>
          <w:szCs w:val="26"/>
        </w:rPr>
        <w:t xml:space="preserve"> </w:t>
      </w:r>
      <w:proofErr w:type="spellStart"/>
      <w:r w:rsidRPr="00827EBE">
        <w:rPr>
          <w:sz w:val="26"/>
          <w:szCs w:val="26"/>
        </w:rPr>
        <w:t>cùng</w:t>
      </w:r>
      <w:proofErr w:type="spellEnd"/>
      <w:r w:rsidRPr="00827EBE">
        <w:rPr>
          <w:sz w:val="26"/>
          <w:szCs w:val="26"/>
        </w:rPr>
        <w:t xml:space="preserve"> </w:t>
      </w:r>
      <w:proofErr w:type="spellStart"/>
      <w:r w:rsidRPr="00827EBE">
        <w:rPr>
          <w:sz w:val="26"/>
          <w:szCs w:val="26"/>
        </w:rPr>
        <w:t>kỳ</w:t>
      </w:r>
      <w:proofErr w:type="spellEnd"/>
      <w:r w:rsidRPr="00827EBE">
        <w:rPr>
          <w:sz w:val="26"/>
          <w:szCs w:val="26"/>
        </w:rPr>
        <w:t xml:space="preserve"> </w:t>
      </w:r>
      <w:proofErr w:type="spellStart"/>
      <w:r w:rsidRPr="00827EBE">
        <w:rPr>
          <w:sz w:val="26"/>
          <w:szCs w:val="26"/>
        </w:rPr>
        <w:t>năm</w:t>
      </w:r>
      <w:proofErr w:type="spellEnd"/>
      <w:r w:rsidRPr="00827EBE">
        <w:rPr>
          <w:sz w:val="26"/>
          <w:szCs w:val="26"/>
        </w:rPr>
        <w:t xml:space="preserve"> </w:t>
      </w:r>
      <w:proofErr w:type="spellStart"/>
      <w:r w:rsidRPr="00827EBE">
        <w:rPr>
          <w:sz w:val="26"/>
          <w:szCs w:val="26"/>
        </w:rPr>
        <w:t>trước</w:t>
      </w:r>
      <w:proofErr w:type="spellEnd"/>
      <w:r w:rsidRPr="00827EBE">
        <w:rPr>
          <w:sz w:val="26"/>
          <w:szCs w:val="26"/>
        </w:rPr>
        <w:t xml:space="preserve">, bao </w:t>
      </w:r>
      <w:proofErr w:type="spellStart"/>
      <w:r w:rsidRPr="00827EBE">
        <w:rPr>
          <w:sz w:val="26"/>
          <w:szCs w:val="26"/>
        </w:rPr>
        <w:t>gồm</w:t>
      </w:r>
      <w:proofErr w:type="spellEnd"/>
      <w:r w:rsidRPr="00827EBE">
        <w:rPr>
          <w:sz w:val="26"/>
          <w:szCs w:val="26"/>
        </w:rPr>
        <w:t xml:space="preserve">: </w:t>
      </w:r>
      <w:proofErr w:type="spellStart"/>
      <w:r w:rsidR="00E70686" w:rsidRPr="00E70686">
        <w:rPr>
          <w:sz w:val="26"/>
          <w:szCs w:val="26"/>
        </w:rPr>
        <w:t>Vốn</w:t>
      </w:r>
      <w:proofErr w:type="spellEnd"/>
      <w:r w:rsidR="00E70686" w:rsidRPr="00E70686">
        <w:rPr>
          <w:sz w:val="26"/>
          <w:szCs w:val="26"/>
        </w:rPr>
        <w:t xml:space="preserve"> </w:t>
      </w:r>
      <w:proofErr w:type="spellStart"/>
      <w:r w:rsidR="00E70686" w:rsidRPr="00E70686">
        <w:rPr>
          <w:sz w:val="26"/>
          <w:szCs w:val="26"/>
        </w:rPr>
        <w:t>khu</w:t>
      </w:r>
      <w:proofErr w:type="spellEnd"/>
      <w:r w:rsidR="00E70686" w:rsidRPr="00E70686">
        <w:rPr>
          <w:sz w:val="26"/>
          <w:szCs w:val="26"/>
        </w:rPr>
        <w:t xml:space="preserve"> </w:t>
      </w:r>
      <w:proofErr w:type="spellStart"/>
      <w:r w:rsidR="00E70686" w:rsidRPr="00E70686">
        <w:rPr>
          <w:sz w:val="26"/>
          <w:szCs w:val="26"/>
        </w:rPr>
        <w:t>vực</w:t>
      </w:r>
      <w:proofErr w:type="spellEnd"/>
      <w:r w:rsidR="00E70686" w:rsidRPr="00E70686">
        <w:rPr>
          <w:sz w:val="26"/>
          <w:szCs w:val="26"/>
        </w:rPr>
        <w:t xml:space="preserve"> </w:t>
      </w:r>
      <w:proofErr w:type="spellStart"/>
      <w:r w:rsidR="00E70686" w:rsidRPr="00E70686">
        <w:rPr>
          <w:sz w:val="26"/>
          <w:szCs w:val="26"/>
        </w:rPr>
        <w:t>Nhà</w:t>
      </w:r>
      <w:proofErr w:type="spellEnd"/>
      <w:r w:rsidR="00E70686" w:rsidRPr="00E70686">
        <w:rPr>
          <w:sz w:val="26"/>
          <w:szCs w:val="26"/>
        </w:rPr>
        <w:t xml:space="preserve"> </w:t>
      </w:r>
      <w:proofErr w:type="spellStart"/>
      <w:r w:rsidR="00E70686" w:rsidRPr="00E70686">
        <w:rPr>
          <w:sz w:val="26"/>
          <w:szCs w:val="26"/>
        </w:rPr>
        <w:t>nước</w:t>
      </w:r>
      <w:proofErr w:type="spellEnd"/>
      <w:r w:rsidR="00E70686" w:rsidRPr="00E70686">
        <w:rPr>
          <w:sz w:val="26"/>
          <w:szCs w:val="26"/>
        </w:rPr>
        <w:t xml:space="preserve"> </w:t>
      </w:r>
      <w:proofErr w:type="spellStart"/>
      <w:r w:rsidR="00E70686" w:rsidRPr="00E70686">
        <w:rPr>
          <w:sz w:val="26"/>
          <w:szCs w:val="26"/>
        </w:rPr>
        <w:t>đạt</w:t>
      </w:r>
      <w:proofErr w:type="spellEnd"/>
      <w:r w:rsidR="00E70686" w:rsidRPr="00E70686">
        <w:rPr>
          <w:sz w:val="26"/>
          <w:szCs w:val="26"/>
        </w:rPr>
        <w:t xml:space="preserve"> 370,5 </w:t>
      </w:r>
      <w:proofErr w:type="spellStart"/>
      <w:r w:rsidR="00E70686" w:rsidRPr="00E70686">
        <w:rPr>
          <w:sz w:val="26"/>
          <w:szCs w:val="26"/>
        </w:rPr>
        <w:t>nghìn</w:t>
      </w:r>
      <w:proofErr w:type="spellEnd"/>
      <w:r w:rsidR="00E70686" w:rsidRPr="00E70686">
        <w:rPr>
          <w:sz w:val="26"/>
          <w:szCs w:val="26"/>
        </w:rPr>
        <w:t xml:space="preserve"> </w:t>
      </w:r>
      <w:proofErr w:type="spellStart"/>
      <w:r w:rsidR="00E70686" w:rsidRPr="00E70686">
        <w:rPr>
          <w:sz w:val="26"/>
          <w:szCs w:val="26"/>
        </w:rPr>
        <w:t>tỷ</w:t>
      </w:r>
      <w:proofErr w:type="spellEnd"/>
      <w:r w:rsidR="00E70686" w:rsidRPr="00E70686">
        <w:rPr>
          <w:sz w:val="26"/>
          <w:szCs w:val="26"/>
        </w:rPr>
        <w:t xml:space="preserve"> </w:t>
      </w:r>
      <w:proofErr w:type="spellStart"/>
      <w:r w:rsidR="00E70686" w:rsidRPr="00E70686">
        <w:rPr>
          <w:sz w:val="26"/>
          <w:szCs w:val="26"/>
        </w:rPr>
        <w:t>đồng</w:t>
      </w:r>
      <w:proofErr w:type="spellEnd"/>
      <w:r w:rsidR="00E70686" w:rsidRPr="00E70686">
        <w:rPr>
          <w:sz w:val="26"/>
          <w:szCs w:val="26"/>
        </w:rPr>
        <w:t xml:space="preserve">, </w:t>
      </w:r>
      <w:proofErr w:type="spellStart"/>
      <w:r w:rsidR="00E70686" w:rsidRPr="00E70686">
        <w:rPr>
          <w:sz w:val="26"/>
          <w:szCs w:val="26"/>
        </w:rPr>
        <w:t>chiếm</w:t>
      </w:r>
      <w:proofErr w:type="spellEnd"/>
      <w:r w:rsidR="00E70686" w:rsidRPr="00E70686">
        <w:rPr>
          <w:sz w:val="26"/>
          <w:szCs w:val="26"/>
        </w:rPr>
        <w:t xml:space="preserve"> 27,3% </w:t>
      </w:r>
      <w:proofErr w:type="spellStart"/>
      <w:r w:rsidR="00E70686" w:rsidRPr="00E70686">
        <w:rPr>
          <w:sz w:val="26"/>
          <w:szCs w:val="26"/>
        </w:rPr>
        <w:t>tổng</w:t>
      </w:r>
      <w:proofErr w:type="spellEnd"/>
      <w:r w:rsidR="00E70686" w:rsidRPr="00E70686">
        <w:rPr>
          <w:sz w:val="26"/>
          <w:szCs w:val="26"/>
        </w:rPr>
        <w:t xml:space="preserve"> </w:t>
      </w:r>
      <w:proofErr w:type="spellStart"/>
      <w:r w:rsidR="00E70686" w:rsidRPr="00E70686">
        <w:rPr>
          <w:sz w:val="26"/>
          <w:szCs w:val="26"/>
        </w:rPr>
        <w:t>vốn</w:t>
      </w:r>
      <w:proofErr w:type="spellEnd"/>
      <w:r w:rsidR="00E70686" w:rsidRPr="00E70686">
        <w:rPr>
          <w:sz w:val="26"/>
          <w:szCs w:val="26"/>
        </w:rPr>
        <w:t xml:space="preserve"> </w:t>
      </w:r>
      <w:proofErr w:type="spellStart"/>
      <w:r w:rsidR="00E70686" w:rsidRPr="00E70686">
        <w:rPr>
          <w:sz w:val="26"/>
          <w:szCs w:val="26"/>
        </w:rPr>
        <w:t>và</w:t>
      </w:r>
      <w:proofErr w:type="spellEnd"/>
      <w:r w:rsidR="00E70686" w:rsidRPr="00E70686">
        <w:rPr>
          <w:sz w:val="26"/>
          <w:szCs w:val="26"/>
        </w:rPr>
        <w:t xml:space="preserve"> </w:t>
      </w:r>
      <w:proofErr w:type="spellStart"/>
      <w:r w:rsidR="00E70686" w:rsidRPr="00E70686">
        <w:rPr>
          <w:sz w:val="26"/>
          <w:szCs w:val="26"/>
        </w:rPr>
        <w:t>tăng</w:t>
      </w:r>
      <w:proofErr w:type="spellEnd"/>
      <w:r w:rsidR="00E70686" w:rsidRPr="00E70686">
        <w:rPr>
          <w:sz w:val="26"/>
          <w:szCs w:val="26"/>
        </w:rPr>
        <w:t xml:space="preserve"> 12,6% so </w:t>
      </w:r>
      <w:proofErr w:type="spellStart"/>
      <w:r w:rsidR="00E70686" w:rsidRPr="00E70686">
        <w:rPr>
          <w:sz w:val="26"/>
          <w:szCs w:val="26"/>
        </w:rPr>
        <w:t>với</w:t>
      </w:r>
      <w:proofErr w:type="spellEnd"/>
      <w:r w:rsidR="00E70686" w:rsidRPr="00E70686">
        <w:rPr>
          <w:sz w:val="26"/>
          <w:szCs w:val="26"/>
        </w:rPr>
        <w:t xml:space="preserve"> </w:t>
      </w:r>
      <w:proofErr w:type="spellStart"/>
      <w:r w:rsidR="00E70686" w:rsidRPr="00E70686">
        <w:rPr>
          <w:sz w:val="26"/>
          <w:szCs w:val="26"/>
        </w:rPr>
        <w:t>cùng</w:t>
      </w:r>
      <w:proofErr w:type="spellEnd"/>
      <w:r w:rsidR="00E70686" w:rsidRPr="00E70686">
        <w:rPr>
          <w:sz w:val="26"/>
          <w:szCs w:val="26"/>
        </w:rPr>
        <w:t xml:space="preserve"> </w:t>
      </w:r>
      <w:proofErr w:type="spellStart"/>
      <w:r w:rsidR="00E70686" w:rsidRPr="00E70686">
        <w:rPr>
          <w:sz w:val="26"/>
          <w:szCs w:val="26"/>
        </w:rPr>
        <w:t>kỳ</w:t>
      </w:r>
      <w:proofErr w:type="spellEnd"/>
      <w:r w:rsidR="00E70686" w:rsidRPr="00E70686">
        <w:rPr>
          <w:sz w:val="26"/>
          <w:szCs w:val="26"/>
        </w:rPr>
        <w:t xml:space="preserve"> </w:t>
      </w:r>
      <w:proofErr w:type="spellStart"/>
      <w:r w:rsidR="00E70686" w:rsidRPr="00E70686">
        <w:rPr>
          <w:sz w:val="26"/>
          <w:szCs w:val="26"/>
        </w:rPr>
        <w:t>năm</w:t>
      </w:r>
      <w:proofErr w:type="spellEnd"/>
      <w:r w:rsidR="00E70686" w:rsidRPr="00E70686">
        <w:rPr>
          <w:sz w:val="26"/>
          <w:szCs w:val="26"/>
        </w:rPr>
        <w:t xml:space="preserve"> </w:t>
      </w:r>
      <w:proofErr w:type="spellStart"/>
      <w:r w:rsidR="00E70686" w:rsidRPr="00E70686">
        <w:rPr>
          <w:sz w:val="26"/>
          <w:szCs w:val="26"/>
        </w:rPr>
        <w:t>trước</w:t>
      </w:r>
      <w:proofErr w:type="spellEnd"/>
      <w:r w:rsidR="00E70686" w:rsidRPr="00E70686">
        <w:rPr>
          <w:sz w:val="26"/>
          <w:szCs w:val="26"/>
        </w:rPr>
        <w:t xml:space="preserve">; </w:t>
      </w:r>
      <w:proofErr w:type="spellStart"/>
      <w:r w:rsidR="00E70686" w:rsidRPr="00E70686">
        <w:rPr>
          <w:sz w:val="26"/>
          <w:szCs w:val="26"/>
        </w:rPr>
        <w:t>khu</w:t>
      </w:r>
      <w:proofErr w:type="spellEnd"/>
      <w:r w:rsidR="00E70686" w:rsidRPr="00E70686">
        <w:rPr>
          <w:sz w:val="26"/>
          <w:szCs w:val="26"/>
        </w:rPr>
        <w:t xml:space="preserve"> </w:t>
      </w:r>
      <w:proofErr w:type="spellStart"/>
      <w:r w:rsidR="00E70686" w:rsidRPr="00E70686">
        <w:rPr>
          <w:sz w:val="26"/>
          <w:szCs w:val="26"/>
        </w:rPr>
        <w:t>vực</w:t>
      </w:r>
      <w:proofErr w:type="spellEnd"/>
      <w:r w:rsidR="00E70686" w:rsidRPr="00E70686">
        <w:rPr>
          <w:sz w:val="26"/>
          <w:szCs w:val="26"/>
        </w:rPr>
        <w:t xml:space="preserve"> </w:t>
      </w:r>
      <w:proofErr w:type="spellStart"/>
      <w:r w:rsidR="00E70686" w:rsidRPr="00E70686">
        <w:rPr>
          <w:sz w:val="26"/>
          <w:szCs w:val="26"/>
        </w:rPr>
        <w:t>ngoài</w:t>
      </w:r>
      <w:proofErr w:type="spellEnd"/>
      <w:r w:rsidR="00E70686" w:rsidRPr="00E70686">
        <w:rPr>
          <w:sz w:val="26"/>
          <w:szCs w:val="26"/>
        </w:rPr>
        <w:t xml:space="preserve"> </w:t>
      </w:r>
      <w:proofErr w:type="spellStart"/>
      <w:r w:rsidR="00E70686" w:rsidRPr="00E70686">
        <w:rPr>
          <w:sz w:val="26"/>
          <w:szCs w:val="26"/>
        </w:rPr>
        <w:t>Nhà</w:t>
      </w:r>
      <w:proofErr w:type="spellEnd"/>
      <w:r w:rsidR="00E70686" w:rsidRPr="00E70686">
        <w:rPr>
          <w:sz w:val="26"/>
          <w:szCs w:val="26"/>
        </w:rPr>
        <w:t xml:space="preserve"> </w:t>
      </w:r>
      <w:proofErr w:type="spellStart"/>
      <w:r w:rsidR="00E70686" w:rsidRPr="00E70686">
        <w:rPr>
          <w:sz w:val="26"/>
          <w:szCs w:val="26"/>
        </w:rPr>
        <w:t>nước</w:t>
      </w:r>
      <w:proofErr w:type="spellEnd"/>
      <w:r w:rsidR="00E70686" w:rsidRPr="00E70686">
        <w:rPr>
          <w:sz w:val="26"/>
          <w:szCs w:val="26"/>
        </w:rPr>
        <w:t xml:space="preserve"> </w:t>
      </w:r>
      <w:proofErr w:type="spellStart"/>
      <w:r w:rsidR="00E70686" w:rsidRPr="00E70686">
        <w:rPr>
          <w:sz w:val="26"/>
          <w:szCs w:val="26"/>
        </w:rPr>
        <w:t>đạt</w:t>
      </w:r>
      <w:proofErr w:type="spellEnd"/>
      <w:r w:rsidR="00E70686" w:rsidRPr="00E70686">
        <w:rPr>
          <w:sz w:val="26"/>
          <w:szCs w:val="26"/>
        </w:rPr>
        <w:t xml:space="preserve"> 751,9 </w:t>
      </w:r>
      <w:proofErr w:type="spellStart"/>
      <w:r w:rsidR="00E70686" w:rsidRPr="00E70686">
        <w:rPr>
          <w:sz w:val="26"/>
          <w:szCs w:val="26"/>
        </w:rPr>
        <w:t>nghìn</w:t>
      </w:r>
      <w:proofErr w:type="spellEnd"/>
      <w:r w:rsidR="00E70686" w:rsidRPr="00E70686">
        <w:rPr>
          <w:sz w:val="26"/>
          <w:szCs w:val="26"/>
        </w:rPr>
        <w:t xml:space="preserve"> </w:t>
      </w:r>
      <w:proofErr w:type="spellStart"/>
      <w:r w:rsidR="00E70686" w:rsidRPr="00E70686">
        <w:rPr>
          <w:sz w:val="26"/>
          <w:szCs w:val="26"/>
        </w:rPr>
        <w:t>tỷ</w:t>
      </w:r>
      <w:proofErr w:type="spellEnd"/>
      <w:r w:rsidR="00E70686" w:rsidRPr="00E70686">
        <w:rPr>
          <w:sz w:val="26"/>
          <w:szCs w:val="26"/>
        </w:rPr>
        <w:t xml:space="preserve"> </w:t>
      </w:r>
      <w:proofErr w:type="spellStart"/>
      <w:r w:rsidR="00E70686" w:rsidRPr="00E70686">
        <w:rPr>
          <w:sz w:val="26"/>
          <w:szCs w:val="26"/>
        </w:rPr>
        <w:t>đồng</w:t>
      </w:r>
      <w:proofErr w:type="spellEnd"/>
      <w:r w:rsidR="00E70686" w:rsidRPr="00E70686">
        <w:rPr>
          <w:sz w:val="26"/>
          <w:szCs w:val="26"/>
        </w:rPr>
        <w:t xml:space="preserve">, </w:t>
      </w:r>
      <w:proofErr w:type="spellStart"/>
      <w:r w:rsidR="00E70686" w:rsidRPr="00E70686">
        <w:rPr>
          <w:sz w:val="26"/>
          <w:szCs w:val="26"/>
        </w:rPr>
        <w:t>chiếm</w:t>
      </w:r>
      <w:proofErr w:type="spellEnd"/>
      <w:r w:rsidR="00E70686" w:rsidRPr="00E70686">
        <w:rPr>
          <w:sz w:val="26"/>
          <w:szCs w:val="26"/>
        </w:rPr>
        <w:t xml:space="preserve"> 55,4% </w:t>
      </w:r>
      <w:proofErr w:type="spellStart"/>
      <w:r w:rsidR="00E70686" w:rsidRPr="00E70686">
        <w:rPr>
          <w:sz w:val="26"/>
          <w:szCs w:val="26"/>
        </w:rPr>
        <w:t>và</w:t>
      </w:r>
      <w:proofErr w:type="spellEnd"/>
      <w:r w:rsidR="00E70686" w:rsidRPr="00E70686">
        <w:rPr>
          <w:sz w:val="26"/>
          <w:szCs w:val="26"/>
        </w:rPr>
        <w:t xml:space="preserve"> </w:t>
      </w:r>
      <w:proofErr w:type="spellStart"/>
      <w:r w:rsidR="00E70686" w:rsidRPr="00E70686">
        <w:rPr>
          <w:sz w:val="26"/>
          <w:szCs w:val="26"/>
        </w:rPr>
        <w:t>tăng</w:t>
      </w:r>
      <w:proofErr w:type="spellEnd"/>
      <w:r w:rsidR="00E70686" w:rsidRPr="00E70686">
        <w:rPr>
          <w:sz w:val="26"/>
          <w:szCs w:val="26"/>
        </w:rPr>
        <w:t xml:space="preserve"> 2,1%; </w:t>
      </w:r>
      <w:proofErr w:type="spellStart"/>
      <w:r w:rsidR="00E70686" w:rsidRPr="00E70686">
        <w:rPr>
          <w:sz w:val="26"/>
          <w:szCs w:val="26"/>
        </w:rPr>
        <w:t>khu</w:t>
      </w:r>
      <w:proofErr w:type="spellEnd"/>
      <w:r w:rsidR="00E70686" w:rsidRPr="00E70686">
        <w:rPr>
          <w:sz w:val="26"/>
          <w:szCs w:val="26"/>
        </w:rPr>
        <w:t xml:space="preserve"> </w:t>
      </w:r>
      <w:proofErr w:type="spellStart"/>
      <w:r w:rsidR="00E70686" w:rsidRPr="00E70686">
        <w:rPr>
          <w:sz w:val="26"/>
          <w:szCs w:val="26"/>
        </w:rPr>
        <w:t>vực</w:t>
      </w:r>
      <w:proofErr w:type="spellEnd"/>
      <w:r w:rsidR="00E70686" w:rsidRPr="00E70686">
        <w:rPr>
          <w:sz w:val="26"/>
          <w:szCs w:val="26"/>
        </w:rPr>
        <w:t xml:space="preserve"> </w:t>
      </w:r>
      <w:proofErr w:type="spellStart"/>
      <w:r w:rsidR="00E70686" w:rsidRPr="00E70686">
        <w:rPr>
          <w:sz w:val="26"/>
          <w:szCs w:val="26"/>
        </w:rPr>
        <w:t>có</w:t>
      </w:r>
      <w:proofErr w:type="spellEnd"/>
      <w:r w:rsidR="00E70686" w:rsidRPr="00E70686">
        <w:rPr>
          <w:sz w:val="26"/>
          <w:szCs w:val="26"/>
        </w:rPr>
        <w:t xml:space="preserve"> </w:t>
      </w:r>
      <w:proofErr w:type="spellStart"/>
      <w:r w:rsidR="00E70686" w:rsidRPr="00E70686">
        <w:rPr>
          <w:sz w:val="26"/>
          <w:szCs w:val="26"/>
        </w:rPr>
        <w:t>vốn</w:t>
      </w:r>
      <w:proofErr w:type="spellEnd"/>
      <w:r w:rsidR="00E70686" w:rsidRPr="00E70686">
        <w:rPr>
          <w:sz w:val="26"/>
          <w:szCs w:val="26"/>
        </w:rPr>
        <w:t xml:space="preserve"> </w:t>
      </w:r>
      <w:proofErr w:type="spellStart"/>
      <w:r w:rsidR="00E70686" w:rsidRPr="00E70686">
        <w:rPr>
          <w:sz w:val="26"/>
          <w:szCs w:val="26"/>
        </w:rPr>
        <w:t>đầu</w:t>
      </w:r>
      <w:proofErr w:type="spellEnd"/>
      <w:r w:rsidR="00E70686" w:rsidRPr="00E70686">
        <w:rPr>
          <w:sz w:val="26"/>
          <w:szCs w:val="26"/>
        </w:rPr>
        <w:t xml:space="preserve"> </w:t>
      </w:r>
      <w:proofErr w:type="spellStart"/>
      <w:r w:rsidR="00E70686" w:rsidRPr="00E70686">
        <w:rPr>
          <w:sz w:val="26"/>
          <w:szCs w:val="26"/>
        </w:rPr>
        <w:t>tư</w:t>
      </w:r>
      <w:proofErr w:type="spellEnd"/>
      <w:r w:rsidR="00E70686" w:rsidRPr="00E70686">
        <w:rPr>
          <w:sz w:val="26"/>
          <w:szCs w:val="26"/>
        </w:rPr>
        <w:t xml:space="preserve"> </w:t>
      </w:r>
      <w:proofErr w:type="spellStart"/>
      <w:r w:rsidR="00E70686" w:rsidRPr="00E70686">
        <w:rPr>
          <w:sz w:val="26"/>
          <w:szCs w:val="26"/>
        </w:rPr>
        <w:t>trực</w:t>
      </w:r>
      <w:proofErr w:type="spellEnd"/>
      <w:r w:rsidR="00E70686" w:rsidRPr="00E70686">
        <w:rPr>
          <w:sz w:val="26"/>
          <w:szCs w:val="26"/>
        </w:rPr>
        <w:t xml:space="preserve"> </w:t>
      </w:r>
      <w:proofErr w:type="spellStart"/>
      <w:r w:rsidR="00E70686" w:rsidRPr="00E70686">
        <w:rPr>
          <w:sz w:val="26"/>
          <w:szCs w:val="26"/>
        </w:rPr>
        <w:t>tiếp</w:t>
      </w:r>
      <w:proofErr w:type="spellEnd"/>
      <w:r w:rsidR="00E70686" w:rsidRPr="00E70686">
        <w:rPr>
          <w:sz w:val="26"/>
          <w:szCs w:val="26"/>
        </w:rPr>
        <w:t xml:space="preserve"> </w:t>
      </w:r>
      <w:proofErr w:type="spellStart"/>
      <w:r w:rsidR="00E70686" w:rsidRPr="00E70686">
        <w:rPr>
          <w:sz w:val="26"/>
          <w:szCs w:val="26"/>
        </w:rPr>
        <w:t>nước</w:t>
      </w:r>
      <w:proofErr w:type="spellEnd"/>
      <w:r w:rsidR="00E70686" w:rsidRPr="00E70686">
        <w:rPr>
          <w:sz w:val="26"/>
          <w:szCs w:val="26"/>
        </w:rPr>
        <w:t xml:space="preserve"> </w:t>
      </w:r>
      <w:proofErr w:type="spellStart"/>
      <w:r w:rsidR="00E70686" w:rsidRPr="00E70686">
        <w:rPr>
          <w:sz w:val="26"/>
          <w:szCs w:val="26"/>
        </w:rPr>
        <w:t>ngoài</w:t>
      </w:r>
      <w:proofErr w:type="spellEnd"/>
      <w:r w:rsidR="00E70686" w:rsidRPr="00E70686">
        <w:rPr>
          <w:sz w:val="26"/>
          <w:szCs w:val="26"/>
        </w:rPr>
        <w:t xml:space="preserve"> </w:t>
      </w:r>
      <w:proofErr w:type="spellStart"/>
      <w:r w:rsidR="00E70686" w:rsidRPr="00E70686">
        <w:rPr>
          <w:sz w:val="26"/>
          <w:szCs w:val="26"/>
        </w:rPr>
        <w:t>đạt</w:t>
      </w:r>
      <w:proofErr w:type="spellEnd"/>
      <w:r w:rsidR="00E70686" w:rsidRPr="00E70686">
        <w:rPr>
          <w:sz w:val="26"/>
          <w:szCs w:val="26"/>
        </w:rPr>
        <w:t xml:space="preserve"> 235,4 </w:t>
      </w:r>
      <w:proofErr w:type="spellStart"/>
      <w:r w:rsidR="00E70686" w:rsidRPr="00E70686">
        <w:rPr>
          <w:sz w:val="26"/>
          <w:szCs w:val="26"/>
        </w:rPr>
        <w:t>nghìn</w:t>
      </w:r>
      <w:proofErr w:type="spellEnd"/>
      <w:r w:rsidR="00E70686" w:rsidRPr="00E70686">
        <w:rPr>
          <w:sz w:val="26"/>
          <w:szCs w:val="26"/>
        </w:rPr>
        <w:t xml:space="preserve"> </w:t>
      </w:r>
      <w:proofErr w:type="spellStart"/>
      <w:r w:rsidR="00E70686" w:rsidRPr="00E70686">
        <w:rPr>
          <w:sz w:val="26"/>
          <w:szCs w:val="26"/>
        </w:rPr>
        <w:t>tỷ</w:t>
      </w:r>
      <w:proofErr w:type="spellEnd"/>
      <w:r w:rsidR="00E70686" w:rsidRPr="00E70686">
        <w:rPr>
          <w:sz w:val="26"/>
          <w:szCs w:val="26"/>
        </w:rPr>
        <w:t xml:space="preserve"> </w:t>
      </w:r>
      <w:proofErr w:type="spellStart"/>
      <w:r w:rsidR="00E70686" w:rsidRPr="00E70686">
        <w:rPr>
          <w:sz w:val="26"/>
          <w:szCs w:val="26"/>
        </w:rPr>
        <w:t>đồng</w:t>
      </w:r>
      <w:proofErr w:type="spellEnd"/>
      <w:r w:rsidR="00E70686" w:rsidRPr="00E70686">
        <w:rPr>
          <w:sz w:val="26"/>
          <w:szCs w:val="26"/>
        </w:rPr>
        <w:t xml:space="preserve">, </w:t>
      </w:r>
      <w:proofErr w:type="spellStart"/>
      <w:r w:rsidR="00E70686" w:rsidRPr="00E70686">
        <w:rPr>
          <w:sz w:val="26"/>
          <w:szCs w:val="26"/>
        </w:rPr>
        <w:t>chiếm</w:t>
      </w:r>
      <w:proofErr w:type="spellEnd"/>
      <w:r w:rsidR="00E70686" w:rsidRPr="00E70686">
        <w:rPr>
          <w:sz w:val="26"/>
          <w:szCs w:val="26"/>
        </w:rPr>
        <w:t xml:space="preserve"> 17,3% </w:t>
      </w:r>
      <w:proofErr w:type="spellStart"/>
      <w:r w:rsidR="00E70686" w:rsidRPr="00E70686">
        <w:rPr>
          <w:sz w:val="26"/>
          <w:szCs w:val="26"/>
        </w:rPr>
        <w:t>và</w:t>
      </w:r>
      <w:proofErr w:type="spellEnd"/>
      <w:r w:rsidR="00E70686" w:rsidRPr="00E70686">
        <w:rPr>
          <w:sz w:val="26"/>
          <w:szCs w:val="26"/>
        </w:rPr>
        <w:t xml:space="preserve"> </w:t>
      </w:r>
      <w:proofErr w:type="spellStart"/>
      <w:r w:rsidR="00E70686" w:rsidRPr="00E70686">
        <w:rPr>
          <w:sz w:val="26"/>
          <w:szCs w:val="26"/>
        </w:rPr>
        <w:t>tăng</w:t>
      </w:r>
      <w:proofErr w:type="spellEnd"/>
      <w:r w:rsidR="00E70686" w:rsidRPr="00E70686">
        <w:rPr>
          <w:sz w:val="26"/>
          <w:szCs w:val="26"/>
        </w:rPr>
        <w:t xml:space="preserve"> 1,7%</w:t>
      </w:r>
      <w:r w:rsidR="000E7EEC" w:rsidRPr="00827EBE">
        <w:rPr>
          <w:sz w:val="26"/>
          <w:szCs w:val="26"/>
        </w:rPr>
        <w:t xml:space="preserve">so </w:t>
      </w:r>
      <w:proofErr w:type="spellStart"/>
      <w:r w:rsidR="000E7EEC" w:rsidRPr="00827EBE">
        <w:rPr>
          <w:sz w:val="26"/>
          <w:szCs w:val="26"/>
        </w:rPr>
        <w:t>với</w:t>
      </w:r>
      <w:proofErr w:type="spellEnd"/>
      <w:r w:rsidR="000E7EEC" w:rsidRPr="00827EBE">
        <w:rPr>
          <w:sz w:val="26"/>
          <w:szCs w:val="26"/>
        </w:rPr>
        <w:t xml:space="preserve"> </w:t>
      </w:r>
      <w:proofErr w:type="spellStart"/>
      <w:r w:rsidR="000E7EEC" w:rsidRPr="00827EBE">
        <w:rPr>
          <w:sz w:val="26"/>
          <w:szCs w:val="26"/>
        </w:rPr>
        <w:t>cùng</w:t>
      </w:r>
      <w:proofErr w:type="spellEnd"/>
      <w:r w:rsidR="000E7EEC" w:rsidRPr="00827EBE">
        <w:rPr>
          <w:sz w:val="26"/>
          <w:szCs w:val="26"/>
        </w:rPr>
        <w:t xml:space="preserve"> </w:t>
      </w:r>
      <w:proofErr w:type="spellStart"/>
      <w:r w:rsidR="000E7EEC" w:rsidRPr="00827EBE">
        <w:rPr>
          <w:sz w:val="26"/>
          <w:szCs w:val="26"/>
        </w:rPr>
        <w:t>kỳ</w:t>
      </w:r>
      <w:proofErr w:type="spellEnd"/>
      <w:r w:rsidR="000E7EEC" w:rsidRPr="00827EBE">
        <w:rPr>
          <w:sz w:val="26"/>
          <w:szCs w:val="26"/>
        </w:rPr>
        <w:t xml:space="preserve"> </w:t>
      </w:r>
      <w:proofErr w:type="spellStart"/>
      <w:r w:rsidR="000E7EEC" w:rsidRPr="00827EBE">
        <w:rPr>
          <w:sz w:val="26"/>
          <w:szCs w:val="26"/>
        </w:rPr>
        <w:t>năm</w:t>
      </w:r>
      <w:proofErr w:type="spellEnd"/>
      <w:r w:rsidR="000E7EEC" w:rsidRPr="00827EBE">
        <w:rPr>
          <w:sz w:val="26"/>
          <w:szCs w:val="26"/>
        </w:rPr>
        <w:t xml:space="preserve"> </w:t>
      </w:r>
      <w:proofErr w:type="spellStart"/>
      <w:r w:rsidR="000E7EEC" w:rsidRPr="00827EBE">
        <w:rPr>
          <w:sz w:val="26"/>
          <w:szCs w:val="26"/>
        </w:rPr>
        <w:t>ngoái</w:t>
      </w:r>
      <w:proofErr w:type="spellEnd"/>
      <w:r w:rsidRPr="00E70686">
        <w:rPr>
          <w:sz w:val="26"/>
          <w:szCs w:val="26"/>
          <w:vertAlign w:val="superscript"/>
        </w:rPr>
        <w:t>[</w:t>
      </w:r>
      <w:r w:rsidRPr="00E70686">
        <w:rPr>
          <w:sz w:val="26"/>
          <w:szCs w:val="26"/>
          <w:vertAlign w:val="superscript"/>
        </w:rPr>
        <w:footnoteReference w:id="2"/>
      </w:r>
      <w:r w:rsidRPr="00E70686">
        <w:rPr>
          <w:sz w:val="26"/>
          <w:szCs w:val="26"/>
          <w:vertAlign w:val="superscript"/>
        </w:rPr>
        <w:t>]</w:t>
      </w:r>
      <w:r w:rsidRPr="00827EBE">
        <w:rPr>
          <w:sz w:val="26"/>
          <w:szCs w:val="26"/>
        </w:rPr>
        <w:t>.</w:t>
      </w:r>
    </w:p>
    <w:p w14:paraId="5E582A55" w14:textId="77777777" w:rsidR="004B3C93" w:rsidRDefault="00F71399" w:rsidP="000E04B0">
      <w:pPr>
        <w:shd w:val="clear" w:color="auto" w:fill="FFFFFF"/>
        <w:spacing w:after="0" w:line="336" w:lineRule="auto"/>
        <w:ind w:right="-1" w:firstLine="567"/>
        <w:rPr>
          <w:rFonts w:ascii="Times New Roman" w:eastAsia="Times New Roman" w:hAnsi="Times New Roman" w:cs="Times New Roman"/>
          <w:color w:val="auto"/>
          <w:sz w:val="26"/>
          <w:szCs w:val="26"/>
        </w:rPr>
      </w:pPr>
      <w:r w:rsidRPr="00F71399">
        <w:rPr>
          <w:rFonts w:ascii="Times New Roman" w:eastAsia="Times New Roman" w:hAnsi="Times New Roman" w:cs="Times New Roman"/>
          <w:color w:val="auto"/>
          <w:sz w:val="26"/>
          <w:szCs w:val="26"/>
        </w:rPr>
        <w:t xml:space="preserve">Trong </w:t>
      </w:r>
      <w:proofErr w:type="spellStart"/>
      <w:r w:rsidRPr="00F71399">
        <w:rPr>
          <w:rFonts w:ascii="Times New Roman" w:eastAsia="Times New Roman" w:hAnsi="Times New Roman" w:cs="Times New Roman"/>
          <w:color w:val="auto"/>
          <w:sz w:val="26"/>
          <w:szCs w:val="26"/>
        </w:rPr>
        <w:t>khu</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vực</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công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nghiệp</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và</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xây</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dựng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ngành</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công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nghiệp</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đối</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mặt</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với</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nhiều</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khó</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khăn</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trong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bối</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cảnh</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chung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của</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kinh</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tế</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thế</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giới</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Giá</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trị</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tăng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thêm</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toàn</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ngành</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công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nghiệp</w:t>
      </w:r>
      <w:proofErr w:type="spellEnd"/>
      <w:r w:rsidRPr="00F71399">
        <w:rPr>
          <w:rFonts w:ascii="Times New Roman" w:eastAsia="Times New Roman" w:hAnsi="Times New Roman" w:cs="Times New Roman"/>
          <w:color w:val="auto"/>
          <w:sz w:val="26"/>
          <w:szCs w:val="26"/>
        </w:rPr>
        <w:t xml:space="preserve"> 6 </w:t>
      </w:r>
      <w:proofErr w:type="spellStart"/>
      <w:r w:rsidRPr="00F71399">
        <w:rPr>
          <w:rFonts w:ascii="Times New Roman" w:eastAsia="Times New Roman" w:hAnsi="Times New Roman" w:cs="Times New Roman"/>
          <w:color w:val="auto"/>
          <w:sz w:val="26"/>
          <w:szCs w:val="26"/>
        </w:rPr>
        <w:t>tháng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đầu</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năm</w:t>
      </w:r>
      <w:proofErr w:type="spellEnd"/>
      <w:r w:rsidRPr="00F71399">
        <w:rPr>
          <w:rFonts w:ascii="Times New Roman" w:eastAsia="Times New Roman" w:hAnsi="Times New Roman" w:cs="Times New Roman"/>
          <w:color w:val="auto"/>
          <w:sz w:val="26"/>
          <w:szCs w:val="26"/>
        </w:rPr>
        <w:t xml:space="preserve"> 2023 </w:t>
      </w:r>
      <w:proofErr w:type="spellStart"/>
      <w:r w:rsidRPr="00F71399">
        <w:rPr>
          <w:rFonts w:ascii="Times New Roman" w:eastAsia="Times New Roman" w:hAnsi="Times New Roman" w:cs="Times New Roman"/>
          <w:color w:val="auto"/>
          <w:sz w:val="26"/>
          <w:szCs w:val="26"/>
        </w:rPr>
        <w:t>tăng</w:t>
      </w:r>
      <w:proofErr w:type="spellEnd"/>
      <w:r w:rsidRPr="00F71399">
        <w:rPr>
          <w:rFonts w:ascii="Times New Roman" w:eastAsia="Times New Roman" w:hAnsi="Times New Roman" w:cs="Times New Roman"/>
          <w:color w:val="auto"/>
          <w:sz w:val="26"/>
          <w:szCs w:val="26"/>
        </w:rPr>
        <w:t xml:space="preserve"> 0,44% so </w:t>
      </w:r>
      <w:proofErr w:type="spellStart"/>
      <w:r w:rsidRPr="00F71399">
        <w:rPr>
          <w:rFonts w:ascii="Times New Roman" w:eastAsia="Times New Roman" w:hAnsi="Times New Roman" w:cs="Times New Roman"/>
          <w:color w:val="auto"/>
          <w:sz w:val="26"/>
          <w:szCs w:val="26"/>
        </w:rPr>
        <w:t>với</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cùng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kỳ</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năm</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trước</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là</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mức</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tăng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thấp</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nhất</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của</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cùng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kỳ</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các</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năm</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trong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giai</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đoạn</w:t>
      </w:r>
      <w:proofErr w:type="spellEnd"/>
      <w:r w:rsidRPr="00F71399">
        <w:rPr>
          <w:rFonts w:ascii="Times New Roman" w:eastAsia="Times New Roman" w:hAnsi="Times New Roman" w:cs="Times New Roman"/>
          <w:color w:val="auto"/>
          <w:sz w:val="26"/>
          <w:szCs w:val="26"/>
        </w:rPr>
        <w:t xml:space="preserve"> 2011-2023, </w:t>
      </w:r>
      <w:proofErr w:type="spellStart"/>
      <w:r w:rsidRPr="00F71399">
        <w:rPr>
          <w:rFonts w:ascii="Times New Roman" w:eastAsia="Times New Roman" w:hAnsi="Times New Roman" w:cs="Times New Roman"/>
          <w:color w:val="auto"/>
          <w:sz w:val="26"/>
          <w:szCs w:val="26"/>
        </w:rPr>
        <w:t>đóng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góp</w:t>
      </w:r>
      <w:proofErr w:type="spellEnd"/>
      <w:r w:rsidRPr="00F71399">
        <w:rPr>
          <w:rFonts w:ascii="Times New Roman" w:eastAsia="Times New Roman" w:hAnsi="Times New Roman" w:cs="Times New Roman"/>
          <w:color w:val="auto"/>
          <w:sz w:val="26"/>
          <w:szCs w:val="26"/>
        </w:rPr>
        <w:t xml:space="preserve"> 0,15 </w:t>
      </w:r>
      <w:proofErr w:type="spellStart"/>
      <w:r w:rsidRPr="00F71399">
        <w:rPr>
          <w:rFonts w:ascii="Times New Roman" w:eastAsia="Times New Roman" w:hAnsi="Times New Roman" w:cs="Times New Roman"/>
          <w:color w:val="auto"/>
          <w:sz w:val="26"/>
          <w:szCs w:val="26"/>
        </w:rPr>
        <w:t>điểm</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phần</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trăm</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vào</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tốc</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độ</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tăng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tổng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giá</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trị</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tăng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thêm</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toàn</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nền</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kinh</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tế</w:t>
      </w:r>
      <w:proofErr w:type="spellEnd"/>
      <w:r w:rsidRPr="00F71399">
        <w:rPr>
          <w:rFonts w:ascii="Times New Roman" w:eastAsia="Times New Roman" w:hAnsi="Times New Roman" w:cs="Times New Roman"/>
          <w:color w:val="auto"/>
          <w:sz w:val="26"/>
          <w:szCs w:val="26"/>
        </w:rPr>
        <w:t xml:space="preserve">. </w:t>
      </w:r>
      <w:r w:rsidR="007E6563">
        <w:rPr>
          <w:rFonts w:ascii="Times New Roman" w:eastAsia="Times New Roman" w:hAnsi="Times New Roman" w:cs="Times New Roman"/>
          <w:color w:val="auto"/>
          <w:sz w:val="26"/>
          <w:szCs w:val="26"/>
        </w:rPr>
        <w:t xml:space="preserve">Trong </w:t>
      </w:r>
      <w:proofErr w:type="spellStart"/>
      <w:r w:rsidR="007E6563">
        <w:rPr>
          <w:rFonts w:ascii="Times New Roman" w:eastAsia="Times New Roman" w:hAnsi="Times New Roman" w:cs="Times New Roman"/>
          <w:color w:val="auto"/>
          <w:sz w:val="26"/>
          <w:szCs w:val="26"/>
        </w:rPr>
        <w:t>đó</w:t>
      </w:r>
      <w:proofErr w:type="spellEnd"/>
      <w:r w:rsidR="007E6563">
        <w:rPr>
          <w:rFonts w:ascii="Times New Roman" w:eastAsia="Times New Roman" w:hAnsi="Times New Roman" w:cs="Times New Roman"/>
          <w:color w:val="auto"/>
          <w:sz w:val="26"/>
          <w:szCs w:val="26"/>
        </w:rPr>
        <w:t xml:space="preserve">, </w:t>
      </w:r>
      <w:proofErr w:type="spellStart"/>
      <w:r w:rsidR="007E6563">
        <w:rPr>
          <w:rFonts w:ascii="Times New Roman" w:eastAsia="Times New Roman" w:hAnsi="Times New Roman" w:cs="Times New Roman"/>
          <w:color w:val="auto"/>
          <w:sz w:val="26"/>
          <w:szCs w:val="26"/>
        </w:rPr>
        <w:t>n</w:t>
      </w:r>
      <w:r w:rsidRPr="00F71399">
        <w:rPr>
          <w:rFonts w:ascii="Times New Roman" w:eastAsia="Times New Roman" w:hAnsi="Times New Roman" w:cs="Times New Roman"/>
          <w:color w:val="auto"/>
          <w:sz w:val="26"/>
          <w:szCs w:val="26"/>
        </w:rPr>
        <w:t>gành</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xây</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dựng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tăng</w:t>
      </w:r>
      <w:proofErr w:type="spellEnd"/>
      <w:r w:rsidRPr="00F71399">
        <w:rPr>
          <w:rFonts w:ascii="Times New Roman" w:eastAsia="Times New Roman" w:hAnsi="Times New Roman" w:cs="Times New Roman"/>
          <w:color w:val="auto"/>
          <w:sz w:val="26"/>
          <w:szCs w:val="26"/>
        </w:rPr>
        <w:t xml:space="preserve"> </w:t>
      </w:r>
      <w:r w:rsidRPr="00F71399">
        <w:rPr>
          <w:rFonts w:ascii="Times New Roman" w:eastAsia="Times New Roman" w:hAnsi="Times New Roman" w:cs="Times New Roman"/>
          <w:color w:val="auto"/>
          <w:sz w:val="26"/>
          <w:szCs w:val="26"/>
        </w:rPr>
        <w:lastRenderedPageBreak/>
        <w:t xml:space="preserve">4,74%, </w:t>
      </w:r>
      <w:proofErr w:type="spellStart"/>
      <w:r w:rsidRPr="00F71399">
        <w:rPr>
          <w:rFonts w:ascii="Times New Roman" w:eastAsia="Times New Roman" w:hAnsi="Times New Roman" w:cs="Times New Roman"/>
          <w:color w:val="auto"/>
          <w:sz w:val="26"/>
          <w:szCs w:val="26"/>
        </w:rPr>
        <w:t>chỉ</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cao</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hơn</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tốc</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độ</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tăng</w:t>
      </w:r>
      <w:proofErr w:type="spellEnd"/>
      <w:r w:rsidRPr="00F71399">
        <w:rPr>
          <w:rFonts w:ascii="Times New Roman" w:eastAsia="Times New Roman" w:hAnsi="Times New Roman" w:cs="Times New Roman"/>
          <w:color w:val="auto"/>
          <w:sz w:val="26"/>
          <w:szCs w:val="26"/>
        </w:rPr>
        <w:t xml:space="preserve"> 0,07%, 2,54% </w:t>
      </w:r>
      <w:proofErr w:type="spellStart"/>
      <w:r w:rsidRPr="00F71399">
        <w:rPr>
          <w:rFonts w:ascii="Times New Roman" w:eastAsia="Times New Roman" w:hAnsi="Times New Roman" w:cs="Times New Roman"/>
          <w:color w:val="auto"/>
          <w:sz w:val="26"/>
          <w:szCs w:val="26"/>
        </w:rPr>
        <w:t>và</w:t>
      </w:r>
      <w:proofErr w:type="spellEnd"/>
      <w:r w:rsidRPr="00F71399">
        <w:rPr>
          <w:rFonts w:ascii="Times New Roman" w:eastAsia="Times New Roman" w:hAnsi="Times New Roman" w:cs="Times New Roman"/>
          <w:color w:val="auto"/>
          <w:sz w:val="26"/>
          <w:szCs w:val="26"/>
        </w:rPr>
        <w:t xml:space="preserve"> 4,19% </w:t>
      </w:r>
      <w:proofErr w:type="spellStart"/>
      <w:r w:rsidRPr="00F71399">
        <w:rPr>
          <w:rFonts w:ascii="Times New Roman" w:eastAsia="Times New Roman" w:hAnsi="Times New Roman" w:cs="Times New Roman"/>
          <w:color w:val="auto"/>
          <w:sz w:val="26"/>
          <w:szCs w:val="26"/>
        </w:rPr>
        <w:t>của</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cùng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kỳ</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các</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năm</w:t>
      </w:r>
      <w:proofErr w:type="spellEnd"/>
      <w:r w:rsidRPr="00F71399">
        <w:rPr>
          <w:rFonts w:ascii="Times New Roman" w:eastAsia="Times New Roman" w:hAnsi="Times New Roman" w:cs="Times New Roman"/>
          <w:color w:val="auto"/>
          <w:sz w:val="26"/>
          <w:szCs w:val="26"/>
        </w:rPr>
        <w:t xml:space="preserve"> 2011, 2012, 2022 </w:t>
      </w:r>
      <w:proofErr w:type="spellStart"/>
      <w:r w:rsidRPr="00F71399">
        <w:rPr>
          <w:rFonts w:ascii="Times New Roman" w:eastAsia="Times New Roman" w:hAnsi="Times New Roman" w:cs="Times New Roman"/>
          <w:color w:val="auto"/>
          <w:sz w:val="26"/>
          <w:szCs w:val="26"/>
        </w:rPr>
        <w:t>trong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giai</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đoạn</w:t>
      </w:r>
      <w:proofErr w:type="spellEnd"/>
      <w:r w:rsidRPr="00F71399">
        <w:rPr>
          <w:rFonts w:ascii="Times New Roman" w:eastAsia="Times New Roman" w:hAnsi="Times New Roman" w:cs="Times New Roman"/>
          <w:color w:val="auto"/>
          <w:sz w:val="26"/>
          <w:szCs w:val="26"/>
        </w:rPr>
        <w:t xml:space="preserve"> 2011-2023, </w:t>
      </w:r>
      <w:proofErr w:type="spellStart"/>
      <w:r w:rsidRPr="00F71399">
        <w:rPr>
          <w:rFonts w:ascii="Times New Roman" w:eastAsia="Times New Roman" w:hAnsi="Times New Roman" w:cs="Times New Roman"/>
          <w:color w:val="auto"/>
          <w:sz w:val="26"/>
          <w:szCs w:val="26"/>
        </w:rPr>
        <w:t>đóng</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góp</w:t>
      </w:r>
      <w:proofErr w:type="spellEnd"/>
      <w:r w:rsidRPr="00F71399">
        <w:rPr>
          <w:rFonts w:ascii="Times New Roman" w:eastAsia="Times New Roman" w:hAnsi="Times New Roman" w:cs="Times New Roman"/>
          <w:color w:val="auto"/>
          <w:sz w:val="26"/>
          <w:szCs w:val="26"/>
        </w:rPr>
        <w:t xml:space="preserve"> 0,31 </w:t>
      </w:r>
      <w:proofErr w:type="spellStart"/>
      <w:r w:rsidRPr="00F71399">
        <w:rPr>
          <w:rFonts w:ascii="Times New Roman" w:eastAsia="Times New Roman" w:hAnsi="Times New Roman" w:cs="Times New Roman"/>
          <w:color w:val="auto"/>
          <w:sz w:val="26"/>
          <w:szCs w:val="26"/>
        </w:rPr>
        <w:t>điểm</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phần</w:t>
      </w:r>
      <w:proofErr w:type="spellEnd"/>
      <w:r w:rsidRPr="00F71399">
        <w:rPr>
          <w:rFonts w:ascii="Times New Roman" w:eastAsia="Times New Roman" w:hAnsi="Times New Roman" w:cs="Times New Roman"/>
          <w:color w:val="auto"/>
          <w:sz w:val="26"/>
          <w:szCs w:val="26"/>
        </w:rPr>
        <w:t xml:space="preserve"> </w:t>
      </w:r>
      <w:proofErr w:type="spellStart"/>
      <w:r w:rsidRPr="00F71399">
        <w:rPr>
          <w:rFonts w:ascii="Times New Roman" w:eastAsia="Times New Roman" w:hAnsi="Times New Roman" w:cs="Times New Roman"/>
          <w:color w:val="auto"/>
          <w:sz w:val="26"/>
          <w:szCs w:val="26"/>
        </w:rPr>
        <w:t>trăm</w:t>
      </w:r>
      <w:proofErr w:type="spellEnd"/>
      <w:r w:rsidRPr="00F71399">
        <w:rPr>
          <w:rFonts w:ascii="Times New Roman" w:eastAsia="Times New Roman" w:hAnsi="Times New Roman" w:cs="Times New Roman"/>
          <w:color w:val="auto"/>
          <w:sz w:val="26"/>
          <w:szCs w:val="26"/>
        </w:rPr>
        <w:t>.</w:t>
      </w:r>
    </w:p>
    <w:p w14:paraId="37A237AD" w14:textId="64CB8352" w:rsidR="007E7B31" w:rsidRDefault="00DC407D" w:rsidP="000E04B0">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proofErr w:type="spellStart"/>
      <w:r w:rsidRPr="002308E8">
        <w:rPr>
          <w:rFonts w:ascii="Times New Roman" w:eastAsia="Times New Roman" w:hAnsi="Times New Roman" w:cs="Times New Roman"/>
          <w:color w:val="auto"/>
          <w:sz w:val="26"/>
          <w:szCs w:val="26"/>
        </w:rPr>
        <w:t>Chỉ</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số</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giá</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tiêu</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dùng</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bình</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quân</w:t>
      </w:r>
      <w:proofErr w:type="spellEnd"/>
      <w:r w:rsidR="00055C06" w:rsidRPr="002308E8">
        <w:rPr>
          <w:rFonts w:ascii="Times New Roman" w:eastAsia="Times New Roman" w:hAnsi="Times New Roman" w:cs="Times New Roman"/>
          <w:color w:val="auto"/>
          <w:sz w:val="26"/>
          <w:szCs w:val="26"/>
        </w:rPr>
        <w:t xml:space="preserve"> </w:t>
      </w:r>
      <w:r w:rsidRPr="002308E8">
        <w:rPr>
          <w:rFonts w:ascii="Times New Roman" w:eastAsia="Times New Roman" w:hAnsi="Times New Roman" w:cs="Times New Roman"/>
          <w:color w:val="auto"/>
          <w:sz w:val="26"/>
          <w:szCs w:val="26"/>
        </w:rPr>
        <w:t xml:space="preserve">6 </w:t>
      </w:r>
      <w:proofErr w:type="spellStart"/>
      <w:r w:rsidRPr="002308E8">
        <w:rPr>
          <w:rFonts w:ascii="Times New Roman" w:eastAsia="Times New Roman" w:hAnsi="Times New Roman" w:cs="Times New Roman"/>
          <w:color w:val="auto"/>
          <w:sz w:val="26"/>
          <w:szCs w:val="26"/>
        </w:rPr>
        <w:t>tháng</w:t>
      </w:r>
      <w:proofErr w:type="spellEnd"/>
      <w:r w:rsidRPr="002308E8">
        <w:rPr>
          <w:rFonts w:ascii="Times New Roman" w:eastAsia="Times New Roman" w:hAnsi="Times New Roman" w:cs="Times New Roman"/>
          <w:color w:val="auto"/>
          <w:sz w:val="26"/>
          <w:szCs w:val="26"/>
        </w:rPr>
        <w:t xml:space="preserve"> </w:t>
      </w:r>
      <w:proofErr w:type="spellStart"/>
      <w:r w:rsidRPr="002308E8">
        <w:rPr>
          <w:rFonts w:ascii="Times New Roman" w:eastAsia="Times New Roman" w:hAnsi="Times New Roman" w:cs="Times New Roman"/>
          <w:color w:val="auto"/>
          <w:sz w:val="26"/>
          <w:szCs w:val="26"/>
        </w:rPr>
        <w:t>đầu</w:t>
      </w:r>
      <w:proofErr w:type="spellEnd"/>
      <w:r w:rsidRPr="002308E8">
        <w:rPr>
          <w:rFonts w:ascii="Times New Roman" w:eastAsia="Times New Roman" w:hAnsi="Times New Roman" w:cs="Times New Roman"/>
          <w:color w:val="auto"/>
          <w:sz w:val="26"/>
          <w:szCs w:val="26"/>
        </w:rPr>
        <w:t xml:space="preserve"> </w:t>
      </w:r>
      <w:proofErr w:type="spellStart"/>
      <w:r w:rsidRPr="002308E8">
        <w:rPr>
          <w:rFonts w:ascii="Times New Roman" w:eastAsia="Times New Roman" w:hAnsi="Times New Roman" w:cs="Times New Roman"/>
          <w:color w:val="auto"/>
          <w:sz w:val="26"/>
          <w:szCs w:val="26"/>
        </w:rPr>
        <w:t>năm</w:t>
      </w:r>
      <w:proofErr w:type="spellEnd"/>
      <w:r w:rsidRPr="002308E8">
        <w:rPr>
          <w:rFonts w:ascii="Times New Roman" w:eastAsia="Times New Roman" w:hAnsi="Times New Roman" w:cs="Times New Roman"/>
          <w:color w:val="auto"/>
          <w:sz w:val="26"/>
          <w:szCs w:val="26"/>
        </w:rPr>
        <w:t xml:space="preserve"> 2023</w:t>
      </w:r>
      <w:r w:rsid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tăng</w:t>
      </w:r>
      <w:proofErr w:type="spellEnd"/>
      <w:r w:rsidR="00055C06" w:rsidRPr="002308E8">
        <w:rPr>
          <w:rFonts w:ascii="Times New Roman" w:eastAsia="Times New Roman" w:hAnsi="Times New Roman" w:cs="Times New Roman"/>
          <w:color w:val="auto"/>
          <w:sz w:val="26"/>
          <w:szCs w:val="26"/>
        </w:rPr>
        <w:t xml:space="preserve"> 3,29% so </w:t>
      </w:r>
      <w:proofErr w:type="spellStart"/>
      <w:r w:rsidR="00055C06" w:rsidRPr="002308E8">
        <w:rPr>
          <w:rFonts w:ascii="Times New Roman" w:eastAsia="Times New Roman" w:hAnsi="Times New Roman" w:cs="Times New Roman"/>
          <w:color w:val="auto"/>
          <w:sz w:val="26"/>
          <w:szCs w:val="26"/>
        </w:rPr>
        <w:t>với</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cùng</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kỳ</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năm</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trước</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lạm</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phát</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cơ</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bản</w:t>
      </w:r>
      <w:proofErr w:type="spellEnd"/>
      <w:r w:rsidR="00055C06" w:rsidRPr="002308E8">
        <w:rPr>
          <w:rFonts w:ascii="Times New Roman" w:eastAsia="Times New Roman" w:hAnsi="Times New Roman" w:cs="Times New Roman"/>
          <w:color w:val="auto"/>
          <w:sz w:val="26"/>
          <w:szCs w:val="26"/>
        </w:rPr>
        <w:t xml:space="preserve"> </w:t>
      </w:r>
      <w:proofErr w:type="spellStart"/>
      <w:r w:rsidR="00055C06" w:rsidRPr="002308E8">
        <w:rPr>
          <w:rFonts w:ascii="Times New Roman" w:eastAsia="Times New Roman" w:hAnsi="Times New Roman" w:cs="Times New Roman"/>
          <w:color w:val="auto"/>
          <w:sz w:val="26"/>
          <w:szCs w:val="26"/>
        </w:rPr>
        <w:t>tăng</w:t>
      </w:r>
      <w:proofErr w:type="spellEnd"/>
      <w:r w:rsidR="00055C06" w:rsidRPr="002308E8">
        <w:rPr>
          <w:rFonts w:ascii="Times New Roman" w:eastAsia="Times New Roman" w:hAnsi="Times New Roman" w:cs="Times New Roman"/>
          <w:color w:val="auto"/>
          <w:sz w:val="26"/>
          <w:szCs w:val="26"/>
        </w:rPr>
        <w:t xml:space="preserve"> 4,74%.</w:t>
      </w:r>
      <w:r w:rsidR="00AA193A" w:rsidRPr="002308E8">
        <w:rPr>
          <w:rFonts w:ascii="Times New Roman" w:eastAsia="Times New Roman" w:hAnsi="Times New Roman" w:cs="Times New Roman"/>
          <w:color w:val="auto"/>
          <w:sz w:val="26"/>
          <w:szCs w:val="26"/>
        </w:rPr>
        <w:t xml:space="preserve"> T</w:t>
      </w:r>
      <w:r w:rsidRPr="002308E8">
        <w:rPr>
          <w:rFonts w:ascii="Times New Roman" w:eastAsia="Times New Roman" w:hAnsi="Times New Roman" w:cs="Times New Roman"/>
          <w:color w:val="auto"/>
          <w:sz w:val="26"/>
          <w:szCs w:val="26"/>
        </w:rPr>
        <w:t xml:space="preserve">rong </w:t>
      </w:r>
      <w:proofErr w:type="spellStart"/>
      <w:r w:rsidRPr="002308E8">
        <w:rPr>
          <w:rFonts w:ascii="Times New Roman" w:eastAsia="Times New Roman" w:hAnsi="Times New Roman" w:cs="Times New Roman"/>
          <w:color w:val="auto"/>
          <w:sz w:val="26"/>
          <w:szCs w:val="26"/>
        </w:rPr>
        <w:t>đó</w:t>
      </w:r>
      <w:proofErr w:type="spellEnd"/>
      <w:r w:rsidRPr="002308E8">
        <w:rPr>
          <w:rFonts w:ascii="Times New Roman" w:eastAsia="Times New Roman" w:hAnsi="Times New Roman" w:cs="Times New Roman"/>
          <w:color w:val="auto"/>
          <w:sz w:val="26"/>
          <w:szCs w:val="26"/>
        </w:rPr>
        <w:t xml:space="preserve">, </w:t>
      </w:r>
      <w:proofErr w:type="spellStart"/>
      <w:r w:rsidRPr="002308E8">
        <w:rPr>
          <w:rFonts w:ascii="Times New Roman" w:eastAsia="Times New Roman" w:hAnsi="Times New Roman" w:cs="Times New Roman"/>
          <w:color w:val="auto"/>
          <w:sz w:val="26"/>
          <w:szCs w:val="26"/>
        </w:rPr>
        <w:t>nhóm</w:t>
      </w:r>
      <w:proofErr w:type="spellEnd"/>
      <w:r w:rsidRPr="002308E8">
        <w:rPr>
          <w:rFonts w:ascii="Times New Roman" w:eastAsia="Times New Roman" w:hAnsi="Times New Roman" w:cs="Times New Roman"/>
          <w:color w:val="auto"/>
          <w:sz w:val="26"/>
          <w:szCs w:val="26"/>
        </w:rPr>
        <w:t xml:space="preserve"> </w:t>
      </w:r>
      <w:proofErr w:type="spellStart"/>
      <w:r w:rsidRPr="002308E8">
        <w:rPr>
          <w:rFonts w:ascii="Times New Roman" w:eastAsia="Times New Roman" w:hAnsi="Times New Roman" w:cs="Times New Roman"/>
          <w:color w:val="auto"/>
          <w:sz w:val="26"/>
          <w:szCs w:val="26"/>
        </w:rPr>
        <w:t>có</w:t>
      </w:r>
      <w:proofErr w:type="spellEnd"/>
      <w:r w:rsidRPr="002308E8">
        <w:rPr>
          <w:rFonts w:ascii="Times New Roman" w:eastAsia="Times New Roman" w:hAnsi="Times New Roman" w:cs="Times New Roman"/>
          <w:color w:val="auto"/>
          <w:sz w:val="26"/>
          <w:szCs w:val="26"/>
        </w:rPr>
        <w:t xml:space="preserve"> </w:t>
      </w:r>
      <w:proofErr w:type="spellStart"/>
      <w:r w:rsidRPr="002308E8">
        <w:rPr>
          <w:rFonts w:ascii="Times New Roman" w:eastAsia="Times New Roman" w:hAnsi="Times New Roman" w:cs="Times New Roman"/>
          <w:color w:val="auto"/>
          <w:sz w:val="26"/>
          <w:szCs w:val="26"/>
        </w:rPr>
        <w:t>chỉ</w:t>
      </w:r>
      <w:proofErr w:type="spellEnd"/>
      <w:r w:rsidRPr="002308E8">
        <w:rPr>
          <w:rFonts w:ascii="Times New Roman" w:eastAsia="Times New Roman" w:hAnsi="Times New Roman" w:cs="Times New Roman"/>
          <w:color w:val="auto"/>
          <w:sz w:val="26"/>
          <w:szCs w:val="26"/>
        </w:rPr>
        <w:t xml:space="preserve"> </w:t>
      </w:r>
      <w:proofErr w:type="spellStart"/>
      <w:r w:rsidRPr="002308E8">
        <w:rPr>
          <w:rFonts w:ascii="Times New Roman" w:eastAsia="Times New Roman" w:hAnsi="Times New Roman" w:cs="Times New Roman"/>
          <w:color w:val="auto"/>
          <w:sz w:val="26"/>
          <w:szCs w:val="26"/>
        </w:rPr>
        <w:t>số</w:t>
      </w:r>
      <w:proofErr w:type="spellEnd"/>
      <w:r w:rsidRPr="002308E8">
        <w:rPr>
          <w:rFonts w:ascii="Times New Roman" w:eastAsia="Times New Roman" w:hAnsi="Times New Roman" w:cs="Times New Roman"/>
          <w:color w:val="auto"/>
          <w:sz w:val="26"/>
          <w:szCs w:val="26"/>
        </w:rPr>
        <w:t xml:space="preserve"> </w:t>
      </w:r>
      <w:proofErr w:type="spellStart"/>
      <w:r w:rsidRPr="002308E8">
        <w:rPr>
          <w:rFonts w:ascii="Times New Roman" w:eastAsia="Times New Roman" w:hAnsi="Times New Roman" w:cs="Times New Roman"/>
          <w:color w:val="auto"/>
          <w:sz w:val="26"/>
          <w:szCs w:val="26"/>
        </w:rPr>
        <w:t>giá</w:t>
      </w:r>
      <w:proofErr w:type="spellEnd"/>
      <w:r w:rsidRPr="002308E8">
        <w:rPr>
          <w:rFonts w:ascii="Times New Roman" w:eastAsia="Times New Roman" w:hAnsi="Times New Roman" w:cs="Times New Roman"/>
          <w:color w:val="auto"/>
          <w:sz w:val="26"/>
          <w:szCs w:val="26"/>
        </w:rPr>
        <w:t xml:space="preserve"> </w:t>
      </w:r>
      <w:proofErr w:type="spellStart"/>
      <w:r w:rsidR="005964CF" w:rsidRPr="002308E8">
        <w:rPr>
          <w:rFonts w:ascii="Times New Roman" w:eastAsia="Times New Roman" w:hAnsi="Times New Roman" w:cs="Times New Roman"/>
          <w:color w:val="auto"/>
          <w:sz w:val="26"/>
          <w:szCs w:val="26"/>
        </w:rPr>
        <w:t>tăng</w:t>
      </w:r>
      <w:proofErr w:type="spellEnd"/>
      <w:r w:rsidR="005964CF" w:rsidRPr="002308E8">
        <w:rPr>
          <w:rFonts w:ascii="Times New Roman" w:eastAsia="Times New Roman" w:hAnsi="Times New Roman" w:cs="Times New Roman"/>
          <w:color w:val="auto"/>
          <w:sz w:val="26"/>
          <w:szCs w:val="26"/>
        </w:rPr>
        <w:t xml:space="preserve"> </w:t>
      </w:r>
      <w:proofErr w:type="spellStart"/>
      <w:r w:rsidR="005964CF" w:rsidRPr="002308E8">
        <w:rPr>
          <w:rFonts w:ascii="Times New Roman" w:eastAsia="Times New Roman" w:hAnsi="Times New Roman" w:cs="Times New Roman"/>
          <w:color w:val="auto"/>
          <w:sz w:val="26"/>
          <w:szCs w:val="26"/>
        </w:rPr>
        <w:t>là</w:t>
      </w:r>
      <w:proofErr w:type="spellEnd"/>
      <w:r w:rsidR="00B7506E">
        <w:rPr>
          <w:rFonts w:ascii="Times New Roman" w:eastAsia="Times New Roman" w:hAnsi="Times New Roman" w:cs="Times New Roman"/>
          <w:color w:val="auto"/>
          <w:sz w:val="26"/>
          <w:szCs w:val="26"/>
        </w:rPr>
        <w:t xml:space="preserve"> </w:t>
      </w:r>
      <w:proofErr w:type="spellStart"/>
      <w:r w:rsidR="00B7506E">
        <w:rPr>
          <w:rFonts w:ascii="Times New Roman" w:eastAsia="Times New Roman" w:hAnsi="Times New Roman" w:cs="Times New Roman"/>
          <w:color w:val="auto"/>
          <w:sz w:val="26"/>
          <w:szCs w:val="26"/>
        </w:rPr>
        <w:t>n</w:t>
      </w:r>
      <w:r w:rsidR="006B1E70" w:rsidRPr="002308E8">
        <w:rPr>
          <w:rFonts w:ascii="Times New Roman" w:eastAsia="Times New Roman" w:hAnsi="Times New Roman" w:cs="Times New Roman"/>
          <w:color w:val="auto"/>
          <w:sz w:val="26"/>
          <w:szCs w:val="26"/>
        </w:rPr>
        <w:t>hóm</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giao</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thông</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tăng</w:t>
      </w:r>
      <w:proofErr w:type="spellEnd"/>
      <w:r w:rsidR="006B1E70" w:rsidRPr="002308E8">
        <w:rPr>
          <w:rFonts w:ascii="Times New Roman" w:eastAsia="Times New Roman" w:hAnsi="Times New Roman" w:cs="Times New Roman"/>
          <w:color w:val="auto"/>
          <w:sz w:val="26"/>
          <w:szCs w:val="26"/>
        </w:rPr>
        <w:t xml:space="preserve"> 0,16% do </w:t>
      </w:r>
      <w:proofErr w:type="spellStart"/>
      <w:r w:rsidR="006B1E70" w:rsidRPr="002308E8">
        <w:rPr>
          <w:rFonts w:ascii="Times New Roman" w:eastAsia="Times New Roman" w:hAnsi="Times New Roman" w:cs="Times New Roman"/>
          <w:color w:val="auto"/>
          <w:sz w:val="26"/>
          <w:szCs w:val="26"/>
        </w:rPr>
        <w:t>ảnh</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hưởng</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của</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các</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đợt</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điều</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chỉnh</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giá</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trong</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nước</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vào</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ngày</w:t>
      </w:r>
      <w:proofErr w:type="spellEnd"/>
      <w:r w:rsidR="006B1E70" w:rsidRPr="002308E8">
        <w:rPr>
          <w:rFonts w:ascii="Times New Roman" w:eastAsia="Times New Roman" w:hAnsi="Times New Roman" w:cs="Times New Roman"/>
          <w:color w:val="auto"/>
          <w:sz w:val="26"/>
          <w:szCs w:val="26"/>
        </w:rPr>
        <w:t xml:space="preserve"> 01/6/2023</w:t>
      </w:r>
      <w:r w:rsidR="002308E8">
        <w:rPr>
          <w:rFonts w:ascii="Times New Roman" w:eastAsia="Times New Roman" w:hAnsi="Times New Roman" w:cs="Times New Roman"/>
          <w:color w:val="auto"/>
          <w:sz w:val="26"/>
          <w:szCs w:val="26"/>
        </w:rPr>
        <w:t xml:space="preserve"> </w:t>
      </w:r>
      <w:proofErr w:type="spellStart"/>
      <w:r w:rsidR="002308E8">
        <w:rPr>
          <w:rFonts w:ascii="Times New Roman" w:eastAsia="Times New Roman" w:hAnsi="Times New Roman" w:cs="Times New Roman"/>
          <w:color w:val="auto"/>
          <w:sz w:val="26"/>
          <w:szCs w:val="26"/>
        </w:rPr>
        <w:t>và</w:t>
      </w:r>
      <w:proofErr w:type="spellEnd"/>
      <w:r w:rsidR="002308E8">
        <w:rPr>
          <w:rFonts w:ascii="Times New Roman" w:eastAsia="Times New Roman" w:hAnsi="Times New Roman" w:cs="Times New Roman"/>
          <w:color w:val="auto"/>
          <w:sz w:val="26"/>
          <w:szCs w:val="26"/>
        </w:rPr>
        <w:t xml:space="preserve"> </w:t>
      </w:r>
      <w:proofErr w:type="spellStart"/>
      <w:r w:rsidR="002308E8">
        <w:rPr>
          <w:rFonts w:ascii="Times New Roman" w:eastAsia="Times New Roman" w:hAnsi="Times New Roman" w:cs="Times New Roman"/>
          <w:color w:val="auto"/>
          <w:sz w:val="26"/>
          <w:szCs w:val="26"/>
        </w:rPr>
        <w:t>ngày</w:t>
      </w:r>
      <w:proofErr w:type="spellEnd"/>
      <w:r w:rsidR="002308E8">
        <w:rPr>
          <w:rFonts w:ascii="Times New Roman" w:eastAsia="Times New Roman" w:hAnsi="Times New Roman" w:cs="Times New Roman"/>
          <w:color w:val="auto"/>
          <w:sz w:val="26"/>
          <w:szCs w:val="26"/>
        </w:rPr>
        <w:t xml:space="preserve"> </w:t>
      </w:r>
      <w:r w:rsidR="006B1E70" w:rsidRPr="002308E8">
        <w:rPr>
          <w:rFonts w:ascii="Times New Roman" w:eastAsia="Times New Roman" w:hAnsi="Times New Roman" w:cs="Times New Roman"/>
          <w:color w:val="auto"/>
          <w:sz w:val="26"/>
          <w:szCs w:val="26"/>
        </w:rPr>
        <w:t xml:space="preserve">12/6/2023 </w:t>
      </w:r>
      <w:proofErr w:type="spellStart"/>
      <w:r w:rsidR="006B1E70" w:rsidRPr="002308E8">
        <w:rPr>
          <w:rFonts w:ascii="Times New Roman" w:eastAsia="Times New Roman" w:hAnsi="Times New Roman" w:cs="Times New Roman"/>
          <w:color w:val="auto"/>
          <w:sz w:val="26"/>
          <w:szCs w:val="26"/>
        </w:rPr>
        <w:t>làm</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cho</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giá</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xăng</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dầu</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trong</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nước</w:t>
      </w:r>
      <w:proofErr w:type="spellEnd"/>
      <w:r w:rsidR="006B1E70" w:rsidRPr="002308E8">
        <w:rPr>
          <w:rFonts w:ascii="Times New Roman" w:eastAsia="Times New Roman" w:hAnsi="Times New Roman" w:cs="Times New Roman"/>
          <w:color w:val="auto"/>
          <w:sz w:val="26"/>
          <w:szCs w:val="26"/>
        </w:rPr>
        <w:t xml:space="preserve"> </w:t>
      </w:r>
      <w:proofErr w:type="spellStart"/>
      <w:r w:rsidR="006B1E70" w:rsidRPr="002308E8">
        <w:rPr>
          <w:rFonts w:ascii="Times New Roman" w:eastAsia="Times New Roman" w:hAnsi="Times New Roman" w:cs="Times New Roman"/>
          <w:color w:val="auto"/>
          <w:sz w:val="26"/>
          <w:szCs w:val="26"/>
        </w:rPr>
        <w:t>tăng</w:t>
      </w:r>
      <w:proofErr w:type="spellEnd"/>
      <w:r w:rsidR="006B1E70" w:rsidRPr="002308E8">
        <w:rPr>
          <w:rFonts w:ascii="Times New Roman" w:eastAsia="Times New Roman" w:hAnsi="Times New Roman" w:cs="Times New Roman"/>
          <w:color w:val="auto"/>
          <w:sz w:val="26"/>
          <w:szCs w:val="26"/>
        </w:rPr>
        <w:t xml:space="preserve"> 0,5%; </w:t>
      </w:r>
      <w:proofErr w:type="spellStart"/>
      <w:r w:rsidR="007D6886" w:rsidRPr="002308E8">
        <w:rPr>
          <w:rFonts w:ascii="Times New Roman" w:eastAsia="Times New Roman" w:hAnsi="Times New Roman" w:cs="Times New Roman"/>
          <w:color w:val="auto"/>
          <w:sz w:val="26"/>
          <w:szCs w:val="26"/>
        </w:rPr>
        <w:t>Nhóm</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nhà</w:t>
      </w:r>
      <w:proofErr w:type="spellEnd"/>
      <w:r w:rsidR="007D6886" w:rsidRPr="002308E8">
        <w:rPr>
          <w:rFonts w:ascii="Times New Roman" w:eastAsia="Times New Roman" w:hAnsi="Times New Roman" w:cs="Times New Roman"/>
          <w:color w:val="auto"/>
          <w:sz w:val="26"/>
          <w:szCs w:val="26"/>
        </w:rPr>
        <w:t xml:space="preserve"> ở </w:t>
      </w:r>
      <w:proofErr w:type="spellStart"/>
      <w:r w:rsidR="007D6886" w:rsidRPr="002308E8">
        <w:rPr>
          <w:rFonts w:ascii="Times New Roman" w:eastAsia="Times New Roman" w:hAnsi="Times New Roman" w:cs="Times New Roman"/>
          <w:color w:val="auto"/>
          <w:sz w:val="26"/>
          <w:szCs w:val="26"/>
        </w:rPr>
        <w:t>và</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vật</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liệu</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xây</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dựng</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tăng</w:t>
      </w:r>
      <w:proofErr w:type="spellEnd"/>
      <w:r w:rsidR="007D6886" w:rsidRPr="002308E8">
        <w:rPr>
          <w:rFonts w:ascii="Times New Roman" w:eastAsia="Times New Roman" w:hAnsi="Times New Roman" w:cs="Times New Roman"/>
          <w:color w:val="auto"/>
          <w:sz w:val="26"/>
          <w:szCs w:val="26"/>
        </w:rPr>
        <w:t xml:space="preserve"> 0,07% do </w:t>
      </w:r>
      <w:proofErr w:type="spellStart"/>
      <w:r w:rsidR="007D6886" w:rsidRPr="002308E8">
        <w:rPr>
          <w:rFonts w:ascii="Times New Roman" w:eastAsia="Times New Roman" w:hAnsi="Times New Roman" w:cs="Times New Roman"/>
          <w:color w:val="auto"/>
          <w:sz w:val="26"/>
          <w:szCs w:val="26"/>
        </w:rPr>
        <w:t>thời</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tiết</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nắng</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nóng</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kéo</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dài</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dẫn</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đến</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nhu</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cầu</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sử</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dụng</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điện</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nước</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của</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người</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dân</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tăng</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lên</w:t>
      </w:r>
      <w:proofErr w:type="spellEnd"/>
      <w:r w:rsidR="002308E8" w:rsidRPr="002308E8">
        <w:rPr>
          <w:rFonts w:ascii="Times New Roman" w:eastAsia="Times New Roman" w:hAnsi="Times New Roman" w:cs="Times New Roman"/>
          <w:color w:val="auto"/>
          <w:sz w:val="26"/>
          <w:szCs w:val="26"/>
          <w:vertAlign w:val="superscript"/>
        </w:rPr>
        <w:t>[</w:t>
      </w:r>
      <w:r w:rsidR="007D6886" w:rsidRPr="002308E8">
        <w:rPr>
          <w:rFonts w:ascii="Times New Roman" w:eastAsia="Times New Roman" w:hAnsi="Times New Roman" w:cs="Times New Roman"/>
          <w:color w:val="auto"/>
          <w:sz w:val="26"/>
          <w:szCs w:val="26"/>
          <w:vertAlign w:val="superscript"/>
        </w:rPr>
        <w:footnoteReference w:id="3"/>
      </w:r>
      <w:r w:rsidR="002308E8" w:rsidRPr="002308E8">
        <w:rPr>
          <w:rFonts w:ascii="Times New Roman" w:eastAsia="Times New Roman" w:hAnsi="Times New Roman" w:cs="Times New Roman"/>
          <w:color w:val="auto"/>
          <w:sz w:val="26"/>
          <w:szCs w:val="26"/>
          <w:vertAlign w:val="superscript"/>
        </w:rPr>
        <w:t>]</w:t>
      </w:r>
      <w:proofErr w:type="spellStart"/>
      <w:r w:rsidR="007D6886" w:rsidRPr="002308E8">
        <w:rPr>
          <w:rFonts w:ascii="Times New Roman" w:eastAsia="Times New Roman" w:hAnsi="Times New Roman" w:cs="Times New Roman"/>
          <w:color w:val="auto"/>
          <w:sz w:val="26"/>
          <w:szCs w:val="26"/>
        </w:rPr>
        <w:t>và</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Tập</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đoàn</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Điện</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lực</w:t>
      </w:r>
      <w:proofErr w:type="spellEnd"/>
      <w:r w:rsidR="007D6886" w:rsidRPr="002308E8">
        <w:rPr>
          <w:rFonts w:ascii="Times New Roman" w:eastAsia="Times New Roman" w:hAnsi="Times New Roman" w:cs="Times New Roman"/>
          <w:color w:val="auto"/>
          <w:sz w:val="26"/>
          <w:szCs w:val="26"/>
        </w:rPr>
        <w:t xml:space="preserve"> Việt Nam (EVN) </w:t>
      </w:r>
      <w:proofErr w:type="spellStart"/>
      <w:r w:rsidR="007D6886" w:rsidRPr="002308E8">
        <w:rPr>
          <w:rFonts w:ascii="Times New Roman" w:eastAsia="Times New Roman" w:hAnsi="Times New Roman" w:cs="Times New Roman"/>
          <w:color w:val="auto"/>
          <w:sz w:val="26"/>
          <w:szCs w:val="26"/>
        </w:rPr>
        <w:t>đã</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có</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Quyết</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định</w:t>
      </w:r>
      <w:proofErr w:type="spellEnd"/>
      <w:r w:rsidR="007D6886" w:rsidRPr="002308E8">
        <w:rPr>
          <w:rFonts w:ascii="Times New Roman" w:eastAsia="Times New Roman" w:hAnsi="Times New Roman" w:cs="Times New Roman"/>
          <w:color w:val="auto"/>
          <w:sz w:val="26"/>
          <w:szCs w:val="26"/>
        </w:rPr>
        <w:t xml:space="preserve"> 377/QĐ-EVN </w:t>
      </w:r>
      <w:proofErr w:type="spellStart"/>
      <w:r w:rsidR="007D6886" w:rsidRPr="002308E8">
        <w:rPr>
          <w:rFonts w:ascii="Times New Roman" w:eastAsia="Times New Roman" w:hAnsi="Times New Roman" w:cs="Times New Roman"/>
          <w:color w:val="auto"/>
          <w:sz w:val="26"/>
          <w:szCs w:val="26"/>
        </w:rPr>
        <w:t>ngày</w:t>
      </w:r>
      <w:proofErr w:type="spellEnd"/>
      <w:r w:rsidR="007D6886" w:rsidRPr="002308E8">
        <w:rPr>
          <w:rFonts w:ascii="Times New Roman" w:eastAsia="Times New Roman" w:hAnsi="Times New Roman" w:cs="Times New Roman"/>
          <w:color w:val="auto"/>
          <w:sz w:val="26"/>
          <w:szCs w:val="26"/>
        </w:rPr>
        <w:t xml:space="preserve"> 27/4/2023 </w:t>
      </w:r>
      <w:proofErr w:type="spellStart"/>
      <w:r w:rsidR="007D6886" w:rsidRPr="002308E8">
        <w:rPr>
          <w:rFonts w:ascii="Times New Roman" w:eastAsia="Times New Roman" w:hAnsi="Times New Roman" w:cs="Times New Roman"/>
          <w:color w:val="auto"/>
          <w:sz w:val="26"/>
          <w:szCs w:val="26"/>
        </w:rPr>
        <w:t>về</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việc</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điều</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chỉnh</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mức</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giá</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bán</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lẻ</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điện</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bình</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quân</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từ</w:t>
      </w:r>
      <w:proofErr w:type="spellEnd"/>
      <w:r w:rsidR="007D6886" w:rsidRPr="002308E8">
        <w:rPr>
          <w:rFonts w:ascii="Times New Roman" w:eastAsia="Times New Roman" w:hAnsi="Times New Roman" w:cs="Times New Roman"/>
          <w:color w:val="auto"/>
          <w:sz w:val="26"/>
          <w:szCs w:val="26"/>
        </w:rPr>
        <w:t xml:space="preserve"> </w:t>
      </w:r>
      <w:proofErr w:type="spellStart"/>
      <w:r w:rsidR="007D6886" w:rsidRPr="002308E8">
        <w:rPr>
          <w:rFonts w:ascii="Times New Roman" w:eastAsia="Times New Roman" w:hAnsi="Times New Roman" w:cs="Times New Roman"/>
          <w:color w:val="auto"/>
          <w:sz w:val="26"/>
          <w:szCs w:val="26"/>
        </w:rPr>
        <w:t>ngày</w:t>
      </w:r>
      <w:proofErr w:type="spellEnd"/>
      <w:r w:rsidR="007D6886" w:rsidRPr="002308E8">
        <w:rPr>
          <w:rFonts w:ascii="Times New Roman" w:eastAsia="Times New Roman" w:hAnsi="Times New Roman" w:cs="Times New Roman"/>
          <w:color w:val="auto"/>
          <w:sz w:val="26"/>
          <w:szCs w:val="26"/>
        </w:rPr>
        <w:t xml:space="preserve"> 04/5/2023</w:t>
      </w:r>
      <w:r w:rsidR="007E00E1">
        <w:rPr>
          <w:rFonts w:ascii="Times New Roman" w:eastAsia="Times New Roman" w:hAnsi="Times New Roman" w:cs="Times New Roman"/>
          <w:color w:val="auto"/>
          <w:sz w:val="26"/>
          <w:szCs w:val="26"/>
        </w:rPr>
        <w:t xml:space="preserve">. </w:t>
      </w:r>
      <w:proofErr w:type="spellStart"/>
      <w:r w:rsidR="007E00E1">
        <w:rPr>
          <w:rFonts w:ascii="Times New Roman" w:eastAsia="Times New Roman" w:hAnsi="Times New Roman" w:cs="Times New Roman"/>
          <w:color w:val="auto"/>
          <w:sz w:val="26"/>
          <w:szCs w:val="26"/>
        </w:rPr>
        <w:t>Bên</w:t>
      </w:r>
      <w:proofErr w:type="spellEnd"/>
      <w:r w:rsidR="007E00E1">
        <w:rPr>
          <w:rFonts w:ascii="Times New Roman" w:eastAsia="Times New Roman" w:hAnsi="Times New Roman" w:cs="Times New Roman"/>
          <w:color w:val="auto"/>
          <w:sz w:val="26"/>
          <w:szCs w:val="26"/>
        </w:rPr>
        <w:t xml:space="preserve"> </w:t>
      </w:r>
      <w:proofErr w:type="spellStart"/>
      <w:r w:rsidR="007E00E1">
        <w:rPr>
          <w:rFonts w:ascii="Times New Roman" w:eastAsia="Times New Roman" w:hAnsi="Times New Roman" w:cs="Times New Roman"/>
          <w:color w:val="auto"/>
          <w:sz w:val="26"/>
          <w:szCs w:val="26"/>
        </w:rPr>
        <w:t>cạnh</w:t>
      </w:r>
      <w:proofErr w:type="spellEnd"/>
      <w:r w:rsidR="007E00E1">
        <w:rPr>
          <w:rFonts w:ascii="Times New Roman" w:eastAsia="Times New Roman" w:hAnsi="Times New Roman" w:cs="Times New Roman"/>
          <w:color w:val="auto"/>
          <w:sz w:val="26"/>
          <w:szCs w:val="26"/>
        </w:rPr>
        <w:t xml:space="preserve"> </w:t>
      </w:r>
      <w:proofErr w:type="spellStart"/>
      <w:r w:rsidR="007E00E1">
        <w:rPr>
          <w:rFonts w:ascii="Times New Roman" w:eastAsia="Times New Roman" w:hAnsi="Times New Roman" w:cs="Times New Roman"/>
          <w:color w:val="auto"/>
          <w:sz w:val="26"/>
          <w:szCs w:val="26"/>
        </w:rPr>
        <w:t>đó</w:t>
      </w:r>
      <w:proofErr w:type="spellEnd"/>
      <w:r w:rsidR="007E00E1">
        <w:rPr>
          <w:rFonts w:ascii="Times New Roman" w:eastAsia="Times New Roman" w:hAnsi="Times New Roman" w:cs="Times New Roman"/>
          <w:color w:val="auto"/>
          <w:sz w:val="26"/>
          <w:szCs w:val="26"/>
        </w:rPr>
        <w:t xml:space="preserve">, </w:t>
      </w:r>
      <w:r w:rsidR="00B7506E">
        <w:rPr>
          <w:rFonts w:ascii="Times New Roman" w:eastAsia="Times New Roman" w:hAnsi="Times New Roman" w:cs="Times New Roman"/>
          <w:color w:val="auto"/>
          <w:sz w:val="26"/>
          <w:szCs w:val="26"/>
        </w:rPr>
        <w:t>c</w:t>
      </w:r>
      <w:r w:rsidR="007E7B31" w:rsidRPr="0058148D">
        <w:rPr>
          <w:rFonts w:ascii="Times New Roman" w:eastAsia="Times New Roman" w:hAnsi="Times New Roman" w:cs="Times New Roman"/>
          <w:color w:val="auto"/>
          <w:sz w:val="26"/>
          <w:szCs w:val="26"/>
        </w:rPr>
        <w:t xml:space="preserve">hỉ </w:t>
      </w:r>
      <w:proofErr w:type="spellStart"/>
      <w:r w:rsidR="007E7B31" w:rsidRPr="0058148D">
        <w:rPr>
          <w:rFonts w:ascii="Times New Roman" w:eastAsia="Times New Roman" w:hAnsi="Times New Roman" w:cs="Times New Roman"/>
          <w:color w:val="auto"/>
          <w:sz w:val="26"/>
          <w:szCs w:val="26"/>
        </w:rPr>
        <w:t>sô</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gia</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nguyên</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nhiên</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vật</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liệu</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dùng</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cho</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sản</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xuất</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xây</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dựng</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quý</w:t>
      </w:r>
      <w:proofErr w:type="spellEnd"/>
      <w:r w:rsidR="007E7B31" w:rsidRPr="0058148D">
        <w:rPr>
          <w:rFonts w:ascii="Times New Roman" w:eastAsia="Times New Roman" w:hAnsi="Times New Roman" w:cs="Times New Roman"/>
          <w:color w:val="auto"/>
          <w:sz w:val="26"/>
          <w:szCs w:val="26"/>
        </w:rPr>
        <w:t xml:space="preserve"> II/2023 </w:t>
      </w:r>
      <w:proofErr w:type="spellStart"/>
      <w:r w:rsidR="007E7B31" w:rsidRPr="0058148D">
        <w:rPr>
          <w:rFonts w:ascii="Times New Roman" w:eastAsia="Times New Roman" w:hAnsi="Times New Roman" w:cs="Times New Roman"/>
          <w:color w:val="auto"/>
          <w:sz w:val="26"/>
          <w:szCs w:val="26"/>
        </w:rPr>
        <w:t>giảm</w:t>
      </w:r>
      <w:proofErr w:type="spellEnd"/>
      <w:r w:rsidR="007E7B31" w:rsidRPr="0058148D">
        <w:rPr>
          <w:rFonts w:ascii="Times New Roman" w:eastAsia="Times New Roman" w:hAnsi="Times New Roman" w:cs="Times New Roman"/>
          <w:color w:val="auto"/>
          <w:sz w:val="26"/>
          <w:szCs w:val="26"/>
        </w:rPr>
        <w:t xml:space="preserve"> 1,06% </w:t>
      </w:r>
      <w:proofErr w:type="spellStart"/>
      <w:r w:rsidR="007E7B31" w:rsidRPr="0058148D">
        <w:rPr>
          <w:rFonts w:ascii="Times New Roman" w:eastAsia="Times New Roman" w:hAnsi="Times New Roman" w:cs="Times New Roman"/>
          <w:color w:val="auto"/>
          <w:sz w:val="26"/>
          <w:szCs w:val="26"/>
        </w:rPr>
        <w:t>và</w:t>
      </w:r>
      <w:proofErr w:type="spellEnd"/>
      <w:r w:rsidR="007E7B31" w:rsidRPr="0058148D">
        <w:rPr>
          <w:rFonts w:ascii="Times New Roman" w:eastAsia="Times New Roman" w:hAnsi="Times New Roman" w:cs="Times New Roman"/>
          <w:color w:val="auto"/>
          <w:sz w:val="26"/>
          <w:szCs w:val="26"/>
        </w:rPr>
        <w:t xml:space="preserve"> </w:t>
      </w:r>
      <w:proofErr w:type="spellStart"/>
      <w:r w:rsidR="007E7B31" w:rsidRPr="0058148D">
        <w:rPr>
          <w:rFonts w:ascii="Times New Roman" w:eastAsia="Times New Roman" w:hAnsi="Times New Roman" w:cs="Times New Roman"/>
          <w:color w:val="auto"/>
          <w:sz w:val="26"/>
          <w:szCs w:val="26"/>
        </w:rPr>
        <w:t>giảm</w:t>
      </w:r>
      <w:proofErr w:type="spellEnd"/>
      <w:r w:rsidR="007E7B31" w:rsidRPr="0058148D">
        <w:rPr>
          <w:rFonts w:ascii="Times New Roman" w:eastAsia="Times New Roman" w:hAnsi="Times New Roman" w:cs="Times New Roman"/>
          <w:color w:val="auto"/>
          <w:sz w:val="26"/>
          <w:szCs w:val="26"/>
        </w:rPr>
        <w:t xml:space="preserve"> 0,55%</w:t>
      </w:r>
      <w:r w:rsidR="00530E65" w:rsidRPr="0058148D">
        <w:rPr>
          <w:rFonts w:ascii="Times New Roman" w:eastAsia="Times New Roman" w:hAnsi="Times New Roman" w:cs="Times New Roman"/>
          <w:color w:val="auto"/>
          <w:sz w:val="26"/>
          <w:szCs w:val="26"/>
        </w:rPr>
        <w:t xml:space="preserve"> </w:t>
      </w:r>
      <w:proofErr w:type="spellStart"/>
      <w:r w:rsidR="00530E65" w:rsidRPr="0058148D">
        <w:rPr>
          <w:rFonts w:ascii="Times New Roman" w:eastAsia="Times New Roman" w:hAnsi="Times New Roman" w:cs="Times New Roman"/>
          <w:color w:val="auto"/>
          <w:sz w:val="26"/>
          <w:szCs w:val="26"/>
        </w:rPr>
        <w:t>lần</w:t>
      </w:r>
      <w:proofErr w:type="spellEnd"/>
      <w:r w:rsidR="00530E65" w:rsidRPr="0058148D">
        <w:rPr>
          <w:rFonts w:ascii="Times New Roman" w:eastAsia="Times New Roman" w:hAnsi="Times New Roman" w:cs="Times New Roman"/>
          <w:color w:val="auto"/>
          <w:sz w:val="26"/>
          <w:szCs w:val="26"/>
        </w:rPr>
        <w:t xml:space="preserve"> </w:t>
      </w:r>
      <w:proofErr w:type="spellStart"/>
      <w:r w:rsidR="00530E65" w:rsidRPr="0058148D">
        <w:rPr>
          <w:rFonts w:ascii="Times New Roman" w:eastAsia="Times New Roman" w:hAnsi="Times New Roman" w:cs="Times New Roman"/>
          <w:color w:val="auto"/>
          <w:sz w:val="26"/>
          <w:szCs w:val="26"/>
        </w:rPr>
        <w:t>lượt</w:t>
      </w:r>
      <w:proofErr w:type="spellEnd"/>
      <w:r w:rsidR="00530E65" w:rsidRPr="0058148D">
        <w:rPr>
          <w:rFonts w:ascii="Times New Roman" w:eastAsia="Times New Roman" w:hAnsi="Times New Roman" w:cs="Times New Roman"/>
          <w:color w:val="auto"/>
          <w:sz w:val="26"/>
          <w:szCs w:val="26"/>
        </w:rPr>
        <w:t xml:space="preserve"> so </w:t>
      </w:r>
      <w:proofErr w:type="spellStart"/>
      <w:r w:rsidR="00530E65" w:rsidRPr="0058148D">
        <w:rPr>
          <w:rFonts w:ascii="Times New Roman" w:eastAsia="Times New Roman" w:hAnsi="Times New Roman" w:cs="Times New Roman"/>
          <w:color w:val="auto"/>
          <w:sz w:val="26"/>
          <w:szCs w:val="26"/>
        </w:rPr>
        <w:t>với</w:t>
      </w:r>
      <w:proofErr w:type="spellEnd"/>
      <w:r w:rsidR="00530E65" w:rsidRPr="0058148D">
        <w:rPr>
          <w:rFonts w:ascii="Times New Roman" w:eastAsia="Times New Roman" w:hAnsi="Times New Roman" w:cs="Times New Roman"/>
          <w:color w:val="auto"/>
          <w:sz w:val="26"/>
          <w:szCs w:val="26"/>
        </w:rPr>
        <w:t xml:space="preserve"> </w:t>
      </w:r>
      <w:proofErr w:type="spellStart"/>
      <w:r w:rsidR="00530E65" w:rsidRPr="0058148D">
        <w:rPr>
          <w:rFonts w:ascii="Times New Roman" w:eastAsia="Times New Roman" w:hAnsi="Times New Roman" w:cs="Times New Roman"/>
          <w:color w:val="auto"/>
          <w:sz w:val="26"/>
          <w:szCs w:val="26"/>
        </w:rPr>
        <w:t>quý</w:t>
      </w:r>
      <w:proofErr w:type="spellEnd"/>
      <w:r w:rsidR="00530E65" w:rsidRPr="0058148D">
        <w:rPr>
          <w:rFonts w:ascii="Times New Roman" w:eastAsia="Times New Roman" w:hAnsi="Times New Roman" w:cs="Times New Roman"/>
          <w:color w:val="auto"/>
          <w:sz w:val="26"/>
          <w:szCs w:val="26"/>
        </w:rPr>
        <w:t xml:space="preserve"> I/2023 </w:t>
      </w:r>
      <w:proofErr w:type="spellStart"/>
      <w:r w:rsidR="00530E65" w:rsidRPr="0058148D">
        <w:rPr>
          <w:rFonts w:ascii="Times New Roman" w:eastAsia="Times New Roman" w:hAnsi="Times New Roman" w:cs="Times New Roman"/>
          <w:color w:val="auto"/>
          <w:sz w:val="26"/>
          <w:szCs w:val="26"/>
        </w:rPr>
        <w:t>và</w:t>
      </w:r>
      <w:proofErr w:type="spellEnd"/>
      <w:r w:rsidR="00530E65" w:rsidRPr="0058148D">
        <w:rPr>
          <w:rFonts w:ascii="Times New Roman" w:eastAsia="Times New Roman" w:hAnsi="Times New Roman" w:cs="Times New Roman"/>
          <w:color w:val="auto"/>
          <w:sz w:val="26"/>
          <w:szCs w:val="26"/>
        </w:rPr>
        <w:t xml:space="preserve"> </w:t>
      </w:r>
      <w:proofErr w:type="spellStart"/>
      <w:r w:rsidR="00530E65" w:rsidRPr="0058148D">
        <w:rPr>
          <w:rFonts w:ascii="Times New Roman" w:eastAsia="Times New Roman" w:hAnsi="Times New Roman" w:cs="Times New Roman"/>
          <w:color w:val="auto"/>
          <w:sz w:val="26"/>
          <w:szCs w:val="26"/>
        </w:rPr>
        <w:t>cùng</w:t>
      </w:r>
      <w:proofErr w:type="spellEnd"/>
      <w:r w:rsidR="00530E65" w:rsidRPr="0058148D">
        <w:rPr>
          <w:rFonts w:ascii="Times New Roman" w:eastAsia="Times New Roman" w:hAnsi="Times New Roman" w:cs="Times New Roman"/>
          <w:color w:val="auto"/>
          <w:sz w:val="26"/>
          <w:szCs w:val="26"/>
        </w:rPr>
        <w:t xml:space="preserve"> </w:t>
      </w:r>
      <w:proofErr w:type="spellStart"/>
      <w:r w:rsidR="00530E65" w:rsidRPr="0058148D">
        <w:rPr>
          <w:rFonts w:ascii="Times New Roman" w:eastAsia="Times New Roman" w:hAnsi="Times New Roman" w:cs="Times New Roman"/>
          <w:color w:val="auto"/>
          <w:sz w:val="26"/>
          <w:szCs w:val="26"/>
        </w:rPr>
        <w:t>kỳ</w:t>
      </w:r>
      <w:proofErr w:type="spellEnd"/>
      <w:r w:rsidR="00530E65" w:rsidRPr="0058148D">
        <w:rPr>
          <w:rFonts w:ascii="Times New Roman" w:eastAsia="Times New Roman" w:hAnsi="Times New Roman" w:cs="Times New Roman"/>
          <w:color w:val="auto"/>
          <w:sz w:val="26"/>
          <w:szCs w:val="26"/>
        </w:rPr>
        <w:t xml:space="preserve"> </w:t>
      </w:r>
      <w:proofErr w:type="spellStart"/>
      <w:r w:rsidR="00530E65" w:rsidRPr="0058148D">
        <w:rPr>
          <w:rFonts w:ascii="Times New Roman" w:eastAsia="Times New Roman" w:hAnsi="Times New Roman" w:cs="Times New Roman"/>
          <w:color w:val="auto"/>
          <w:sz w:val="26"/>
          <w:szCs w:val="26"/>
        </w:rPr>
        <w:t>năm</w:t>
      </w:r>
      <w:proofErr w:type="spellEnd"/>
      <w:r w:rsidR="00530E65" w:rsidRPr="0058148D">
        <w:rPr>
          <w:rFonts w:ascii="Times New Roman" w:eastAsia="Times New Roman" w:hAnsi="Times New Roman" w:cs="Times New Roman"/>
          <w:color w:val="auto"/>
          <w:sz w:val="26"/>
          <w:szCs w:val="26"/>
        </w:rPr>
        <w:t xml:space="preserve"> 2023.</w:t>
      </w:r>
      <w:r w:rsidR="0058148D">
        <w:rPr>
          <w:rFonts w:ascii="Times New Roman" w:eastAsia="Times New Roman" w:hAnsi="Times New Roman" w:cs="Times New Roman"/>
          <w:color w:val="auto"/>
          <w:sz w:val="26"/>
          <w:szCs w:val="26"/>
        </w:rPr>
        <w:t xml:space="preserve"> </w:t>
      </w:r>
      <w:proofErr w:type="spellStart"/>
      <w:r w:rsidR="005F2D93" w:rsidRPr="00F35EAC">
        <w:rPr>
          <w:rFonts w:ascii="Times New Roman" w:eastAsia="Times New Roman" w:hAnsi="Times New Roman" w:cs="Times New Roman"/>
          <w:color w:val="auto"/>
          <w:sz w:val="26"/>
          <w:szCs w:val="26"/>
        </w:rPr>
        <w:t>Tính</w:t>
      </w:r>
      <w:proofErr w:type="spellEnd"/>
      <w:r w:rsidR="005F2D93" w:rsidRPr="00F35EAC">
        <w:rPr>
          <w:rFonts w:ascii="Times New Roman" w:eastAsia="Times New Roman" w:hAnsi="Times New Roman" w:cs="Times New Roman"/>
          <w:color w:val="auto"/>
          <w:sz w:val="26"/>
          <w:szCs w:val="26"/>
        </w:rPr>
        <w:t xml:space="preserve"> </w:t>
      </w:r>
      <w:proofErr w:type="spellStart"/>
      <w:r w:rsidR="005F2D93" w:rsidRPr="00F35EAC">
        <w:rPr>
          <w:rFonts w:ascii="Times New Roman" w:eastAsia="Times New Roman" w:hAnsi="Times New Roman" w:cs="Times New Roman"/>
          <w:color w:val="auto"/>
          <w:sz w:val="26"/>
          <w:szCs w:val="26"/>
        </w:rPr>
        <w:t>chung</w:t>
      </w:r>
      <w:proofErr w:type="spellEnd"/>
      <w:r w:rsidR="005F2D93" w:rsidRPr="00F35EAC">
        <w:rPr>
          <w:rFonts w:ascii="Times New Roman" w:eastAsia="Times New Roman" w:hAnsi="Times New Roman" w:cs="Times New Roman"/>
          <w:color w:val="auto"/>
          <w:sz w:val="26"/>
          <w:szCs w:val="26"/>
        </w:rPr>
        <w:t xml:space="preserve"> 6 </w:t>
      </w:r>
      <w:proofErr w:type="spellStart"/>
      <w:r w:rsidR="005F2D93" w:rsidRPr="00F35EAC">
        <w:rPr>
          <w:rFonts w:ascii="Times New Roman" w:eastAsia="Times New Roman" w:hAnsi="Times New Roman" w:cs="Times New Roman"/>
          <w:color w:val="auto"/>
          <w:sz w:val="26"/>
          <w:szCs w:val="26"/>
        </w:rPr>
        <w:t>tháng</w:t>
      </w:r>
      <w:proofErr w:type="spellEnd"/>
      <w:r w:rsidR="005F2D93" w:rsidRPr="00F35EAC">
        <w:rPr>
          <w:rFonts w:ascii="Times New Roman" w:eastAsia="Times New Roman" w:hAnsi="Times New Roman" w:cs="Times New Roman"/>
          <w:color w:val="auto"/>
          <w:sz w:val="26"/>
          <w:szCs w:val="26"/>
        </w:rPr>
        <w:t xml:space="preserve"> </w:t>
      </w:r>
      <w:proofErr w:type="spellStart"/>
      <w:r w:rsidR="005F2D93" w:rsidRPr="00F35EAC">
        <w:rPr>
          <w:rFonts w:ascii="Times New Roman" w:eastAsia="Times New Roman" w:hAnsi="Times New Roman" w:cs="Times New Roman"/>
          <w:color w:val="auto"/>
          <w:sz w:val="26"/>
          <w:szCs w:val="26"/>
        </w:rPr>
        <w:t>đầu</w:t>
      </w:r>
      <w:proofErr w:type="spellEnd"/>
      <w:r w:rsidR="005F2D93" w:rsidRPr="00F35EAC">
        <w:rPr>
          <w:rFonts w:ascii="Times New Roman" w:eastAsia="Times New Roman" w:hAnsi="Times New Roman" w:cs="Times New Roman"/>
          <w:color w:val="auto"/>
          <w:sz w:val="26"/>
          <w:szCs w:val="26"/>
        </w:rPr>
        <w:t xml:space="preserve"> </w:t>
      </w:r>
      <w:proofErr w:type="spellStart"/>
      <w:r w:rsidR="005F2D93" w:rsidRPr="00F35EAC">
        <w:rPr>
          <w:rFonts w:ascii="Times New Roman" w:eastAsia="Times New Roman" w:hAnsi="Times New Roman" w:cs="Times New Roman"/>
          <w:color w:val="auto"/>
          <w:sz w:val="26"/>
          <w:szCs w:val="26"/>
        </w:rPr>
        <w:t>năm</w:t>
      </w:r>
      <w:proofErr w:type="spellEnd"/>
      <w:r w:rsidR="005F2D93" w:rsidRPr="00F35EAC">
        <w:rPr>
          <w:rFonts w:ascii="Times New Roman" w:eastAsia="Times New Roman" w:hAnsi="Times New Roman" w:cs="Times New Roman"/>
          <w:color w:val="auto"/>
          <w:sz w:val="26"/>
          <w:szCs w:val="26"/>
        </w:rPr>
        <w:t xml:space="preserve"> 2023,</w:t>
      </w:r>
      <w:r w:rsidR="00E45D59" w:rsidRPr="00F35EAC">
        <w:rPr>
          <w:rFonts w:ascii="Times New Roman" w:eastAsia="Times New Roman" w:hAnsi="Times New Roman" w:cs="Times New Roman"/>
          <w:color w:val="auto"/>
          <w:sz w:val="26"/>
          <w:szCs w:val="26"/>
        </w:rPr>
        <w:t xml:space="preserve"> chỉ </w:t>
      </w:r>
      <w:proofErr w:type="spellStart"/>
      <w:r w:rsidR="00E45D59" w:rsidRPr="00F35EAC">
        <w:rPr>
          <w:rFonts w:ascii="Times New Roman" w:eastAsia="Times New Roman" w:hAnsi="Times New Roman" w:cs="Times New Roman"/>
          <w:color w:val="auto"/>
          <w:sz w:val="26"/>
          <w:szCs w:val="26"/>
        </w:rPr>
        <w:t>sô</w:t>
      </w:r>
      <w:proofErr w:type="spellEnd"/>
      <w:r w:rsidR="00E45D59" w:rsidRPr="00F35EAC">
        <w:rPr>
          <w:rFonts w:ascii="Times New Roman" w:eastAsia="Times New Roman" w:hAnsi="Times New Roman" w:cs="Times New Roman"/>
          <w:color w:val="auto"/>
          <w:sz w:val="26"/>
          <w:szCs w:val="26"/>
        </w:rPr>
        <w:t xml:space="preserve">́ </w:t>
      </w:r>
      <w:proofErr w:type="spellStart"/>
      <w:r w:rsidR="00E45D59" w:rsidRPr="00F35EAC">
        <w:rPr>
          <w:rFonts w:ascii="Times New Roman" w:eastAsia="Times New Roman" w:hAnsi="Times New Roman" w:cs="Times New Roman"/>
          <w:color w:val="auto"/>
          <w:sz w:val="26"/>
          <w:szCs w:val="26"/>
        </w:rPr>
        <w:t>gia</w:t>
      </w:r>
      <w:proofErr w:type="spellEnd"/>
      <w:r w:rsidR="00E45D59" w:rsidRPr="00F35EAC">
        <w:rPr>
          <w:rFonts w:ascii="Times New Roman" w:eastAsia="Times New Roman" w:hAnsi="Times New Roman" w:cs="Times New Roman"/>
          <w:color w:val="auto"/>
          <w:sz w:val="26"/>
          <w:szCs w:val="26"/>
        </w:rPr>
        <w:t xml:space="preserve">́ </w:t>
      </w:r>
      <w:proofErr w:type="spellStart"/>
      <w:r w:rsidR="00E45D59" w:rsidRPr="00F35EAC">
        <w:rPr>
          <w:rFonts w:ascii="Times New Roman" w:eastAsia="Times New Roman" w:hAnsi="Times New Roman" w:cs="Times New Roman"/>
          <w:color w:val="auto"/>
          <w:sz w:val="26"/>
          <w:szCs w:val="26"/>
        </w:rPr>
        <w:t>nguyên</w:t>
      </w:r>
      <w:proofErr w:type="spellEnd"/>
      <w:r w:rsidR="00E45D59" w:rsidRPr="00F35EAC">
        <w:rPr>
          <w:rFonts w:ascii="Times New Roman" w:eastAsia="Times New Roman" w:hAnsi="Times New Roman" w:cs="Times New Roman"/>
          <w:color w:val="auto"/>
          <w:sz w:val="26"/>
          <w:szCs w:val="26"/>
        </w:rPr>
        <w:t xml:space="preserve"> </w:t>
      </w:r>
      <w:proofErr w:type="spellStart"/>
      <w:r w:rsidR="00E45D59" w:rsidRPr="00F35EAC">
        <w:rPr>
          <w:rFonts w:ascii="Times New Roman" w:eastAsia="Times New Roman" w:hAnsi="Times New Roman" w:cs="Times New Roman"/>
          <w:color w:val="auto"/>
          <w:sz w:val="26"/>
          <w:szCs w:val="26"/>
        </w:rPr>
        <w:t>nhiên</w:t>
      </w:r>
      <w:proofErr w:type="spellEnd"/>
      <w:r w:rsidR="00E45D59" w:rsidRPr="00F35EAC">
        <w:rPr>
          <w:rFonts w:ascii="Times New Roman" w:eastAsia="Times New Roman" w:hAnsi="Times New Roman" w:cs="Times New Roman"/>
          <w:color w:val="auto"/>
          <w:sz w:val="26"/>
          <w:szCs w:val="26"/>
        </w:rPr>
        <w:t xml:space="preserve"> </w:t>
      </w:r>
      <w:proofErr w:type="spellStart"/>
      <w:r w:rsidR="00E45D59" w:rsidRPr="00F35EAC">
        <w:rPr>
          <w:rFonts w:ascii="Times New Roman" w:eastAsia="Times New Roman" w:hAnsi="Times New Roman" w:cs="Times New Roman"/>
          <w:color w:val="auto"/>
          <w:sz w:val="26"/>
          <w:szCs w:val="26"/>
        </w:rPr>
        <w:t>vật</w:t>
      </w:r>
      <w:proofErr w:type="spellEnd"/>
      <w:r w:rsidR="00E45D59" w:rsidRPr="00F35EAC">
        <w:rPr>
          <w:rFonts w:ascii="Times New Roman" w:eastAsia="Times New Roman" w:hAnsi="Times New Roman" w:cs="Times New Roman"/>
          <w:color w:val="auto"/>
          <w:sz w:val="26"/>
          <w:szCs w:val="26"/>
        </w:rPr>
        <w:t xml:space="preserve"> </w:t>
      </w:r>
      <w:proofErr w:type="spellStart"/>
      <w:r w:rsidR="00E45D59" w:rsidRPr="00F35EAC">
        <w:rPr>
          <w:rFonts w:ascii="Times New Roman" w:eastAsia="Times New Roman" w:hAnsi="Times New Roman" w:cs="Times New Roman"/>
          <w:color w:val="auto"/>
          <w:sz w:val="26"/>
          <w:szCs w:val="26"/>
        </w:rPr>
        <w:t>liệu</w:t>
      </w:r>
      <w:proofErr w:type="spellEnd"/>
      <w:r w:rsidR="00E45D59" w:rsidRPr="00F35EAC">
        <w:rPr>
          <w:rFonts w:ascii="Times New Roman" w:eastAsia="Times New Roman" w:hAnsi="Times New Roman" w:cs="Times New Roman"/>
          <w:color w:val="auto"/>
          <w:sz w:val="26"/>
          <w:szCs w:val="26"/>
        </w:rPr>
        <w:t xml:space="preserve"> </w:t>
      </w:r>
      <w:proofErr w:type="spellStart"/>
      <w:r w:rsidR="00E45D59" w:rsidRPr="00F35EAC">
        <w:rPr>
          <w:rFonts w:ascii="Times New Roman" w:eastAsia="Times New Roman" w:hAnsi="Times New Roman" w:cs="Times New Roman"/>
          <w:color w:val="auto"/>
          <w:sz w:val="26"/>
          <w:szCs w:val="26"/>
        </w:rPr>
        <w:t>dùng</w:t>
      </w:r>
      <w:proofErr w:type="spellEnd"/>
      <w:r w:rsidR="00E45D59" w:rsidRPr="00F35EAC">
        <w:rPr>
          <w:rFonts w:ascii="Times New Roman" w:eastAsia="Times New Roman" w:hAnsi="Times New Roman" w:cs="Times New Roman"/>
          <w:color w:val="auto"/>
          <w:sz w:val="26"/>
          <w:szCs w:val="26"/>
        </w:rPr>
        <w:t xml:space="preserve"> </w:t>
      </w:r>
      <w:proofErr w:type="spellStart"/>
      <w:r w:rsidR="00E45D59" w:rsidRPr="00F35EAC">
        <w:rPr>
          <w:rFonts w:ascii="Times New Roman" w:eastAsia="Times New Roman" w:hAnsi="Times New Roman" w:cs="Times New Roman"/>
          <w:color w:val="auto"/>
          <w:sz w:val="26"/>
          <w:szCs w:val="26"/>
        </w:rPr>
        <w:t>cho</w:t>
      </w:r>
      <w:proofErr w:type="spellEnd"/>
      <w:r w:rsidR="00E45D59" w:rsidRPr="00F35EAC">
        <w:rPr>
          <w:rFonts w:ascii="Times New Roman" w:eastAsia="Times New Roman" w:hAnsi="Times New Roman" w:cs="Times New Roman"/>
          <w:color w:val="auto"/>
          <w:sz w:val="26"/>
          <w:szCs w:val="26"/>
        </w:rPr>
        <w:t xml:space="preserve"> </w:t>
      </w:r>
      <w:proofErr w:type="spellStart"/>
      <w:r w:rsidR="00E45D59" w:rsidRPr="00F35EAC">
        <w:rPr>
          <w:rFonts w:ascii="Times New Roman" w:eastAsia="Times New Roman" w:hAnsi="Times New Roman" w:cs="Times New Roman"/>
          <w:color w:val="auto"/>
          <w:sz w:val="26"/>
          <w:szCs w:val="26"/>
        </w:rPr>
        <w:t>sản</w:t>
      </w:r>
      <w:proofErr w:type="spellEnd"/>
      <w:r w:rsidR="00E45D59" w:rsidRPr="00F35EAC">
        <w:rPr>
          <w:rFonts w:ascii="Times New Roman" w:eastAsia="Times New Roman" w:hAnsi="Times New Roman" w:cs="Times New Roman"/>
          <w:color w:val="auto"/>
          <w:sz w:val="26"/>
          <w:szCs w:val="26"/>
        </w:rPr>
        <w:t xml:space="preserve"> </w:t>
      </w:r>
      <w:proofErr w:type="spellStart"/>
      <w:r w:rsidR="00E45D59" w:rsidRPr="00F35EAC">
        <w:rPr>
          <w:rFonts w:ascii="Times New Roman" w:eastAsia="Times New Roman" w:hAnsi="Times New Roman" w:cs="Times New Roman"/>
          <w:color w:val="auto"/>
          <w:sz w:val="26"/>
          <w:szCs w:val="26"/>
        </w:rPr>
        <w:t>xuất</w:t>
      </w:r>
      <w:proofErr w:type="spellEnd"/>
      <w:r w:rsidR="00802147" w:rsidRPr="00F35EAC">
        <w:rPr>
          <w:rFonts w:ascii="Times New Roman" w:eastAsia="Times New Roman" w:hAnsi="Times New Roman" w:cs="Times New Roman"/>
          <w:color w:val="auto"/>
          <w:sz w:val="26"/>
          <w:szCs w:val="26"/>
        </w:rPr>
        <w:t xml:space="preserve"> </w:t>
      </w:r>
      <w:proofErr w:type="spellStart"/>
      <w:r w:rsidR="00802147" w:rsidRPr="00F35EAC">
        <w:rPr>
          <w:rFonts w:ascii="Times New Roman" w:eastAsia="Times New Roman" w:hAnsi="Times New Roman" w:cs="Times New Roman"/>
          <w:color w:val="auto"/>
          <w:sz w:val="26"/>
          <w:szCs w:val="26"/>
        </w:rPr>
        <w:t>xây</w:t>
      </w:r>
      <w:proofErr w:type="spellEnd"/>
      <w:r w:rsidR="00802147" w:rsidRPr="00F35EAC">
        <w:rPr>
          <w:rFonts w:ascii="Times New Roman" w:eastAsia="Times New Roman" w:hAnsi="Times New Roman" w:cs="Times New Roman"/>
          <w:color w:val="auto"/>
          <w:sz w:val="26"/>
          <w:szCs w:val="26"/>
        </w:rPr>
        <w:t xml:space="preserve"> </w:t>
      </w:r>
      <w:proofErr w:type="spellStart"/>
      <w:r w:rsidR="00802147" w:rsidRPr="00F35EAC">
        <w:rPr>
          <w:rFonts w:ascii="Times New Roman" w:eastAsia="Times New Roman" w:hAnsi="Times New Roman" w:cs="Times New Roman"/>
          <w:color w:val="auto"/>
          <w:sz w:val="26"/>
          <w:szCs w:val="26"/>
        </w:rPr>
        <w:t>dựng</w:t>
      </w:r>
      <w:proofErr w:type="spellEnd"/>
      <w:r w:rsidR="00802147" w:rsidRPr="00F35EAC">
        <w:rPr>
          <w:rFonts w:ascii="Times New Roman" w:eastAsia="Times New Roman" w:hAnsi="Times New Roman" w:cs="Times New Roman"/>
          <w:color w:val="auto"/>
          <w:sz w:val="26"/>
          <w:szCs w:val="26"/>
        </w:rPr>
        <w:t xml:space="preserve"> </w:t>
      </w:r>
      <w:proofErr w:type="spellStart"/>
      <w:r w:rsidR="00802147" w:rsidRPr="00F35EAC">
        <w:rPr>
          <w:rFonts w:ascii="Times New Roman" w:eastAsia="Times New Roman" w:hAnsi="Times New Roman" w:cs="Times New Roman"/>
          <w:color w:val="auto"/>
          <w:sz w:val="26"/>
          <w:szCs w:val="26"/>
        </w:rPr>
        <w:t>tăng</w:t>
      </w:r>
      <w:proofErr w:type="spellEnd"/>
      <w:r w:rsidR="00802147" w:rsidRPr="00F35EAC">
        <w:rPr>
          <w:rFonts w:ascii="Times New Roman" w:eastAsia="Times New Roman" w:hAnsi="Times New Roman" w:cs="Times New Roman"/>
          <w:color w:val="auto"/>
          <w:sz w:val="26"/>
          <w:szCs w:val="26"/>
        </w:rPr>
        <w:t xml:space="preserve"> 2,03%</w:t>
      </w:r>
      <w:r w:rsidR="00F35EAC" w:rsidRPr="00F35EAC">
        <w:rPr>
          <w:rFonts w:ascii="Times New Roman" w:eastAsia="Times New Roman" w:hAnsi="Times New Roman" w:cs="Times New Roman"/>
          <w:color w:val="auto"/>
          <w:sz w:val="26"/>
          <w:szCs w:val="26"/>
        </w:rPr>
        <w:t xml:space="preserve"> so </w:t>
      </w:r>
      <w:proofErr w:type="spellStart"/>
      <w:r w:rsidR="00F35EAC" w:rsidRPr="00F35EAC">
        <w:rPr>
          <w:rFonts w:ascii="Times New Roman" w:eastAsia="Times New Roman" w:hAnsi="Times New Roman" w:cs="Times New Roman"/>
          <w:color w:val="auto"/>
          <w:sz w:val="26"/>
          <w:szCs w:val="26"/>
        </w:rPr>
        <w:t>với</w:t>
      </w:r>
      <w:proofErr w:type="spellEnd"/>
      <w:r w:rsidR="00F35EAC" w:rsidRPr="00F35EAC">
        <w:rPr>
          <w:rFonts w:ascii="Times New Roman" w:eastAsia="Times New Roman" w:hAnsi="Times New Roman" w:cs="Times New Roman"/>
          <w:color w:val="auto"/>
          <w:sz w:val="26"/>
          <w:szCs w:val="26"/>
        </w:rPr>
        <w:t xml:space="preserve"> </w:t>
      </w:r>
      <w:proofErr w:type="spellStart"/>
      <w:r w:rsidR="00F35EAC" w:rsidRPr="00F35EAC">
        <w:rPr>
          <w:rFonts w:ascii="Times New Roman" w:eastAsia="Times New Roman" w:hAnsi="Times New Roman" w:cs="Times New Roman"/>
          <w:color w:val="auto"/>
          <w:sz w:val="26"/>
          <w:szCs w:val="26"/>
        </w:rPr>
        <w:t>cùng</w:t>
      </w:r>
      <w:proofErr w:type="spellEnd"/>
      <w:r w:rsidR="00F35EAC" w:rsidRPr="00F35EAC">
        <w:rPr>
          <w:rFonts w:ascii="Times New Roman" w:eastAsia="Times New Roman" w:hAnsi="Times New Roman" w:cs="Times New Roman"/>
          <w:color w:val="auto"/>
          <w:sz w:val="26"/>
          <w:szCs w:val="26"/>
        </w:rPr>
        <w:t xml:space="preserve"> </w:t>
      </w:r>
      <w:proofErr w:type="spellStart"/>
      <w:r w:rsidR="00F35EAC" w:rsidRPr="00F35EAC">
        <w:rPr>
          <w:rFonts w:ascii="Times New Roman" w:eastAsia="Times New Roman" w:hAnsi="Times New Roman" w:cs="Times New Roman"/>
          <w:color w:val="auto"/>
          <w:sz w:val="26"/>
          <w:szCs w:val="26"/>
        </w:rPr>
        <w:t>kỳ</w:t>
      </w:r>
      <w:proofErr w:type="spellEnd"/>
      <w:r w:rsidR="00F35EAC" w:rsidRPr="00F35EAC">
        <w:rPr>
          <w:rFonts w:ascii="Times New Roman" w:eastAsia="Times New Roman" w:hAnsi="Times New Roman" w:cs="Times New Roman"/>
          <w:color w:val="auto"/>
          <w:sz w:val="26"/>
          <w:szCs w:val="26"/>
        </w:rPr>
        <w:t xml:space="preserve"> </w:t>
      </w:r>
      <w:proofErr w:type="spellStart"/>
      <w:r w:rsidR="00F35EAC" w:rsidRPr="00F35EAC">
        <w:rPr>
          <w:rFonts w:ascii="Times New Roman" w:eastAsia="Times New Roman" w:hAnsi="Times New Roman" w:cs="Times New Roman"/>
          <w:color w:val="auto"/>
          <w:sz w:val="26"/>
          <w:szCs w:val="26"/>
        </w:rPr>
        <w:t>năm</w:t>
      </w:r>
      <w:proofErr w:type="spellEnd"/>
      <w:r w:rsidR="00F35EAC" w:rsidRPr="00F35EAC">
        <w:rPr>
          <w:rFonts w:ascii="Times New Roman" w:eastAsia="Times New Roman" w:hAnsi="Times New Roman" w:cs="Times New Roman"/>
          <w:color w:val="auto"/>
          <w:sz w:val="26"/>
          <w:szCs w:val="26"/>
        </w:rPr>
        <w:t xml:space="preserve"> </w:t>
      </w:r>
      <w:proofErr w:type="spellStart"/>
      <w:r w:rsidR="00F35EAC" w:rsidRPr="00F35EAC">
        <w:rPr>
          <w:rFonts w:ascii="Times New Roman" w:eastAsia="Times New Roman" w:hAnsi="Times New Roman" w:cs="Times New Roman"/>
          <w:color w:val="auto"/>
          <w:sz w:val="26"/>
          <w:szCs w:val="26"/>
        </w:rPr>
        <w:t>trước</w:t>
      </w:r>
      <w:proofErr w:type="spellEnd"/>
      <w:r w:rsidR="00F35EAC" w:rsidRPr="00F35EAC">
        <w:rPr>
          <w:rFonts w:ascii="Times New Roman" w:eastAsia="Times New Roman" w:hAnsi="Times New Roman" w:cs="Times New Roman"/>
          <w:color w:val="auto"/>
          <w:sz w:val="26"/>
          <w:szCs w:val="26"/>
        </w:rPr>
        <w:t>.</w:t>
      </w:r>
    </w:p>
    <w:p w14:paraId="6BADB252" w14:textId="180F4854" w:rsidR="002E7C12" w:rsidRDefault="00053133" w:rsidP="000E04B0">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Theo </w:t>
      </w:r>
      <w:proofErr w:type="spellStart"/>
      <w:r>
        <w:rPr>
          <w:rFonts w:ascii="Times New Roman" w:eastAsia="Times New Roman" w:hAnsi="Times New Roman" w:cs="Times New Roman"/>
          <w:color w:val="auto"/>
          <w:sz w:val="26"/>
          <w:szCs w:val="26"/>
        </w:rPr>
        <w:t>cáo</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cáo</w:t>
      </w:r>
      <w:proofErr w:type="spellEnd"/>
      <w:r>
        <w:rPr>
          <w:rFonts w:ascii="Times New Roman" w:eastAsia="Times New Roman" w:hAnsi="Times New Roman" w:cs="Times New Roman"/>
          <w:color w:val="auto"/>
          <w:sz w:val="26"/>
          <w:szCs w:val="26"/>
        </w:rPr>
        <w:t xml:space="preserve"> xu </w:t>
      </w:r>
      <w:proofErr w:type="spellStart"/>
      <w:r>
        <w:rPr>
          <w:rFonts w:ascii="Times New Roman" w:eastAsia="Times New Roman" w:hAnsi="Times New Roman" w:cs="Times New Roman"/>
          <w:color w:val="auto"/>
          <w:sz w:val="26"/>
          <w:szCs w:val="26"/>
        </w:rPr>
        <w:t>hướng</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sản</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xuất</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kinh</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doanh</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ngành</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xây</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dựng</w:t>
      </w:r>
      <w:proofErr w:type="spellEnd"/>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quý</w:t>
      </w:r>
      <w:proofErr w:type="spellEnd"/>
      <w:r>
        <w:rPr>
          <w:rFonts w:ascii="Times New Roman" w:eastAsia="Times New Roman" w:hAnsi="Times New Roman" w:cs="Times New Roman"/>
          <w:color w:val="auto"/>
          <w:sz w:val="26"/>
          <w:szCs w:val="26"/>
        </w:rPr>
        <w:t xml:space="preserve"> II/2023</w:t>
      </w:r>
      <w:r>
        <w:rPr>
          <w:rStyle w:val="FootnoteReference"/>
          <w:rFonts w:ascii="Times New Roman" w:eastAsia="Times New Roman" w:hAnsi="Times New Roman" w:cs="Times New Roman"/>
          <w:color w:val="auto"/>
          <w:sz w:val="26"/>
          <w:szCs w:val="26"/>
        </w:rPr>
        <w:footnoteReference w:id="4"/>
      </w:r>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h</w:t>
      </w:r>
      <w:r w:rsidR="000041A9" w:rsidRPr="000041A9">
        <w:rPr>
          <w:rFonts w:ascii="Times New Roman" w:eastAsia="Times New Roman" w:hAnsi="Times New Roman" w:cs="Times New Roman"/>
          <w:color w:val="auto"/>
          <w:sz w:val="26"/>
          <w:szCs w:val="26"/>
        </w:rPr>
        <w:t>oạt</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động</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Pr>
          <w:rFonts w:ascii="Times New Roman" w:eastAsia="Times New Roman" w:hAnsi="Times New Roman" w:cs="Times New Roman"/>
          <w:color w:val="auto"/>
          <w:sz w:val="26"/>
          <w:szCs w:val="26"/>
        </w:rPr>
        <w:t>sản</w:t>
      </w:r>
      <w:proofErr w:type="spellEnd"/>
      <w:r w:rsidR="000041A9">
        <w:rPr>
          <w:rFonts w:ascii="Times New Roman" w:eastAsia="Times New Roman" w:hAnsi="Times New Roman" w:cs="Times New Roman"/>
          <w:color w:val="auto"/>
          <w:sz w:val="26"/>
          <w:szCs w:val="26"/>
        </w:rPr>
        <w:t xml:space="preserve"> </w:t>
      </w:r>
      <w:proofErr w:type="spellStart"/>
      <w:r w:rsidR="000041A9">
        <w:rPr>
          <w:rFonts w:ascii="Times New Roman" w:eastAsia="Times New Roman" w:hAnsi="Times New Roman" w:cs="Times New Roman"/>
          <w:color w:val="auto"/>
          <w:sz w:val="26"/>
          <w:szCs w:val="26"/>
        </w:rPr>
        <w:t>xuất</w:t>
      </w:r>
      <w:proofErr w:type="spellEnd"/>
      <w:r w:rsidR="000041A9">
        <w:rPr>
          <w:rFonts w:ascii="Times New Roman" w:eastAsia="Times New Roman" w:hAnsi="Times New Roman" w:cs="Times New Roman"/>
          <w:color w:val="auto"/>
          <w:sz w:val="26"/>
          <w:szCs w:val="26"/>
        </w:rPr>
        <w:t xml:space="preserve"> </w:t>
      </w:r>
      <w:proofErr w:type="spellStart"/>
      <w:r w:rsidR="000041A9">
        <w:rPr>
          <w:rFonts w:ascii="Times New Roman" w:eastAsia="Times New Roman" w:hAnsi="Times New Roman" w:cs="Times New Roman"/>
          <w:color w:val="auto"/>
          <w:sz w:val="26"/>
          <w:szCs w:val="26"/>
        </w:rPr>
        <w:t>kinh</w:t>
      </w:r>
      <w:proofErr w:type="spellEnd"/>
      <w:r w:rsidR="000041A9">
        <w:rPr>
          <w:rFonts w:ascii="Times New Roman" w:eastAsia="Times New Roman" w:hAnsi="Times New Roman" w:cs="Times New Roman"/>
          <w:color w:val="auto"/>
          <w:sz w:val="26"/>
          <w:szCs w:val="26"/>
        </w:rPr>
        <w:t xml:space="preserve"> </w:t>
      </w:r>
      <w:proofErr w:type="spellStart"/>
      <w:r w:rsidR="000041A9">
        <w:rPr>
          <w:rFonts w:ascii="Times New Roman" w:eastAsia="Times New Roman" w:hAnsi="Times New Roman" w:cs="Times New Roman"/>
          <w:color w:val="auto"/>
          <w:sz w:val="26"/>
          <w:szCs w:val="26"/>
        </w:rPr>
        <w:t>doanh</w:t>
      </w:r>
      <w:proofErr w:type="spellEnd"/>
      <w:r w:rsidR="000041A9">
        <w:rPr>
          <w:rFonts w:ascii="Times New Roman" w:eastAsia="Times New Roman" w:hAnsi="Times New Roman" w:cs="Times New Roman"/>
          <w:color w:val="auto"/>
          <w:sz w:val="26"/>
          <w:szCs w:val="26"/>
        </w:rPr>
        <w:t xml:space="preserve"> (SXKD)</w:t>
      </w:r>
      <w:r w:rsidR="00B25345">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của</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các</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doanh</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nghiệp</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xây</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dựng</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quý</w:t>
      </w:r>
      <w:proofErr w:type="spellEnd"/>
      <w:r w:rsidR="000041A9" w:rsidRPr="000041A9">
        <w:rPr>
          <w:rFonts w:ascii="Times New Roman" w:eastAsia="Times New Roman" w:hAnsi="Times New Roman" w:cs="Times New Roman"/>
          <w:color w:val="auto"/>
          <w:sz w:val="26"/>
          <w:szCs w:val="26"/>
        </w:rPr>
        <w:t xml:space="preserve"> II/2023 </w:t>
      </w:r>
      <w:proofErr w:type="spellStart"/>
      <w:r w:rsidR="000041A9" w:rsidRPr="000041A9">
        <w:rPr>
          <w:rFonts w:ascii="Times New Roman" w:eastAsia="Times New Roman" w:hAnsi="Times New Roman" w:cs="Times New Roman"/>
          <w:color w:val="auto"/>
          <w:sz w:val="26"/>
          <w:szCs w:val="26"/>
        </w:rPr>
        <w:t>khả</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quan</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hơn</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quý</w:t>
      </w:r>
      <w:proofErr w:type="spellEnd"/>
      <w:r w:rsidR="000041A9" w:rsidRPr="000041A9">
        <w:rPr>
          <w:rFonts w:ascii="Times New Roman" w:eastAsia="Times New Roman" w:hAnsi="Times New Roman" w:cs="Times New Roman"/>
          <w:color w:val="auto"/>
          <w:sz w:val="26"/>
          <w:szCs w:val="26"/>
        </w:rPr>
        <w:t xml:space="preserve"> I/2023 </w:t>
      </w:r>
      <w:proofErr w:type="spellStart"/>
      <w:r w:rsidR="000041A9" w:rsidRPr="000041A9">
        <w:rPr>
          <w:rFonts w:ascii="Times New Roman" w:eastAsia="Times New Roman" w:hAnsi="Times New Roman" w:cs="Times New Roman"/>
          <w:color w:val="auto"/>
          <w:sz w:val="26"/>
          <w:szCs w:val="26"/>
        </w:rPr>
        <w:t>với</w:t>
      </w:r>
      <w:proofErr w:type="spellEnd"/>
      <w:r w:rsidR="000041A9" w:rsidRPr="000041A9">
        <w:rPr>
          <w:rFonts w:ascii="Times New Roman" w:eastAsia="Times New Roman" w:hAnsi="Times New Roman" w:cs="Times New Roman"/>
          <w:color w:val="auto"/>
          <w:sz w:val="26"/>
          <w:szCs w:val="26"/>
        </w:rPr>
        <w:t xml:space="preserve"> 25,0% </w:t>
      </w:r>
      <w:proofErr w:type="spellStart"/>
      <w:r w:rsidR="000041A9" w:rsidRPr="000041A9">
        <w:rPr>
          <w:rFonts w:ascii="Times New Roman" w:eastAsia="Times New Roman" w:hAnsi="Times New Roman" w:cs="Times New Roman"/>
          <w:color w:val="auto"/>
          <w:sz w:val="26"/>
          <w:szCs w:val="26"/>
        </w:rPr>
        <w:t>doanh</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nghiệp</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nhận</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định</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hoạt</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động</w:t>
      </w:r>
      <w:proofErr w:type="spellEnd"/>
      <w:r w:rsidR="000041A9" w:rsidRPr="000041A9">
        <w:rPr>
          <w:rFonts w:ascii="Times New Roman" w:eastAsia="Times New Roman" w:hAnsi="Times New Roman" w:cs="Times New Roman"/>
          <w:color w:val="auto"/>
          <w:sz w:val="26"/>
          <w:szCs w:val="26"/>
        </w:rPr>
        <w:t xml:space="preserve"> SXKD </w:t>
      </w:r>
      <w:proofErr w:type="spellStart"/>
      <w:r w:rsidR="000041A9" w:rsidRPr="000041A9">
        <w:rPr>
          <w:rFonts w:ascii="Times New Roman" w:eastAsia="Times New Roman" w:hAnsi="Times New Roman" w:cs="Times New Roman"/>
          <w:color w:val="auto"/>
          <w:sz w:val="26"/>
          <w:szCs w:val="26"/>
        </w:rPr>
        <w:t>thuận</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lợi</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hơn</w:t>
      </w:r>
      <w:proofErr w:type="spellEnd"/>
      <w:r w:rsidR="000041A9" w:rsidRPr="000041A9">
        <w:rPr>
          <w:rFonts w:ascii="Times New Roman" w:eastAsia="Times New Roman" w:hAnsi="Times New Roman" w:cs="Times New Roman"/>
          <w:color w:val="auto"/>
          <w:sz w:val="26"/>
          <w:szCs w:val="26"/>
        </w:rPr>
        <w:t xml:space="preserve">; 37,9% </w:t>
      </w:r>
      <w:proofErr w:type="spellStart"/>
      <w:r w:rsidR="000041A9" w:rsidRPr="000041A9">
        <w:rPr>
          <w:rFonts w:ascii="Times New Roman" w:eastAsia="Times New Roman" w:hAnsi="Times New Roman" w:cs="Times New Roman"/>
          <w:color w:val="auto"/>
          <w:sz w:val="26"/>
          <w:szCs w:val="26"/>
        </w:rPr>
        <w:t>doanh</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nghiệp</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nhận</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định</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hoạt</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động</w:t>
      </w:r>
      <w:proofErr w:type="spellEnd"/>
      <w:r w:rsidR="000041A9" w:rsidRPr="000041A9">
        <w:rPr>
          <w:rFonts w:ascii="Times New Roman" w:eastAsia="Times New Roman" w:hAnsi="Times New Roman" w:cs="Times New Roman"/>
          <w:color w:val="auto"/>
          <w:sz w:val="26"/>
          <w:szCs w:val="26"/>
        </w:rPr>
        <w:t xml:space="preserve"> SXKD </w:t>
      </w:r>
      <w:proofErr w:type="spellStart"/>
      <w:r w:rsidR="000041A9" w:rsidRPr="000041A9">
        <w:rPr>
          <w:rFonts w:ascii="Times New Roman" w:eastAsia="Times New Roman" w:hAnsi="Times New Roman" w:cs="Times New Roman"/>
          <w:color w:val="auto"/>
          <w:sz w:val="26"/>
          <w:szCs w:val="26"/>
        </w:rPr>
        <w:t>giữ</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ổn</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định</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và</w:t>
      </w:r>
      <w:proofErr w:type="spellEnd"/>
      <w:r w:rsidR="000041A9" w:rsidRPr="000041A9">
        <w:rPr>
          <w:rFonts w:ascii="Times New Roman" w:eastAsia="Times New Roman" w:hAnsi="Times New Roman" w:cs="Times New Roman"/>
          <w:color w:val="auto"/>
          <w:sz w:val="26"/>
          <w:szCs w:val="26"/>
        </w:rPr>
        <w:t xml:space="preserve"> 37,1% </w:t>
      </w:r>
      <w:proofErr w:type="spellStart"/>
      <w:r w:rsidR="000041A9" w:rsidRPr="000041A9">
        <w:rPr>
          <w:rFonts w:ascii="Times New Roman" w:eastAsia="Times New Roman" w:hAnsi="Times New Roman" w:cs="Times New Roman"/>
          <w:color w:val="auto"/>
          <w:sz w:val="26"/>
          <w:szCs w:val="26"/>
        </w:rPr>
        <w:t>doanh</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nghiệp</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nhận</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định</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hoạt</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động</w:t>
      </w:r>
      <w:proofErr w:type="spellEnd"/>
      <w:r w:rsidR="000041A9" w:rsidRPr="000041A9">
        <w:rPr>
          <w:rFonts w:ascii="Times New Roman" w:eastAsia="Times New Roman" w:hAnsi="Times New Roman" w:cs="Times New Roman"/>
          <w:color w:val="auto"/>
          <w:sz w:val="26"/>
          <w:szCs w:val="26"/>
        </w:rPr>
        <w:t xml:space="preserve"> SXKD </w:t>
      </w:r>
      <w:proofErr w:type="spellStart"/>
      <w:r w:rsidR="000041A9" w:rsidRPr="000041A9">
        <w:rPr>
          <w:rFonts w:ascii="Times New Roman" w:eastAsia="Times New Roman" w:hAnsi="Times New Roman" w:cs="Times New Roman"/>
          <w:color w:val="auto"/>
          <w:sz w:val="26"/>
          <w:szCs w:val="26"/>
        </w:rPr>
        <w:t>khó</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khăn</w:t>
      </w:r>
      <w:proofErr w:type="spellEnd"/>
      <w:r w:rsidR="000041A9" w:rsidRPr="000041A9">
        <w:rPr>
          <w:rFonts w:ascii="Times New Roman" w:eastAsia="Times New Roman" w:hAnsi="Times New Roman" w:cs="Times New Roman"/>
          <w:color w:val="auto"/>
          <w:sz w:val="26"/>
          <w:szCs w:val="26"/>
        </w:rPr>
        <w:t xml:space="preserve"> </w:t>
      </w:r>
      <w:proofErr w:type="spellStart"/>
      <w:r w:rsidR="000041A9" w:rsidRPr="000041A9">
        <w:rPr>
          <w:rFonts w:ascii="Times New Roman" w:eastAsia="Times New Roman" w:hAnsi="Times New Roman" w:cs="Times New Roman"/>
          <w:color w:val="auto"/>
          <w:sz w:val="26"/>
          <w:szCs w:val="26"/>
        </w:rPr>
        <w:t>hơn</w:t>
      </w:r>
      <w:proofErr w:type="spellEnd"/>
      <w:r w:rsid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Đánh</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giá</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hoạt</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động</w:t>
      </w:r>
      <w:proofErr w:type="spellEnd"/>
      <w:r w:rsidR="00D42EE6" w:rsidRPr="00D42EE6">
        <w:rPr>
          <w:rFonts w:ascii="Times New Roman" w:eastAsia="Times New Roman" w:hAnsi="Times New Roman" w:cs="Times New Roman"/>
          <w:color w:val="auto"/>
          <w:sz w:val="26"/>
          <w:szCs w:val="26"/>
        </w:rPr>
        <w:t xml:space="preserve"> SXKD </w:t>
      </w:r>
      <w:proofErr w:type="spellStart"/>
      <w:r w:rsidR="00D42EE6" w:rsidRPr="00D42EE6">
        <w:rPr>
          <w:rFonts w:ascii="Times New Roman" w:eastAsia="Times New Roman" w:hAnsi="Times New Roman" w:cs="Times New Roman"/>
          <w:color w:val="auto"/>
          <w:sz w:val="26"/>
          <w:szCs w:val="26"/>
        </w:rPr>
        <w:t>của</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doanh</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nghiệp</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xây</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dựng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có</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thể</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dựa</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trên</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các</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chỉ</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số</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cân</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bằng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Chỉ</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số</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cân</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bằng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chung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đánh</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giá</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tổng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quan</w:t>
      </w:r>
      <w:proofErr w:type="spellEnd"/>
      <w:r w:rsidR="00D42EE6" w:rsidRPr="00D42EE6">
        <w:rPr>
          <w:rFonts w:ascii="Times New Roman" w:eastAsia="Times New Roman" w:hAnsi="Times New Roman" w:cs="Times New Roman"/>
          <w:color w:val="auto"/>
          <w:sz w:val="26"/>
          <w:szCs w:val="26"/>
        </w:rPr>
        <w:t xml:space="preserve"> xu </w:t>
      </w:r>
      <w:proofErr w:type="spellStart"/>
      <w:r w:rsidR="00D42EE6" w:rsidRPr="00D42EE6">
        <w:rPr>
          <w:rFonts w:ascii="Times New Roman" w:eastAsia="Times New Roman" w:hAnsi="Times New Roman" w:cs="Times New Roman"/>
          <w:color w:val="auto"/>
          <w:sz w:val="26"/>
          <w:szCs w:val="26"/>
        </w:rPr>
        <w:t>hướng</w:t>
      </w:r>
      <w:proofErr w:type="spellEnd"/>
      <w:r w:rsidR="00D42EE6" w:rsidRPr="00D42EE6">
        <w:rPr>
          <w:rFonts w:ascii="Times New Roman" w:eastAsia="Times New Roman" w:hAnsi="Times New Roman" w:cs="Times New Roman"/>
          <w:color w:val="auto"/>
          <w:sz w:val="26"/>
          <w:szCs w:val="26"/>
        </w:rPr>
        <w:t xml:space="preserve"> SXKD </w:t>
      </w:r>
      <w:proofErr w:type="spellStart"/>
      <w:r w:rsidR="00D42EE6" w:rsidRPr="00D42EE6">
        <w:rPr>
          <w:rFonts w:ascii="Times New Roman" w:eastAsia="Times New Roman" w:hAnsi="Times New Roman" w:cs="Times New Roman"/>
          <w:color w:val="auto"/>
          <w:sz w:val="26"/>
          <w:szCs w:val="26"/>
        </w:rPr>
        <w:t>của</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doanh</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nghiệp</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các</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chỉ</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số</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cân</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bằng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thành</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phần</w:t>
      </w:r>
      <w:proofErr w:type="spellEnd"/>
      <w:r w:rsidR="00D42EE6" w:rsidRPr="00D42EE6">
        <w:rPr>
          <w:rFonts w:ascii="Times New Roman" w:eastAsia="Times New Roman" w:hAnsi="Times New Roman" w:cs="Times New Roman"/>
          <w:color w:val="auto"/>
          <w:sz w:val="26"/>
          <w:szCs w:val="26"/>
        </w:rPr>
        <w:t xml:space="preserve"> (chi </w:t>
      </w:r>
      <w:proofErr w:type="spellStart"/>
      <w:r w:rsidR="00D42EE6" w:rsidRPr="00D42EE6">
        <w:rPr>
          <w:rFonts w:ascii="Times New Roman" w:eastAsia="Times New Roman" w:hAnsi="Times New Roman" w:cs="Times New Roman"/>
          <w:color w:val="auto"/>
          <w:sz w:val="26"/>
          <w:szCs w:val="26"/>
        </w:rPr>
        <w:t>phí</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sản</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xuất</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sử</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dụng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lao</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động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hợp</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đồng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xây</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dựng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mới</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đánh</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giá</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về</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từng</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hoạt</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động</w:t>
      </w:r>
      <w:proofErr w:type="spellEnd"/>
      <w:r w:rsidR="00D42EE6" w:rsidRPr="00D42EE6">
        <w:rPr>
          <w:rFonts w:ascii="Times New Roman" w:eastAsia="Times New Roman" w:hAnsi="Times New Roman" w:cs="Times New Roman"/>
          <w:color w:val="auto"/>
          <w:sz w:val="26"/>
          <w:szCs w:val="26"/>
        </w:rPr>
        <w:t xml:space="preserve"> SXKD </w:t>
      </w:r>
      <w:proofErr w:type="spellStart"/>
      <w:r w:rsidR="00D42EE6" w:rsidRPr="00D42EE6">
        <w:rPr>
          <w:rFonts w:ascii="Times New Roman" w:eastAsia="Times New Roman" w:hAnsi="Times New Roman" w:cs="Times New Roman"/>
          <w:color w:val="auto"/>
          <w:sz w:val="26"/>
          <w:szCs w:val="26"/>
        </w:rPr>
        <w:t>cụ</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thể</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của</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các</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doanh</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nghiệp</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xây</w:t>
      </w:r>
      <w:proofErr w:type="spellEnd"/>
      <w:r w:rsidR="00D42EE6" w:rsidRPr="00D42EE6">
        <w:rPr>
          <w:rFonts w:ascii="Times New Roman" w:eastAsia="Times New Roman" w:hAnsi="Times New Roman" w:cs="Times New Roman"/>
          <w:color w:val="auto"/>
          <w:sz w:val="26"/>
          <w:szCs w:val="26"/>
        </w:rPr>
        <w:t xml:space="preserve"> </w:t>
      </w:r>
      <w:proofErr w:type="spellStart"/>
      <w:r w:rsidR="00D42EE6" w:rsidRPr="00D42EE6">
        <w:rPr>
          <w:rFonts w:ascii="Times New Roman" w:eastAsia="Times New Roman" w:hAnsi="Times New Roman" w:cs="Times New Roman"/>
          <w:color w:val="auto"/>
          <w:sz w:val="26"/>
          <w:szCs w:val="26"/>
        </w:rPr>
        <w:t>dựng</w:t>
      </w:r>
      <w:proofErr w:type="spellEnd"/>
      <w:r w:rsidR="00D42EE6" w:rsidRPr="00D42EE6">
        <w:rPr>
          <w:rFonts w:ascii="Times New Roman" w:eastAsia="Times New Roman" w:hAnsi="Times New Roman" w:cs="Times New Roman"/>
          <w:color w:val="auto"/>
          <w:sz w:val="26"/>
          <w:szCs w:val="26"/>
        </w:rPr>
        <w:t>.</w:t>
      </w:r>
      <w:r w:rsidR="00D42EE6">
        <w:rPr>
          <w:rFonts w:ascii="Times New Roman" w:eastAsia="Times New Roman" w:hAnsi="Times New Roman" w:cs="Times New Roman"/>
          <w:color w:val="auto"/>
          <w:sz w:val="26"/>
          <w:szCs w:val="26"/>
        </w:rPr>
        <w:t xml:space="preserve"> </w:t>
      </w:r>
      <w:proofErr w:type="spellStart"/>
      <w:r w:rsidR="00DC3C4A">
        <w:rPr>
          <w:rFonts w:ascii="Times New Roman" w:eastAsia="Times New Roman" w:hAnsi="Times New Roman" w:cs="Times New Roman"/>
          <w:color w:val="auto"/>
          <w:sz w:val="26"/>
          <w:szCs w:val="26"/>
        </w:rPr>
        <w:t>Cụ</w:t>
      </w:r>
      <w:proofErr w:type="spellEnd"/>
      <w:r w:rsidR="00DC3C4A">
        <w:rPr>
          <w:rFonts w:ascii="Times New Roman" w:eastAsia="Times New Roman" w:hAnsi="Times New Roman" w:cs="Times New Roman"/>
          <w:color w:val="auto"/>
          <w:sz w:val="26"/>
          <w:szCs w:val="26"/>
        </w:rPr>
        <w:t xml:space="preserve"> </w:t>
      </w:r>
      <w:proofErr w:type="spellStart"/>
      <w:r w:rsidR="00DC3C4A">
        <w:rPr>
          <w:rFonts w:ascii="Times New Roman" w:eastAsia="Times New Roman" w:hAnsi="Times New Roman" w:cs="Times New Roman"/>
          <w:color w:val="auto"/>
          <w:sz w:val="26"/>
          <w:szCs w:val="26"/>
        </w:rPr>
        <w:t>thể</w:t>
      </w:r>
      <w:proofErr w:type="spellEnd"/>
      <w:r w:rsidR="002E7C12">
        <w:rPr>
          <w:rFonts w:ascii="Times New Roman" w:eastAsia="Times New Roman" w:hAnsi="Times New Roman" w:cs="Times New Roman"/>
          <w:color w:val="auto"/>
          <w:sz w:val="26"/>
          <w:szCs w:val="26"/>
        </w:rPr>
        <w:t xml:space="preserve">: </w:t>
      </w:r>
    </w:p>
    <w:p w14:paraId="79D82CD9" w14:textId="40EB2B56" w:rsidR="00D765A2" w:rsidRDefault="002E7C12" w:rsidP="000E04B0">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proofErr w:type="spellStart"/>
      <w:r>
        <w:rPr>
          <w:rFonts w:ascii="Times New Roman" w:eastAsia="Times New Roman" w:hAnsi="Times New Roman" w:cs="Times New Roman"/>
          <w:color w:val="auto"/>
          <w:sz w:val="26"/>
          <w:szCs w:val="26"/>
        </w:rPr>
        <w:t>C</w:t>
      </w:r>
      <w:r w:rsidR="00FF7E13" w:rsidRPr="00FF7E13">
        <w:rPr>
          <w:rFonts w:ascii="Times New Roman" w:eastAsia="Times New Roman" w:hAnsi="Times New Roman" w:cs="Times New Roman"/>
          <w:color w:val="auto"/>
          <w:sz w:val="26"/>
          <w:szCs w:val="26"/>
        </w:rPr>
        <w:t>hỉ</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số</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cân</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bằng</w:t>
      </w:r>
      <w:proofErr w:type="spellEnd"/>
      <w:r w:rsidR="00FF7E13" w:rsidRPr="00FF7E13">
        <w:rPr>
          <w:rFonts w:ascii="Times New Roman" w:eastAsia="Times New Roman" w:hAnsi="Times New Roman" w:cs="Times New Roman"/>
          <w:color w:val="auto"/>
          <w:sz w:val="26"/>
          <w:szCs w:val="26"/>
        </w:rPr>
        <w:t xml:space="preserve"> xu </w:t>
      </w:r>
      <w:proofErr w:type="spellStart"/>
      <w:r w:rsidR="00FF7E13" w:rsidRPr="00FF7E13">
        <w:rPr>
          <w:rFonts w:ascii="Times New Roman" w:eastAsia="Times New Roman" w:hAnsi="Times New Roman" w:cs="Times New Roman"/>
          <w:color w:val="auto"/>
          <w:sz w:val="26"/>
          <w:szCs w:val="26"/>
        </w:rPr>
        <w:t>hướng</w:t>
      </w:r>
      <w:proofErr w:type="spellEnd"/>
      <w:r w:rsidR="00FF7E13" w:rsidRPr="00FF7E13">
        <w:rPr>
          <w:rFonts w:ascii="Times New Roman" w:eastAsia="Times New Roman" w:hAnsi="Times New Roman" w:cs="Times New Roman"/>
          <w:color w:val="auto"/>
          <w:sz w:val="26"/>
          <w:szCs w:val="26"/>
        </w:rPr>
        <w:t xml:space="preserve"> SXKD </w:t>
      </w:r>
      <w:proofErr w:type="spellStart"/>
      <w:r w:rsidR="00FF7E13" w:rsidRPr="00FF7E13">
        <w:rPr>
          <w:rFonts w:ascii="Times New Roman" w:eastAsia="Times New Roman" w:hAnsi="Times New Roman" w:cs="Times New Roman"/>
          <w:color w:val="auto"/>
          <w:sz w:val="26"/>
          <w:szCs w:val="26"/>
        </w:rPr>
        <w:t>ngành</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xây</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dựng</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quý</w:t>
      </w:r>
      <w:proofErr w:type="spellEnd"/>
      <w:r w:rsidR="00FF7E13" w:rsidRPr="00FF7E13">
        <w:rPr>
          <w:rFonts w:ascii="Times New Roman" w:eastAsia="Times New Roman" w:hAnsi="Times New Roman" w:cs="Times New Roman"/>
          <w:color w:val="auto"/>
          <w:sz w:val="26"/>
          <w:szCs w:val="26"/>
        </w:rPr>
        <w:t xml:space="preserve"> II/2023 so </w:t>
      </w:r>
      <w:proofErr w:type="spellStart"/>
      <w:r w:rsidR="00FF7E13" w:rsidRPr="00FF7E13">
        <w:rPr>
          <w:rFonts w:ascii="Times New Roman" w:eastAsia="Times New Roman" w:hAnsi="Times New Roman" w:cs="Times New Roman"/>
          <w:color w:val="auto"/>
          <w:sz w:val="26"/>
          <w:szCs w:val="26"/>
        </w:rPr>
        <w:t>với</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quý</w:t>
      </w:r>
      <w:proofErr w:type="spellEnd"/>
      <w:r w:rsidR="00FF7E13" w:rsidRPr="00FF7E13">
        <w:rPr>
          <w:rFonts w:ascii="Times New Roman" w:eastAsia="Times New Roman" w:hAnsi="Times New Roman" w:cs="Times New Roman"/>
          <w:color w:val="auto"/>
          <w:sz w:val="26"/>
          <w:szCs w:val="26"/>
        </w:rPr>
        <w:t xml:space="preserve"> I/2023 </w:t>
      </w:r>
      <w:proofErr w:type="spellStart"/>
      <w:r w:rsidR="00FF7E13" w:rsidRPr="00FF7E13">
        <w:rPr>
          <w:rFonts w:ascii="Times New Roman" w:eastAsia="Times New Roman" w:hAnsi="Times New Roman" w:cs="Times New Roman"/>
          <w:color w:val="auto"/>
          <w:sz w:val="26"/>
          <w:szCs w:val="26"/>
        </w:rPr>
        <w:t>là</w:t>
      </w:r>
      <w:proofErr w:type="spellEnd"/>
      <w:r w:rsidR="00FF7E13" w:rsidRPr="00FF7E13">
        <w:rPr>
          <w:rFonts w:ascii="Times New Roman" w:eastAsia="Times New Roman" w:hAnsi="Times New Roman" w:cs="Times New Roman"/>
          <w:color w:val="auto"/>
          <w:sz w:val="26"/>
          <w:szCs w:val="26"/>
        </w:rPr>
        <w:t xml:space="preserve"> -12,1% (25,0% </w:t>
      </w:r>
      <w:proofErr w:type="spellStart"/>
      <w:r w:rsidR="00FF7E13" w:rsidRPr="00FF7E13">
        <w:rPr>
          <w:rFonts w:ascii="Times New Roman" w:eastAsia="Times New Roman" w:hAnsi="Times New Roman" w:cs="Times New Roman"/>
          <w:color w:val="auto"/>
          <w:sz w:val="26"/>
          <w:szCs w:val="26"/>
        </w:rPr>
        <w:t>doanh</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nghiệp</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nhận</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định</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hoạt</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động</w:t>
      </w:r>
      <w:proofErr w:type="spellEnd"/>
      <w:r w:rsidR="00FF7E13" w:rsidRPr="00FF7E13">
        <w:rPr>
          <w:rFonts w:ascii="Times New Roman" w:eastAsia="Times New Roman" w:hAnsi="Times New Roman" w:cs="Times New Roman"/>
          <w:color w:val="auto"/>
          <w:sz w:val="26"/>
          <w:szCs w:val="26"/>
        </w:rPr>
        <w:t xml:space="preserve"> SXKD </w:t>
      </w:r>
      <w:proofErr w:type="spellStart"/>
      <w:r w:rsidR="00FF7E13" w:rsidRPr="00FF7E13">
        <w:rPr>
          <w:rFonts w:ascii="Times New Roman" w:eastAsia="Times New Roman" w:hAnsi="Times New Roman" w:cs="Times New Roman"/>
          <w:color w:val="auto"/>
          <w:sz w:val="26"/>
          <w:szCs w:val="26"/>
        </w:rPr>
        <w:t>thuận</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lợi</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hơn</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và</w:t>
      </w:r>
      <w:proofErr w:type="spellEnd"/>
      <w:r w:rsidR="00FF7E13" w:rsidRPr="00FF7E13">
        <w:rPr>
          <w:rFonts w:ascii="Times New Roman" w:eastAsia="Times New Roman" w:hAnsi="Times New Roman" w:cs="Times New Roman"/>
          <w:color w:val="auto"/>
          <w:sz w:val="26"/>
          <w:szCs w:val="26"/>
        </w:rPr>
        <w:t xml:space="preserve"> 37,1% </w:t>
      </w:r>
      <w:proofErr w:type="spellStart"/>
      <w:r w:rsidR="00FF7E13" w:rsidRPr="00FF7E13">
        <w:rPr>
          <w:rFonts w:ascii="Times New Roman" w:eastAsia="Times New Roman" w:hAnsi="Times New Roman" w:cs="Times New Roman"/>
          <w:color w:val="auto"/>
          <w:sz w:val="26"/>
          <w:szCs w:val="26"/>
        </w:rPr>
        <w:t>doanh</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nghiệp</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nhận</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định</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hoạt</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động</w:t>
      </w:r>
      <w:proofErr w:type="spellEnd"/>
      <w:r w:rsidR="00FF7E13" w:rsidRPr="00FF7E13">
        <w:rPr>
          <w:rFonts w:ascii="Times New Roman" w:eastAsia="Times New Roman" w:hAnsi="Times New Roman" w:cs="Times New Roman"/>
          <w:color w:val="auto"/>
          <w:sz w:val="26"/>
          <w:szCs w:val="26"/>
        </w:rPr>
        <w:t xml:space="preserve"> SXKD </w:t>
      </w:r>
      <w:proofErr w:type="spellStart"/>
      <w:r w:rsidR="00FF7E13" w:rsidRPr="00FF7E13">
        <w:rPr>
          <w:rFonts w:ascii="Times New Roman" w:eastAsia="Times New Roman" w:hAnsi="Times New Roman" w:cs="Times New Roman"/>
          <w:color w:val="auto"/>
          <w:sz w:val="26"/>
          <w:szCs w:val="26"/>
        </w:rPr>
        <w:t>khó</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khăn</w:t>
      </w:r>
      <w:proofErr w:type="spellEnd"/>
      <w:r w:rsidR="00FF7E13" w:rsidRPr="00FF7E13">
        <w:rPr>
          <w:rFonts w:ascii="Times New Roman" w:eastAsia="Times New Roman" w:hAnsi="Times New Roman" w:cs="Times New Roman"/>
          <w:color w:val="auto"/>
          <w:sz w:val="26"/>
          <w:szCs w:val="26"/>
        </w:rPr>
        <w:t xml:space="preserve"> </w:t>
      </w:r>
      <w:proofErr w:type="spellStart"/>
      <w:r w:rsidR="00FF7E13" w:rsidRPr="00FF7E13">
        <w:rPr>
          <w:rFonts w:ascii="Times New Roman" w:eastAsia="Times New Roman" w:hAnsi="Times New Roman" w:cs="Times New Roman"/>
          <w:color w:val="auto"/>
          <w:sz w:val="26"/>
          <w:szCs w:val="26"/>
        </w:rPr>
        <w:t>hơn</w:t>
      </w:r>
      <w:proofErr w:type="spellEnd"/>
      <w:r w:rsidR="00FF7E13" w:rsidRPr="00FF7E13">
        <w:rPr>
          <w:rFonts w:ascii="Times New Roman" w:eastAsia="Times New Roman" w:hAnsi="Times New Roman" w:cs="Times New Roman"/>
          <w:color w:val="auto"/>
          <w:sz w:val="26"/>
          <w:szCs w:val="26"/>
        </w:rPr>
        <w:t>).</w:t>
      </w:r>
      <w:r w:rsidR="00FF7E13">
        <w:rPr>
          <w:rFonts w:ascii="Times New Roman" w:eastAsia="Times New Roman" w:hAnsi="Times New Roman" w:cs="Times New Roman"/>
          <w:color w:val="auto"/>
          <w:sz w:val="26"/>
          <w:szCs w:val="26"/>
        </w:rPr>
        <w:t xml:space="preserve"> </w:t>
      </w:r>
    </w:p>
    <w:p w14:paraId="1FF2A418" w14:textId="3F769A17" w:rsidR="009059C1" w:rsidRDefault="002E7C12" w:rsidP="00BF43F4">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Chỉ</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số</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cân</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bằng</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hợp</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đồng</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xây</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dựng</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mới</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quý</w:t>
      </w:r>
      <w:proofErr w:type="spellEnd"/>
      <w:r w:rsidR="00F43E67" w:rsidRPr="00F43E67">
        <w:rPr>
          <w:rFonts w:ascii="Times New Roman" w:eastAsia="Times New Roman" w:hAnsi="Times New Roman" w:cs="Times New Roman"/>
          <w:color w:val="auto"/>
          <w:sz w:val="26"/>
          <w:szCs w:val="26"/>
        </w:rPr>
        <w:t xml:space="preserve"> II/2023 so </w:t>
      </w:r>
      <w:proofErr w:type="spellStart"/>
      <w:r w:rsidR="00F43E67" w:rsidRPr="00F43E67">
        <w:rPr>
          <w:rFonts w:ascii="Times New Roman" w:eastAsia="Times New Roman" w:hAnsi="Times New Roman" w:cs="Times New Roman"/>
          <w:color w:val="auto"/>
          <w:sz w:val="26"/>
          <w:szCs w:val="26"/>
        </w:rPr>
        <w:t>với</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quý</w:t>
      </w:r>
      <w:proofErr w:type="spellEnd"/>
      <w:r w:rsidR="00F43E67" w:rsidRPr="00F43E67">
        <w:rPr>
          <w:rFonts w:ascii="Times New Roman" w:eastAsia="Times New Roman" w:hAnsi="Times New Roman" w:cs="Times New Roman"/>
          <w:color w:val="auto"/>
          <w:sz w:val="26"/>
          <w:szCs w:val="26"/>
        </w:rPr>
        <w:t xml:space="preserve"> I/2023 </w:t>
      </w:r>
      <w:proofErr w:type="spellStart"/>
      <w:r w:rsidR="00F43E67" w:rsidRPr="00F43E67">
        <w:rPr>
          <w:rFonts w:ascii="Times New Roman" w:eastAsia="Times New Roman" w:hAnsi="Times New Roman" w:cs="Times New Roman"/>
          <w:color w:val="auto"/>
          <w:sz w:val="26"/>
          <w:szCs w:val="26"/>
        </w:rPr>
        <w:t>là</w:t>
      </w:r>
      <w:proofErr w:type="spellEnd"/>
      <w:r w:rsidR="00F43E67" w:rsidRPr="00F43E67">
        <w:rPr>
          <w:rFonts w:ascii="Times New Roman" w:eastAsia="Times New Roman" w:hAnsi="Times New Roman" w:cs="Times New Roman"/>
          <w:color w:val="auto"/>
          <w:sz w:val="26"/>
          <w:szCs w:val="26"/>
        </w:rPr>
        <w:t xml:space="preserve"> -5,7% (22,8% </w:t>
      </w:r>
      <w:proofErr w:type="spellStart"/>
      <w:r w:rsidR="00F43E67" w:rsidRPr="00F43E67">
        <w:rPr>
          <w:rFonts w:ascii="Times New Roman" w:eastAsia="Times New Roman" w:hAnsi="Times New Roman" w:cs="Times New Roman"/>
          <w:color w:val="auto"/>
          <w:sz w:val="26"/>
          <w:szCs w:val="26"/>
        </w:rPr>
        <w:t>doanh</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nghiệp</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nhận</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định</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tăng</w:t>
      </w:r>
      <w:proofErr w:type="spellEnd"/>
      <w:r w:rsidR="00F43E67" w:rsidRPr="00F43E67">
        <w:rPr>
          <w:rFonts w:ascii="Times New Roman" w:eastAsia="Times New Roman" w:hAnsi="Times New Roman" w:cs="Times New Roman"/>
          <w:color w:val="auto"/>
          <w:sz w:val="26"/>
          <w:szCs w:val="26"/>
        </w:rPr>
        <w:t xml:space="preserve">; 28,5% </w:t>
      </w:r>
      <w:proofErr w:type="spellStart"/>
      <w:r w:rsidR="00F43E67" w:rsidRPr="00F43E67">
        <w:rPr>
          <w:rFonts w:ascii="Times New Roman" w:eastAsia="Times New Roman" w:hAnsi="Times New Roman" w:cs="Times New Roman"/>
          <w:color w:val="auto"/>
          <w:sz w:val="26"/>
          <w:szCs w:val="26"/>
        </w:rPr>
        <w:t>doanh</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nghiệp</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nhận</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định</w:t>
      </w:r>
      <w:proofErr w:type="spellEnd"/>
      <w:r w:rsidR="00F43E67" w:rsidRPr="00F43E67">
        <w:rPr>
          <w:rFonts w:ascii="Times New Roman" w:eastAsia="Times New Roman" w:hAnsi="Times New Roman" w:cs="Times New Roman"/>
          <w:color w:val="auto"/>
          <w:sz w:val="26"/>
          <w:szCs w:val="26"/>
        </w:rPr>
        <w:t xml:space="preserve"> </w:t>
      </w:r>
      <w:proofErr w:type="spellStart"/>
      <w:r w:rsidR="00F43E67" w:rsidRPr="00F43E67">
        <w:rPr>
          <w:rFonts w:ascii="Times New Roman" w:eastAsia="Times New Roman" w:hAnsi="Times New Roman" w:cs="Times New Roman"/>
          <w:color w:val="auto"/>
          <w:sz w:val="26"/>
          <w:szCs w:val="26"/>
        </w:rPr>
        <w:t>giảm</w:t>
      </w:r>
      <w:proofErr w:type="spellEnd"/>
      <w:r w:rsidR="00F43E67" w:rsidRPr="00F43E67">
        <w:rPr>
          <w:rFonts w:ascii="Times New Roman" w:eastAsia="Times New Roman" w:hAnsi="Times New Roman" w:cs="Times New Roman"/>
          <w:color w:val="auto"/>
          <w:sz w:val="26"/>
          <w:szCs w:val="26"/>
        </w:rPr>
        <w:t>)</w:t>
      </w:r>
      <w:r w:rsidR="00EB116C">
        <w:rPr>
          <w:rFonts w:ascii="Times New Roman" w:eastAsia="Times New Roman" w:hAnsi="Times New Roman" w:cs="Times New Roman"/>
          <w:color w:val="auto"/>
          <w:sz w:val="26"/>
          <w:szCs w:val="26"/>
        </w:rPr>
        <w:t xml:space="preserve">. </w:t>
      </w:r>
      <w:r w:rsidR="00BF43F4">
        <w:rPr>
          <w:rFonts w:ascii="Times New Roman" w:eastAsia="Times New Roman" w:hAnsi="Times New Roman" w:cs="Times New Roman"/>
          <w:color w:val="auto"/>
          <w:sz w:val="26"/>
          <w:szCs w:val="26"/>
        </w:rPr>
        <w:t xml:space="preserve">Trong </w:t>
      </w:r>
      <w:proofErr w:type="spellStart"/>
      <w:r w:rsidR="00BF43F4">
        <w:rPr>
          <w:rFonts w:ascii="Times New Roman" w:eastAsia="Times New Roman" w:hAnsi="Times New Roman" w:cs="Times New Roman"/>
          <w:color w:val="auto"/>
          <w:sz w:val="26"/>
          <w:szCs w:val="26"/>
        </w:rPr>
        <w:t>đó</w:t>
      </w:r>
      <w:proofErr w:type="spellEnd"/>
      <w:r w:rsidR="00BF43F4">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cùng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với</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sự</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quyết</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liệt</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của</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Chính</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phủ</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các</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Bộ</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ngành</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và</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địa</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phương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trong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việc</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đẩy</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nhanh</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tiến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độ</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thực</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hiện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các</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công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trình</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đầu</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tư</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công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quý</w:t>
      </w:r>
      <w:proofErr w:type="spellEnd"/>
      <w:r w:rsidR="009059C1" w:rsidRPr="00332C87">
        <w:rPr>
          <w:rFonts w:ascii="Times New Roman" w:eastAsia="Times New Roman" w:hAnsi="Times New Roman" w:cs="Times New Roman"/>
          <w:color w:val="auto"/>
          <w:sz w:val="26"/>
          <w:szCs w:val="26"/>
        </w:rPr>
        <w:t xml:space="preserve"> II/2023, </w:t>
      </w:r>
      <w:proofErr w:type="spellStart"/>
      <w:r w:rsidR="009059C1" w:rsidRPr="00332C87">
        <w:rPr>
          <w:rFonts w:ascii="Times New Roman" w:eastAsia="Times New Roman" w:hAnsi="Times New Roman" w:cs="Times New Roman"/>
          <w:color w:val="auto"/>
          <w:sz w:val="26"/>
          <w:szCs w:val="26"/>
        </w:rPr>
        <w:t>đặc</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biệt</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là</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các</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công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trình</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giao</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thông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thuộc</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dự</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án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cao</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tốc</w:t>
      </w:r>
      <w:proofErr w:type="spellEnd"/>
      <w:r w:rsidR="009059C1" w:rsidRPr="00332C87">
        <w:rPr>
          <w:rFonts w:ascii="Times New Roman" w:eastAsia="Times New Roman" w:hAnsi="Times New Roman" w:cs="Times New Roman"/>
          <w:color w:val="auto"/>
          <w:sz w:val="26"/>
          <w:szCs w:val="26"/>
        </w:rPr>
        <w:t xml:space="preserve"> Bắc – Nam </w:t>
      </w:r>
      <w:proofErr w:type="spellStart"/>
      <w:r w:rsidR="009059C1" w:rsidRPr="00332C87">
        <w:rPr>
          <w:rFonts w:ascii="Times New Roman" w:eastAsia="Times New Roman" w:hAnsi="Times New Roman" w:cs="Times New Roman"/>
          <w:color w:val="auto"/>
          <w:sz w:val="26"/>
          <w:szCs w:val="26"/>
        </w:rPr>
        <w:t>phía</w:t>
      </w:r>
      <w:proofErr w:type="spellEnd"/>
      <w:r w:rsidR="009059C1" w:rsidRPr="00332C87">
        <w:rPr>
          <w:rFonts w:ascii="Times New Roman" w:eastAsia="Times New Roman" w:hAnsi="Times New Roman" w:cs="Times New Roman"/>
          <w:color w:val="auto"/>
          <w:sz w:val="26"/>
          <w:szCs w:val="26"/>
        </w:rPr>
        <w:t xml:space="preserve"> Đông, </w:t>
      </w:r>
      <w:proofErr w:type="spellStart"/>
      <w:r w:rsidR="009059C1" w:rsidRPr="00332C87">
        <w:rPr>
          <w:rFonts w:ascii="Times New Roman" w:eastAsia="Times New Roman" w:hAnsi="Times New Roman" w:cs="Times New Roman"/>
          <w:color w:val="auto"/>
          <w:sz w:val="26"/>
          <w:szCs w:val="26"/>
        </w:rPr>
        <w:t>chỉ</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số</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cân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bằng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hợp</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đồng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xây</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dựng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mới</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của</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các</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doanh</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nghiệp</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xây</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dựng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công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trình</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kỹ</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thuật</w:t>
      </w:r>
      <w:proofErr w:type="spellEnd"/>
      <w:r w:rsidR="009059C1" w:rsidRPr="00332C87">
        <w:rPr>
          <w:rFonts w:ascii="Times New Roman" w:eastAsia="Times New Roman" w:hAnsi="Times New Roman" w:cs="Times New Roman"/>
          <w:color w:val="auto"/>
          <w:sz w:val="26"/>
          <w:szCs w:val="26"/>
        </w:rPr>
        <w:t xml:space="preserve"> </w:t>
      </w:r>
      <w:proofErr w:type="spellStart"/>
      <w:r w:rsidR="00053133">
        <w:rPr>
          <w:rFonts w:ascii="Times New Roman" w:eastAsia="Times New Roman" w:hAnsi="Times New Roman" w:cs="Times New Roman"/>
          <w:color w:val="auto"/>
          <w:sz w:val="26"/>
          <w:szCs w:val="26"/>
        </w:rPr>
        <w:t>d</w:t>
      </w:r>
      <w:r w:rsidR="009059C1" w:rsidRPr="00332C87">
        <w:rPr>
          <w:rFonts w:ascii="Times New Roman" w:eastAsia="Times New Roman" w:hAnsi="Times New Roman" w:cs="Times New Roman"/>
          <w:color w:val="auto"/>
          <w:sz w:val="26"/>
          <w:szCs w:val="26"/>
        </w:rPr>
        <w:t>ân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dụng</w:t>
      </w:r>
      <w:proofErr w:type="spellEnd"/>
      <w:r w:rsidR="00E56FA9" w:rsidRPr="00E56FA9">
        <w:rPr>
          <w:rFonts w:ascii="Times New Roman" w:eastAsia="Times New Roman" w:hAnsi="Times New Roman" w:cs="Times New Roman"/>
          <w:color w:val="auto"/>
          <w:sz w:val="26"/>
          <w:szCs w:val="26"/>
          <w:vertAlign w:val="superscript"/>
        </w:rPr>
        <w:t>[</w:t>
      </w:r>
      <w:r w:rsidR="00E56FA9" w:rsidRPr="00E56FA9">
        <w:rPr>
          <w:rStyle w:val="FootnoteReference"/>
          <w:rFonts w:ascii="Times New Roman" w:eastAsia="Times New Roman" w:hAnsi="Times New Roman" w:cs="Times New Roman"/>
          <w:color w:val="auto"/>
          <w:sz w:val="26"/>
          <w:szCs w:val="26"/>
          <w:vertAlign w:val="superscript"/>
        </w:rPr>
        <w:footnoteReference w:id="5"/>
      </w:r>
      <w:r w:rsidR="00E56FA9" w:rsidRPr="00E56FA9">
        <w:rPr>
          <w:rFonts w:ascii="Times New Roman" w:eastAsia="Times New Roman" w:hAnsi="Times New Roman" w:cs="Times New Roman"/>
          <w:color w:val="auto"/>
          <w:sz w:val="26"/>
          <w:szCs w:val="26"/>
          <w:vertAlign w:val="superscript"/>
        </w:rPr>
        <w:t>]</w:t>
      </w:r>
      <w:r w:rsidR="009059C1" w:rsidRPr="00332C87">
        <w:rPr>
          <w:rFonts w:ascii="Times New Roman" w:eastAsia="Times New Roman" w:hAnsi="Times New Roman" w:cs="Times New Roman"/>
          <w:color w:val="auto"/>
          <w:sz w:val="26"/>
          <w:szCs w:val="26"/>
        </w:rPr>
        <w:t> </w:t>
      </w:r>
      <w:proofErr w:type="spellStart"/>
      <w:r w:rsidR="009059C1" w:rsidRPr="00332C87">
        <w:rPr>
          <w:rFonts w:ascii="Times New Roman" w:eastAsia="Times New Roman" w:hAnsi="Times New Roman" w:cs="Times New Roman"/>
          <w:color w:val="auto"/>
          <w:sz w:val="26"/>
          <w:szCs w:val="26"/>
        </w:rPr>
        <w:t>khả</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quan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nhất</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với</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lastRenderedPageBreak/>
        <w:t>quý</w:t>
      </w:r>
      <w:proofErr w:type="spellEnd"/>
      <w:r w:rsidR="009059C1" w:rsidRPr="00332C87">
        <w:rPr>
          <w:rFonts w:ascii="Times New Roman" w:eastAsia="Times New Roman" w:hAnsi="Times New Roman" w:cs="Times New Roman"/>
          <w:color w:val="auto"/>
          <w:sz w:val="26"/>
          <w:szCs w:val="26"/>
        </w:rPr>
        <w:t xml:space="preserve"> II/2023 so </w:t>
      </w:r>
      <w:proofErr w:type="spellStart"/>
      <w:r w:rsidR="009059C1" w:rsidRPr="00332C87">
        <w:rPr>
          <w:rFonts w:ascii="Times New Roman" w:eastAsia="Times New Roman" w:hAnsi="Times New Roman" w:cs="Times New Roman"/>
          <w:color w:val="auto"/>
          <w:sz w:val="26"/>
          <w:szCs w:val="26"/>
        </w:rPr>
        <w:t>với</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quý</w:t>
      </w:r>
      <w:proofErr w:type="spellEnd"/>
      <w:r w:rsidR="009059C1" w:rsidRPr="00332C87">
        <w:rPr>
          <w:rFonts w:ascii="Times New Roman" w:eastAsia="Times New Roman" w:hAnsi="Times New Roman" w:cs="Times New Roman"/>
          <w:color w:val="auto"/>
          <w:sz w:val="26"/>
          <w:szCs w:val="26"/>
        </w:rPr>
        <w:t xml:space="preserve"> I/2023 </w:t>
      </w:r>
      <w:proofErr w:type="spellStart"/>
      <w:r w:rsidR="009059C1" w:rsidRPr="00332C87">
        <w:rPr>
          <w:rFonts w:ascii="Times New Roman" w:eastAsia="Times New Roman" w:hAnsi="Times New Roman" w:cs="Times New Roman"/>
          <w:color w:val="auto"/>
          <w:sz w:val="26"/>
          <w:szCs w:val="26"/>
        </w:rPr>
        <w:t>là</w:t>
      </w:r>
      <w:proofErr w:type="spellEnd"/>
      <w:r w:rsidR="009059C1" w:rsidRPr="00332C87">
        <w:rPr>
          <w:rFonts w:ascii="Times New Roman" w:eastAsia="Times New Roman" w:hAnsi="Times New Roman" w:cs="Times New Roman"/>
          <w:color w:val="auto"/>
          <w:sz w:val="26"/>
          <w:szCs w:val="26"/>
        </w:rPr>
        <w:t xml:space="preserve"> 1,2%; </w:t>
      </w:r>
      <w:proofErr w:type="spellStart"/>
      <w:r w:rsidR="009059C1" w:rsidRPr="00332C87">
        <w:rPr>
          <w:rFonts w:ascii="Times New Roman" w:eastAsia="Times New Roman" w:hAnsi="Times New Roman" w:cs="Times New Roman"/>
          <w:color w:val="auto"/>
          <w:sz w:val="26"/>
          <w:szCs w:val="26"/>
        </w:rPr>
        <w:t>dự</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báo</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quý</w:t>
      </w:r>
      <w:proofErr w:type="spellEnd"/>
      <w:r w:rsidR="009059C1" w:rsidRPr="00332C87">
        <w:rPr>
          <w:rFonts w:ascii="Times New Roman" w:eastAsia="Times New Roman" w:hAnsi="Times New Roman" w:cs="Times New Roman"/>
          <w:color w:val="auto"/>
          <w:sz w:val="26"/>
          <w:szCs w:val="26"/>
        </w:rPr>
        <w:t xml:space="preserve"> III/2023 so </w:t>
      </w:r>
      <w:proofErr w:type="spellStart"/>
      <w:r w:rsidR="009059C1" w:rsidRPr="00332C87">
        <w:rPr>
          <w:rFonts w:ascii="Times New Roman" w:eastAsia="Times New Roman" w:hAnsi="Times New Roman" w:cs="Times New Roman"/>
          <w:color w:val="auto"/>
          <w:sz w:val="26"/>
          <w:szCs w:val="26"/>
        </w:rPr>
        <w:t>với</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quý</w:t>
      </w:r>
      <w:proofErr w:type="spellEnd"/>
      <w:r w:rsidR="009059C1" w:rsidRPr="00332C87">
        <w:rPr>
          <w:rFonts w:ascii="Times New Roman" w:eastAsia="Times New Roman" w:hAnsi="Times New Roman" w:cs="Times New Roman"/>
          <w:color w:val="auto"/>
          <w:sz w:val="26"/>
          <w:szCs w:val="26"/>
        </w:rPr>
        <w:t xml:space="preserve"> II/2022 </w:t>
      </w:r>
      <w:proofErr w:type="spellStart"/>
      <w:r w:rsidR="009059C1" w:rsidRPr="00332C87">
        <w:rPr>
          <w:rFonts w:ascii="Times New Roman" w:eastAsia="Times New Roman" w:hAnsi="Times New Roman" w:cs="Times New Roman"/>
          <w:color w:val="auto"/>
          <w:sz w:val="26"/>
          <w:szCs w:val="26"/>
        </w:rPr>
        <w:t>tốt</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hơn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với</w:t>
      </w:r>
      <w:proofErr w:type="spellEnd"/>
      <w:r w:rsidR="009059C1" w:rsidRPr="00332C87">
        <w:rPr>
          <w:rFonts w:ascii="Times New Roman" w:eastAsia="Times New Roman" w:hAnsi="Times New Roman" w:cs="Times New Roman"/>
          <w:color w:val="auto"/>
          <w:sz w:val="26"/>
          <w:szCs w:val="26"/>
        </w:rPr>
        <w:t xml:space="preserve"> 10,9%. Các </w:t>
      </w:r>
      <w:proofErr w:type="spellStart"/>
      <w:r w:rsidR="009059C1" w:rsidRPr="00332C87">
        <w:rPr>
          <w:rFonts w:ascii="Times New Roman" w:eastAsia="Times New Roman" w:hAnsi="Times New Roman" w:cs="Times New Roman"/>
          <w:color w:val="auto"/>
          <w:sz w:val="26"/>
          <w:szCs w:val="26"/>
        </w:rPr>
        <w:t>doanh</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nghiệp</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xây</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dựng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nhà</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các</w:t>
      </w:r>
      <w:proofErr w:type="spellEnd"/>
      <w:r w:rsidR="009059C1" w:rsidRPr="00332C87">
        <w:rPr>
          <w:rFonts w:ascii="Times New Roman" w:eastAsia="Times New Roman" w:hAnsi="Times New Roman" w:cs="Times New Roman"/>
          <w:color w:val="auto"/>
          <w:sz w:val="26"/>
          <w:szCs w:val="26"/>
        </w:rPr>
        <w:t xml:space="preserve"> </w:t>
      </w:r>
      <w:proofErr w:type="spellStart"/>
      <w:proofErr w:type="gramStart"/>
      <w:r w:rsidR="009059C1" w:rsidRPr="00332C87">
        <w:rPr>
          <w:rFonts w:ascii="Times New Roman" w:eastAsia="Times New Roman" w:hAnsi="Times New Roman" w:cs="Times New Roman"/>
          <w:color w:val="auto"/>
          <w:sz w:val="26"/>
          <w:szCs w:val="26"/>
        </w:rPr>
        <w:t>loại</w:t>
      </w:r>
      <w:proofErr w:type="spellEnd"/>
      <w:r w:rsidR="00660723" w:rsidRPr="00660723">
        <w:rPr>
          <w:rFonts w:ascii="Times New Roman" w:eastAsia="Times New Roman" w:hAnsi="Times New Roman" w:cs="Times New Roman"/>
          <w:color w:val="auto"/>
          <w:sz w:val="26"/>
          <w:szCs w:val="26"/>
          <w:vertAlign w:val="superscript"/>
        </w:rPr>
        <w:t>[</w:t>
      </w:r>
      <w:proofErr w:type="gramEnd"/>
      <w:r w:rsidR="00E56FA9" w:rsidRPr="00660723">
        <w:rPr>
          <w:rStyle w:val="FootnoteReference"/>
          <w:rFonts w:ascii="Times New Roman" w:eastAsia="Times New Roman" w:hAnsi="Times New Roman" w:cs="Times New Roman"/>
          <w:color w:val="auto"/>
          <w:sz w:val="26"/>
          <w:szCs w:val="26"/>
          <w:vertAlign w:val="superscript"/>
        </w:rPr>
        <w:footnoteReference w:id="6"/>
      </w:r>
      <w:r w:rsidR="00660723" w:rsidRPr="00660723">
        <w:rPr>
          <w:rFonts w:ascii="Times New Roman" w:eastAsia="Times New Roman" w:hAnsi="Times New Roman" w:cs="Times New Roman"/>
          <w:color w:val="auto"/>
          <w:sz w:val="26"/>
          <w:szCs w:val="26"/>
          <w:vertAlign w:val="superscript"/>
        </w:rPr>
        <w:t>]</w:t>
      </w:r>
      <w:r w:rsidR="009059C1" w:rsidRPr="00660723">
        <w:rPr>
          <w:rFonts w:ascii="Times New Roman" w:eastAsia="Times New Roman" w:hAnsi="Times New Roman" w:cs="Times New Roman"/>
          <w:color w:val="auto"/>
          <w:sz w:val="26"/>
          <w:szCs w:val="26"/>
          <w:vertAlign w:val="superscript"/>
        </w:rPr>
        <w:t> </w:t>
      </w:r>
      <w:proofErr w:type="spellStart"/>
      <w:r w:rsidR="009059C1" w:rsidRPr="00332C87">
        <w:rPr>
          <w:rFonts w:ascii="Times New Roman" w:eastAsia="Times New Roman" w:hAnsi="Times New Roman" w:cs="Times New Roman"/>
          <w:color w:val="auto"/>
          <w:sz w:val="26"/>
          <w:szCs w:val="26"/>
        </w:rPr>
        <w:t>và</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doanh</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nghiệp</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hoạt</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động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xây</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dựng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chuyên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dụng</w:t>
      </w:r>
      <w:proofErr w:type="spellEnd"/>
      <w:r w:rsidR="00660723" w:rsidRPr="00660723">
        <w:rPr>
          <w:rFonts w:ascii="Times New Roman" w:eastAsia="Times New Roman" w:hAnsi="Times New Roman" w:cs="Times New Roman"/>
          <w:color w:val="auto"/>
          <w:sz w:val="26"/>
          <w:szCs w:val="26"/>
          <w:vertAlign w:val="superscript"/>
        </w:rPr>
        <w:t>[</w:t>
      </w:r>
      <w:r w:rsidR="00E56FA9" w:rsidRPr="00660723">
        <w:rPr>
          <w:rStyle w:val="FootnoteReference"/>
          <w:rFonts w:ascii="Times New Roman" w:eastAsia="Times New Roman" w:hAnsi="Times New Roman" w:cs="Times New Roman"/>
          <w:color w:val="auto"/>
          <w:sz w:val="26"/>
          <w:szCs w:val="26"/>
          <w:vertAlign w:val="superscript"/>
        </w:rPr>
        <w:footnoteReference w:id="7"/>
      </w:r>
      <w:r w:rsidR="00660723" w:rsidRPr="00660723">
        <w:rPr>
          <w:rFonts w:ascii="Times New Roman" w:eastAsia="Times New Roman" w:hAnsi="Times New Roman" w:cs="Times New Roman"/>
          <w:color w:val="auto"/>
          <w:sz w:val="26"/>
          <w:szCs w:val="26"/>
          <w:vertAlign w:val="superscript"/>
        </w:rPr>
        <w:t>]</w:t>
      </w:r>
      <w:r w:rsidR="00660723">
        <w:rPr>
          <w:rFonts w:ascii="Times New Roman" w:eastAsia="Times New Roman" w:hAnsi="Times New Roman" w:cs="Times New Roman"/>
          <w:color w:val="auto"/>
          <w:sz w:val="26"/>
          <w:szCs w:val="26"/>
          <w:vertAlign w:val="superscript"/>
        </w:rPr>
        <w:t xml:space="preserve"> </w:t>
      </w:r>
      <w:proofErr w:type="spellStart"/>
      <w:r w:rsidR="009059C1" w:rsidRPr="00332C87">
        <w:rPr>
          <w:rFonts w:ascii="Times New Roman" w:eastAsia="Times New Roman" w:hAnsi="Times New Roman" w:cs="Times New Roman"/>
          <w:color w:val="auto"/>
          <w:sz w:val="26"/>
          <w:szCs w:val="26"/>
        </w:rPr>
        <w:t>vẫn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khó</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khăn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với</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chỉ</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số</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cân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bằng</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quý</w:t>
      </w:r>
      <w:proofErr w:type="spellEnd"/>
      <w:r w:rsidR="009059C1" w:rsidRPr="00332C87">
        <w:rPr>
          <w:rFonts w:ascii="Times New Roman" w:eastAsia="Times New Roman" w:hAnsi="Times New Roman" w:cs="Times New Roman"/>
          <w:color w:val="auto"/>
          <w:sz w:val="26"/>
          <w:szCs w:val="26"/>
        </w:rPr>
        <w:t xml:space="preserve"> II/2023 so </w:t>
      </w:r>
      <w:proofErr w:type="spellStart"/>
      <w:r w:rsidR="009059C1" w:rsidRPr="00332C87">
        <w:rPr>
          <w:rFonts w:ascii="Times New Roman" w:eastAsia="Times New Roman" w:hAnsi="Times New Roman" w:cs="Times New Roman"/>
          <w:color w:val="auto"/>
          <w:sz w:val="26"/>
          <w:szCs w:val="26"/>
        </w:rPr>
        <w:t>với</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quý</w:t>
      </w:r>
      <w:proofErr w:type="spellEnd"/>
      <w:r w:rsidR="009059C1" w:rsidRPr="00332C87">
        <w:rPr>
          <w:rFonts w:ascii="Times New Roman" w:eastAsia="Times New Roman" w:hAnsi="Times New Roman" w:cs="Times New Roman"/>
          <w:color w:val="auto"/>
          <w:sz w:val="26"/>
          <w:szCs w:val="26"/>
        </w:rPr>
        <w:t xml:space="preserve"> I/2022 </w:t>
      </w:r>
      <w:proofErr w:type="spellStart"/>
      <w:r w:rsidR="009059C1" w:rsidRPr="00332C87">
        <w:rPr>
          <w:rFonts w:ascii="Times New Roman" w:eastAsia="Times New Roman" w:hAnsi="Times New Roman" w:cs="Times New Roman"/>
          <w:color w:val="auto"/>
          <w:sz w:val="26"/>
          <w:szCs w:val="26"/>
        </w:rPr>
        <w:t>lần</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lượt</w:t>
      </w:r>
      <w:proofErr w:type="spellEnd"/>
      <w:r w:rsidR="009059C1" w:rsidRPr="00332C87">
        <w:rPr>
          <w:rFonts w:ascii="Times New Roman" w:eastAsia="Times New Roman" w:hAnsi="Times New Roman" w:cs="Times New Roman"/>
          <w:color w:val="auto"/>
          <w:sz w:val="26"/>
          <w:szCs w:val="26"/>
        </w:rPr>
        <w:t xml:space="preserve"> </w:t>
      </w:r>
      <w:proofErr w:type="spellStart"/>
      <w:r w:rsidR="009059C1" w:rsidRPr="00332C87">
        <w:rPr>
          <w:rFonts w:ascii="Times New Roman" w:eastAsia="Times New Roman" w:hAnsi="Times New Roman" w:cs="Times New Roman"/>
          <w:color w:val="auto"/>
          <w:sz w:val="26"/>
          <w:szCs w:val="26"/>
        </w:rPr>
        <w:t>là</w:t>
      </w:r>
      <w:proofErr w:type="spellEnd"/>
      <w:r w:rsidR="009059C1" w:rsidRPr="00332C87">
        <w:rPr>
          <w:rFonts w:ascii="Times New Roman" w:eastAsia="Times New Roman" w:hAnsi="Times New Roman" w:cs="Times New Roman"/>
          <w:color w:val="auto"/>
          <w:sz w:val="26"/>
          <w:szCs w:val="26"/>
        </w:rPr>
        <w:t xml:space="preserve"> -6,0% </w:t>
      </w:r>
      <w:proofErr w:type="spellStart"/>
      <w:r w:rsidR="009059C1" w:rsidRPr="00332C87">
        <w:rPr>
          <w:rFonts w:ascii="Times New Roman" w:eastAsia="Times New Roman" w:hAnsi="Times New Roman" w:cs="Times New Roman"/>
          <w:color w:val="auto"/>
          <w:sz w:val="26"/>
          <w:szCs w:val="26"/>
        </w:rPr>
        <w:t>và</w:t>
      </w:r>
      <w:proofErr w:type="spellEnd"/>
      <w:r w:rsidR="009059C1" w:rsidRPr="00332C87">
        <w:rPr>
          <w:rFonts w:ascii="Times New Roman" w:eastAsia="Times New Roman" w:hAnsi="Times New Roman" w:cs="Times New Roman"/>
          <w:color w:val="auto"/>
          <w:sz w:val="26"/>
          <w:szCs w:val="26"/>
        </w:rPr>
        <w:t xml:space="preserve"> -14,6%</w:t>
      </w:r>
      <w:r w:rsidR="00D66D23">
        <w:rPr>
          <w:rFonts w:ascii="Times New Roman" w:eastAsia="Times New Roman" w:hAnsi="Times New Roman" w:cs="Times New Roman"/>
          <w:color w:val="auto"/>
          <w:sz w:val="26"/>
          <w:szCs w:val="26"/>
        </w:rPr>
        <w:t>.</w:t>
      </w:r>
    </w:p>
    <w:p w14:paraId="1319C6ED" w14:textId="51CF95A0" w:rsidR="002D75AA" w:rsidRDefault="002D75AA" w:rsidP="000E04B0">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Chỉ</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số</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cân</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bằng</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tổng</w:t>
      </w:r>
      <w:proofErr w:type="spellEnd"/>
      <w:r w:rsidR="00F01FC2" w:rsidRPr="00F01FC2">
        <w:rPr>
          <w:rFonts w:ascii="Times New Roman" w:eastAsia="Times New Roman" w:hAnsi="Times New Roman" w:cs="Times New Roman"/>
          <w:color w:val="auto"/>
          <w:sz w:val="26"/>
          <w:szCs w:val="26"/>
        </w:rPr>
        <w:t xml:space="preserve"> chi </w:t>
      </w:r>
      <w:proofErr w:type="spellStart"/>
      <w:r w:rsidR="00F01FC2" w:rsidRPr="00F01FC2">
        <w:rPr>
          <w:rFonts w:ascii="Times New Roman" w:eastAsia="Times New Roman" w:hAnsi="Times New Roman" w:cs="Times New Roman"/>
          <w:color w:val="auto"/>
          <w:sz w:val="26"/>
          <w:szCs w:val="26"/>
        </w:rPr>
        <w:t>phí</w:t>
      </w:r>
      <w:proofErr w:type="spellEnd"/>
      <w:r w:rsidR="00F01FC2" w:rsidRPr="00F01FC2">
        <w:rPr>
          <w:rFonts w:ascii="Times New Roman" w:eastAsia="Times New Roman" w:hAnsi="Times New Roman" w:cs="Times New Roman"/>
          <w:color w:val="auto"/>
          <w:sz w:val="26"/>
          <w:szCs w:val="26"/>
        </w:rPr>
        <w:t> </w:t>
      </w:r>
      <w:proofErr w:type="spellStart"/>
      <w:r w:rsidR="00F01FC2" w:rsidRPr="00F01FC2">
        <w:rPr>
          <w:rFonts w:ascii="Times New Roman" w:eastAsia="Times New Roman" w:hAnsi="Times New Roman" w:cs="Times New Roman"/>
          <w:color w:val="auto"/>
          <w:sz w:val="26"/>
          <w:szCs w:val="26"/>
        </w:rPr>
        <w:t>cho</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hoạt</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động</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xây</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dựng</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quý</w:t>
      </w:r>
      <w:proofErr w:type="spellEnd"/>
      <w:r w:rsidR="00F01FC2" w:rsidRPr="00F01FC2">
        <w:rPr>
          <w:rFonts w:ascii="Times New Roman" w:eastAsia="Times New Roman" w:hAnsi="Times New Roman" w:cs="Times New Roman"/>
          <w:color w:val="auto"/>
          <w:sz w:val="26"/>
          <w:szCs w:val="26"/>
        </w:rPr>
        <w:t xml:space="preserve"> II/2023 so </w:t>
      </w:r>
      <w:proofErr w:type="spellStart"/>
      <w:r w:rsidR="00F01FC2" w:rsidRPr="00F01FC2">
        <w:rPr>
          <w:rFonts w:ascii="Times New Roman" w:eastAsia="Times New Roman" w:hAnsi="Times New Roman" w:cs="Times New Roman"/>
          <w:color w:val="auto"/>
          <w:sz w:val="26"/>
          <w:szCs w:val="26"/>
        </w:rPr>
        <w:t>với</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quý</w:t>
      </w:r>
      <w:proofErr w:type="spellEnd"/>
      <w:r w:rsidR="00F01FC2" w:rsidRPr="00F01FC2">
        <w:rPr>
          <w:rFonts w:ascii="Times New Roman" w:eastAsia="Times New Roman" w:hAnsi="Times New Roman" w:cs="Times New Roman"/>
          <w:color w:val="auto"/>
          <w:sz w:val="26"/>
          <w:szCs w:val="26"/>
        </w:rPr>
        <w:t xml:space="preserve"> I/2023 </w:t>
      </w:r>
      <w:proofErr w:type="spellStart"/>
      <w:r w:rsidR="00F01FC2" w:rsidRPr="00F01FC2">
        <w:rPr>
          <w:rFonts w:ascii="Times New Roman" w:eastAsia="Times New Roman" w:hAnsi="Times New Roman" w:cs="Times New Roman"/>
          <w:color w:val="auto"/>
          <w:sz w:val="26"/>
          <w:szCs w:val="26"/>
        </w:rPr>
        <w:t>là</w:t>
      </w:r>
      <w:proofErr w:type="spellEnd"/>
      <w:r w:rsidR="00F01FC2" w:rsidRPr="00F01FC2">
        <w:rPr>
          <w:rFonts w:ascii="Times New Roman" w:eastAsia="Times New Roman" w:hAnsi="Times New Roman" w:cs="Times New Roman"/>
          <w:color w:val="auto"/>
          <w:sz w:val="26"/>
          <w:szCs w:val="26"/>
        </w:rPr>
        <w:t xml:space="preserve"> 27,1% (47,1% </w:t>
      </w:r>
      <w:proofErr w:type="spellStart"/>
      <w:r w:rsidR="00F01FC2" w:rsidRPr="00F01FC2">
        <w:rPr>
          <w:rFonts w:ascii="Times New Roman" w:eastAsia="Times New Roman" w:hAnsi="Times New Roman" w:cs="Times New Roman"/>
          <w:color w:val="auto"/>
          <w:sz w:val="26"/>
          <w:szCs w:val="26"/>
        </w:rPr>
        <w:t>doanh</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nghiệp</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dự</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báo</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tăng</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và</w:t>
      </w:r>
      <w:proofErr w:type="spellEnd"/>
      <w:r w:rsidR="00F01FC2" w:rsidRPr="00F01FC2">
        <w:rPr>
          <w:rFonts w:ascii="Times New Roman" w:eastAsia="Times New Roman" w:hAnsi="Times New Roman" w:cs="Times New Roman"/>
          <w:color w:val="auto"/>
          <w:sz w:val="26"/>
          <w:szCs w:val="26"/>
        </w:rPr>
        <w:t xml:space="preserve"> 20,0% </w:t>
      </w:r>
      <w:proofErr w:type="spellStart"/>
      <w:r w:rsidR="00F01FC2" w:rsidRPr="00F01FC2">
        <w:rPr>
          <w:rFonts w:ascii="Times New Roman" w:eastAsia="Times New Roman" w:hAnsi="Times New Roman" w:cs="Times New Roman"/>
          <w:color w:val="auto"/>
          <w:sz w:val="26"/>
          <w:szCs w:val="26"/>
        </w:rPr>
        <w:t>doanh</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nghiệp</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dự</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báo</w:t>
      </w:r>
      <w:proofErr w:type="spellEnd"/>
      <w:r w:rsidR="00F01FC2" w:rsidRPr="00F01FC2">
        <w:rPr>
          <w:rFonts w:ascii="Times New Roman" w:eastAsia="Times New Roman" w:hAnsi="Times New Roman" w:cs="Times New Roman"/>
          <w:color w:val="auto"/>
          <w:sz w:val="26"/>
          <w:szCs w:val="26"/>
        </w:rPr>
        <w:t xml:space="preserve"> </w:t>
      </w:r>
      <w:proofErr w:type="spellStart"/>
      <w:r w:rsidR="00F01FC2" w:rsidRPr="00F01FC2">
        <w:rPr>
          <w:rFonts w:ascii="Times New Roman" w:eastAsia="Times New Roman" w:hAnsi="Times New Roman" w:cs="Times New Roman"/>
          <w:color w:val="auto"/>
          <w:sz w:val="26"/>
          <w:szCs w:val="26"/>
        </w:rPr>
        <w:t>giảm</w:t>
      </w:r>
      <w:proofErr w:type="spellEnd"/>
      <w:r w:rsidR="00F01FC2" w:rsidRPr="00F01FC2">
        <w:rPr>
          <w:rFonts w:ascii="Times New Roman" w:eastAsia="Times New Roman" w:hAnsi="Times New Roman" w:cs="Times New Roman"/>
          <w:color w:val="auto"/>
          <w:sz w:val="26"/>
          <w:szCs w:val="26"/>
        </w:rPr>
        <w:t>)</w:t>
      </w:r>
      <w:r w:rsidR="00B475A8">
        <w:rPr>
          <w:rFonts w:ascii="Times New Roman" w:eastAsia="Times New Roman" w:hAnsi="Times New Roman" w:cs="Times New Roman"/>
          <w:color w:val="auto"/>
          <w:sz w:val="26"/>
          <w:szCs w:val="26"/>
        </w:rPr>
        <w:t xml:space="preserve">. Trong </w:t>
      </w:r>
      <w:proofErr w:type="spellStart"/>
      <w:r w:rsidR="00B475A8">
        <w:rPr>
          <w:rFonts w:ascii="Times New Roman" w:eastAsia="Times New Roman" w:hAnsi="Times New Roman" w:cs="Times New Roman"/>
          <w:color w:val="auto"/>
          <w:sz w:val="26"/>
          <w:szCs w:val="26"/>
        </w:rPr>
        <w:t>đó</w:t>
      </w:r>
      <w:proofErr w:type="spellEnd"/>
      <w:r w:rsidR="00B475A8">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Chỉ</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số</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cân</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bằng</w:t>
      </w:r>
      <w:proofErr w:type="spellEnd"/>
      <w:r w:rsidR="00D238F7" w:rsidRPr="0088015E">
        <w:rPr>
          <w:rFonts w:ascii="Times New Roman" w:eastAsia="Times New Roman" w:hAnsi="Times New Roman" w:cs="Times New Roman"/>
          <w:color w:val="auto"/>
          <w:sz w:val="26"/>
          <w:szCs w:val="26"/>
        </w:rPr>
        <w:t xml:space="preserve"> chi </w:t>
      </w:r>
      <w:proofErr w:type="spellStart"/>
      <w:r w:rsidR="00D238F7" w:rsidRPr="0088015E">
        <w:rPr>
          <w:rFonts w:ascii="Times New Roman" w:eastAsia="Times New Roman" w:hAnsi="Times New Roman" w:cs="Times New Roman"/>
          <w:color w:val="auto"/>
          <w:sz w:val="26"/>
          <w:szCs w:val="26"/>
        </w:rPr>
        <w:t>phí</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nguyên</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vật</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liệu</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trực</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tiếp</w:t>
      </w:r>
      <w:proofErr w:type="spellEnd"/>
      <w:r w:rsidR="00D238F7" w:rsidRPr="0088015E">
        <w:rPr>
          <w:rFonts w:ascii="Times New Roman" w:eastAsia="Times New Roman" w:hAnsi="Times New Roman" w:cs="Times New Roman"/>
          <w:color w:val="auto"/>
          <w:sz w:val="26"/>
          <w:szCs w:val="26"/>
        </w:rPr>
        <w:t> </w:t>
      </w:r>
      <w:proofErr w:type="spellStart"/>
      <w:r w:rsidR="00D238F7" w:rsidRPr="0088015E">
        <w:rPr>
          <w:rFonts w:ascii="Times New Roman" w:eastAsia="Times New Roman" w:hAnsi="Times New Roman" w:cs="Times New Roman"/>
          <w:color w:val="auto"/>
          <w:sz w:val="26"/>
          <w:szCs w:val="26"/>
        </w:rPr>
        <w:t>quý</w:t>
      </w:r>
      <w:proofErr w:type="spellEnd"/>
      <w:r w:rsidR="00D238F7" w:rsidRPr="0088015E">
        <w:rPr>
          <w:rFonts w:ascii="Times New Roman" w:eastAsia="Times New Roman" w:hAnsi="Times New Roman" w:cs="Times New Roman"/>
          <w:color w:val="auto"/>
          <w:sz w:val="26"/>
          <w:szCs w:val="26"/>
        </w:rPr>
        <w:t xml:space="preserve"> II/2023 so </w:t>
      </w:r>
      <w:proofErr w:type="spellStart"/>
      <w:r w:rsidR="00D238F7" w:rsidRPr="0088015E">
        <w:rPr>
          <w:rFonts w:ascii="Times New Roman" w:eastAsia="Times New Roman" w:hAnsi="Times New Roman" w:cs="Times New Roman"/>
          <w:color w:val="auto"/>
          <w:sz w:val="26"/>
          <w:szCs w:val="26"/>
        </w:rPr>
        <w:t>với</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quý</w:t>
      </w:r>
      <w:proofErr w:type="spellEnd"/>
      <w:r w:rsidR="00D238F7" w:rsidRPr="0088015E">
        <w:rPr>
          <w:rFonts w:ascii="Times New Roman" w:eastAsia="Times New Roman" w:hAnsi="Times New Roman" w:cs="Times New Roman"/>
          <w:color w:val="auto"/>
          <w:sz w:val="26"/>
          <w:szCs w:val="26"/>
        </w:rPr>
        <w:t xml:space="preserve"> I/2023 </w:t>
      </w:r>
      <w:proofErr w:type="spellStart"/>
      <w:r w:rsidR="00D238F7" w:rsidRPr="0088015E">
        <w:rPr>
          <w:rFonts w:ascii="Times New Roman" w:eastAsia="Times New Roman" w:hAnsi="Times New Roman" w:cs="Times New Roman"/>
          <w:color w:val="auto"/>
          <w:sz w:val="26"/>
          <w:szCs w:val="26"/>
        </w:rPr>
        <w:t>là</w:t>
      </w:r>
      <w:proofErr w:type="spellEnd"/>
      <w:r w:rsidR="00D238F7" w:rsidRPr="0088015E">
        <w:rPr>
          <w:rFonts w:ascii="Times New Roman" w:eastAsia="Times New Roman" w:hAnsi="Times New Roman" w:cs="Times New Roman"/>
          <w:color w:val="auto"/>
          <w:sz w:val="26"/>
          <w:szCs w:val="26"/>
        </w:rPr>
        <w:t xml:space="preserve"> 31,8% (49,8% </w:t>
      </w:r>
      <w:proofErr w:type="spellStart"/>
      <w:r w:rsidR="00D238F7" w:rsidRPr="0088015E">
        <w:rPr>
          <w:rFonts w:ascii="Times New Roman" w:eastAsia="Times New Roman" w:hAnsi="Times New Roman" w:cs="Times New Roman"/>
          <w:color w:val="auto"/>
          <w:sz w:val="26"/>
          <w:szCs w:val="26"/>
        </w:rPr>
        <w:t>doanh</w:t>
      </w:r>
      <w:proofErr w:type="spellEnd"/>
      <w:r w:rsidR="00D238F7" w:rsidRPr="0088015E">
        <w:rPr>
          <w:rFonts w:ascii="Times New Roman" w:eastAsia="Times New Roman" w:hAnsi="Times New Roman" w:cs="Times New Roman"/>
          <w:color w:val="auto"/>
          <w:sz w:val="26"/>
          <w:szCs w:val="26"/>
        </w:rPr>
        <w:t xml:space="preserve"> </w:t>
      </w:r>
      <w:proofErr w:type="spellStart"/>
      <w:r w:rsidR="00D238F7" w:rsidRPr="0088015E">
        <w:rPr>
          <w:rFonts w:ascii="Times New Roman" w:eastAsia="Times New Roman" w:hAnsi="Times New Roman" w:cs="Times New Roman"/>
          <w:color w:val="auto"/>
          <w:sz w:val="26"/>
          <w:szCs w:val="26"/>
        </w:rPr>
        <w:t>nghiệp</w:t>
      </w:r>
      <w:proofErr w:type="spellEnd"/>
      <w:r w:rsidR="00D238F7" w:rsidRPr="00D238F7">
        <w:rPr>
          <w:rFonts w:ascii="Times New Roman" w:eastAsia="Times New Roman" w:hAnsi="Times New Roman" w:cs="Times New Roman"/>
          <w:color w:val="auto"/>
          <w:sz w:val="26"/>
          <w:szCs w:val="26"/>
        </w:rPr>
        <w:t xml:space="preserve"> </w:t>
      </w:r>
      <w:proofErr w:type="spellStart"/>
      <w:r w:rsidR="00D238F7" w:rsidRPr="00D238F7">
        <w:rPr>
          <w:rFonts w:ascii="Times New Roman" w:eastAsia="Times New Roman" w:hAnsi="Times New Roman" w:cs="Times New Roman"/>
          <w:color w:val="auto"/>
          <w:sz w:val="26"/>
          <w:szCs w:val="26"/>
        </w:rPr>
        <w:t>dự</w:t>
      </w:r>
      <w:proofErr w:type="spellEnd"/>
      <w:r w:rsidR="00D238F7" w:rsidRPr="00D238F7">
        <w:rPr>
          <w:rFonts w:ascii="Times New Roman" w:eastAsia="Times New Roman" w:hAnsi="Times New Roman" w:cs="Times New Roman"/>
          <w:color w:val="auto"/>
          <w:sz w:val="26"/>
          <w:szCs w:val="26"/>
        </w:rPr>
        <w:t xml:space="preserve"> </w:t>
      </w:r>
      <w:proofErr w:type="spellStart"/>
      <w:r w:rsidR="00D238F7" w:rsidRPr="00D238F7">
        <w:rPr>
          <w:rFonts w:ascii="Times New Roman" w:eastAsia="Times New Roman" w:hAnsi="Times New Roman" w:cs="Times New Roman"/>
          <w:color w:val="auto"/>
          <w:sz w:val="26"/>
          <w:szCs w:val="26"/>
        </w:rPr>
        <w:t>báo</w:t>
      </w:r>
      <w:proofErr w:type="spellEnd"/>
      <w:r w:rsidR="00D238F7" w:rsidRPr="00D238F7">
        <w:rPr>
          <w:rFonts w:ascii="Times New Roman" w:eastAsia="Times New Roman" w:hAnsi="Times New Roman" w:cs="Times New Roman"/>
          <w:color w:val="auto"/>
          <w:sz w:val="26"/>
          <w:szCs w:val="26"/>
        </w:rPr>
        <w:t xml:space="preserve"> </w:t>
      </w:r>
      <w:proofErr w:type="spellStart"/>
      <w:r w:rsidR="00D238F7" w:rsidRPr="00D238F7">
        <w:rPr>
          <w:rFonts w:ascii="Times New Roman" w:eastAsia="Times New Roman" w:hAnsi="Times New Roman" w:cs="Times New Roman"/>
          <w:color w:val="auto"/>
          <w:sz w:val="26"/>
          <w:szCs w:val="26"/>
        </w:rPr>
        <w:t>tăng</w:t>
      </w:r>
      <w:proofErr w:type="spellEnd"/>
      <w:r w:rsidR="00D238F7" w:rsidRPr="00D238F7">
        <w:rPr>
          <w:rFonts w:ascii="Times New Roman" w:eastAsia="Times New Roman" w:hAnsi="Times New Roman" w:cs="Times New Roman"/>
          <w:color w:val="auto"/>
          <w:sz w:val="26"/>
          <w:szCs w:val="26"/>
        </w:rPr>
        <w:t xml:space="preserve"> </w:t>
      </w:r>
      <w:proofErr w:type="spellStart"/>
      <w:r w:rsidR="00D238F7" w:rsidRPr="00D238F7">
        <w:rPr>
          <w:rFonts w:ascii="Times New Roman" w:eastAsia="Times New Roman" w:hAnsi="Times New Roman" w:cs="Times New Roman"/>
          <w:color w:val="auto"/>
          <w:sz w:val="26"/>
          <w:szCs w:val="26"/>
        </w:rPr>
        <w:t>và</w:t>
      </w:r>
      <w:proofErr w:type="spellEnd"/>
      <w:r w:rsidR="00D238F7" w:rsidRPr="00D238F7">
        <w:rPr>
          <w:rFonts w:ascii="Times New Roman" w:eastAsia="Times New Roman" w:hAnsi="Times New Roman" w:cs="Times New Roman"/>
          <w:color w:val="auto"/>
          <w:sz w:val="26"/>
          <w:szCs w:val="26"/>
        </w:rPr>
        <w:t xml:space="preserve"> 18,0% </w:t>
      </w:r>
      <w:proofErr w:type="spellStart"/>
      <w:r w:rsidR="00D238F7" w:rsidRPr="00D238F7">
        <w:rPr>
          <w:rFonts w:ascii="Times New Roman" w:eastAsia="Times New Roman" w:hAnsi="Times New Roman" w:cs="Times New Roman"/>
          <w:color w:val="auto"/>
          <w:sz w:val="26"/>
          <w:szCs w:val="26"/>
        </w:rPr>
        <w:t>dự</w:t>
      </w:r>
      <w:proofErr w:type="spellEnd"/>
      <w:r w:rsidR="00D238F7" w:rsidRPr="00D238F7">
        <w:rPr>
          <w:rFonts w:ascii="Times New Roman" w:eastAsia="Times New Roman" w:hAnsi="Times New Roman" w:cs="Times New Roman"/>
          <w:color w:val="auto"/>
          <w:sz w:val="26"/>
          <w:szCs w:val="26"/>
        </w:rPr>
        <w:t xml:space="preserve"> </w:t>
      </w:r>
      <w:proofErr w:type="spellStart"/>
      <w:r w:rsidR="00D238F7" w:rsidRPr="00D238F7">
        <w:rPr>
          <w:rFonts w:ascii="Times New Roman" w:eastAsia="Times New Roman" w:hAnsi="Times New Roman" w:cs="Times New Roman"/>
          <w:color w:val="auto"/>
          <w:sz w:val="26"/>
          <w:szCs w:val="26"/>
        </w:rPr>
        <w:t>báo</w:t>
      </w:r>
      <w:proofErr w:type="spellEnd"/>
      <w:r w:rsidR="00D238F7" w:rsidRPr="00D238F7">
        <w:rPr>
          <w:rFonts w:ascii="Times New Roman" w:eastAsia="Times New Roman" w:hAnsi="Times New Roman" w:cs="Times New Roman"/>
          <w:color w:val="auto"/>
          <w:sz w:val="26"/>
          <w:szCs w:val="26"/>
        </w:rPr>
        <w:t xml:space="preserve"> </w:t>
      </w:r>
      <w:proofErr w:type="spellStart"/>
      <w:r w:rsidR="00D238F7" w:rsidRPr="00D238F7">
        <w:rPr>
          <w:rFonts w:ascii="Times New Roman" w:eastAsia="Times New Roman" w:hAnsi="Times New Roman" w:cs="Times New Roman"/>
          <w:color w:val="auto"/>
          <w:sz w:val="26"/>
          <w:szCs w:val="26"/>
        </w:rPr>
        <w:t>giảm</w:t>
      </w:r>
      <w:proofErr w:type="spellEnd"/>
      <w:r w:rsidR="00D238F7" w:rsidRPr="00D238F7">
        <w:rPr>
          <w:rFonts w:ascii="Times New Roman" w:eastAsia="Times New Roman" w:hAnsi="Times New Roman" w:cs="Times New Roman"/>
          <w:color w:val="auto"/>
          <w:sz w:val="26"/>
          <w:szCs w:val="26"/>
        </w:rPr>
        <w:t>)</w:t>
      </w:r>
      <w:r w:rsidR="00954F36">
        <w:rPr>
          <w:rFonts w:ascii="Times New Roman" w:eastAsia="Times New Roman" w:hAnsi="Times New Roman" w:cs="Times New Roman"/>
          <w:color w:val="auto"/>
          <w:sz w:val="26"/>
          <w:szCs w:val="26"/>
        </w:rPr>
        <w:t xml:space="preserve">. </w:t>
      </w:r>
    </w:p>
    <w:p w14:paraId="1729562C" w14:textId="7C410875" w:rsidR="00954F36" w:rsidRDefault="00E97847" w:rsidP="000E04B0">
      <w:pPr>
        <w:pStyle w:val="BodyText2"/>
        <w:tabs>
          <w:tab w:val="left" w:pos="567"/>
        </w:tabs>
        <w:spacing w:after="0" w:line="336" w:lineRule="auto"/>
        <w:ind w:right="-1" w:firstLine="567"/>
        <w:rPr>
          <w:rFonts w:ascii="Times New Roman" w:eastAsia="Times New Roman" w:hAnsi="Times New Roman" w:cs="Times New Roman"/>
          <w:color w:val="auto"/>
          <w:sz w:val="26"/>
          <w:szCs w:val="26"/>
        </w:rPr>
      </w:pPr>
      <w:r w:rsidRPr="00DB5CF9">
        <w:rPr>
          <w:b/>
          <w:noProof/>
          <w:color w:val="00B050"/>
          <w:spacing w:val="-4"/>
          <w:sz w:val="28"/>
          <w:szCs w:val="28"/>
        </w:rPr>
        <w:drawing>
          <wp:anchor distT="0" distB="0" distL="114300" distR="114300" simplePos="0" relativeHeight="251659776" behindDoc="0" locked="0" layoutInCell="1" allowOverlap="1" wp14:anchorId="1059501A" wp14:editId="60086C9A">
            <wp:simplePos x="0" y="0"/>
            <wp:positionH relativeFrom="column">
              <wp:posOffset>0</wp:posOffset>
            </wp:positionH>
            <wp:positionV relativeFrom="paragraph">
              <wp:posOffset>1691802</wp:posOffset>
            </wp:positionV>
            <wp:extent cx="5760085" cy="3239770"/>
            <wp:effectExtent l="0" t="0" r="0" b="0"/>
            <wp:wrapSquare wrapText="bothSides"/>
            <wp:docPr id="26" name="Picture 26" descr="A green bar grap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bar graph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anchor>
        </w:drawing>
      </w:r>
      <w:proofErr w:type="spellStart"/>
      <w:r w:rsidR="003E2090">
        <w:rPr>
          <w:rFonts w:ascii="Times New Roman" w:eastAsia="Times New Roman" w:hAnsi="Times New Roman" w:cs="Times New Roman"/>
          <w:color w:val="auto"/>
          <w:sz w:val="26"/>
          <w:szCs w:val="26"/>
        </w:rPr>
        <w:t>Cũng</w:t>
      </w:r>
      <w:proofErr w:type="spellEnd"/>
      <w:r w:rsidR="003E2090">
        <w:rPr>
          <w:rFonts w:ascii="Times New Roman" w:eastAsia="Times New Roman" w:hAnsi="Times New Roman" w:cs="Times New Roman"/>
          <w:color w:val="auto"/>
          <w:sz w:val="26"/>
          <w:szCs w:val="26"/>
        </w:rPr>
        <w:t xml:space="preserve"> </w:t>
      </w:r>
      <w:proofErr w:type="spellStart"/>
      <w:r w:rsidR="003E2090">
        <w:rPr>
          <w:rFonts w:ascii="Times New Roman" w:eastAsia="Times New Roman" w:hAnsi="Times New Roman" w:cs="Times New Roman"/>
          <w:color w:val="auto"/>
          <w:sz w:val="26"/>
          <w:szCs w:val="26"/>
        </w:rPr>
        <w:t>theo</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đánh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giá</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của</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các</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doanh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nghiệp</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xây</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dựng</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quý</w:t>
      </w:r>
      <w:proofErr w:type="spellEnd"/>
      <w:r w:rsidR="003E2090" w:rsidRPr="003E2090">
        <w:rPr>
          <w:rFonts w:ascii="Times New Roman" w:eastAsia="Times New Roman" w:hAnsi="Times New Roman" w:cs="Times New Roman"/>
          <w:color w:val="auto"/>
          <w:sz w:val="26"/>
          <w:szCs w:val="26"/>
        </w:rPr>
        <w:t xml:space="preserve"> II/2023, </w:t>
      </w:r>
      <w:proofErr w:type="spellStart"/>
      <w:r w:rsidR="003E2090" w:rsidRPr="003E2090">
        <w:rPr>
          <w:rFonts w:ascii="Times New Roman" w:eastAsia="Times New Roman" w:hAnsi="Times New Roman" w:cs="Times New Roman"/>
          <w:color w:val="auto"/>
          <w:sz w:val="26"/>
          <w:szCs w:val="26"/>
        </w:rPr>
        <w:t>hai</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yếu</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tố</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ảnh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hưởng</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nhiều</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nhất</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đến</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hoạt</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động</w:t>
      </w:r>
      <w:proofErr w:type="spellEnd"/>
      <w:r w:rsidR="003E2090" w:rsidRPr="003E2090">
        <w:rPr>
          <w:rFonts w:ascii="Times New Roman" w:eastAsia="Times New Roman" w:hAnsi="Times New Roman" w:cs="Times New Roman"/>
          <w:color w:val="auto"/>
          <w:sz w:val="26"/>
          <w:szCs w:val="26"/>
        </w:rPr>
        <w:t xml:space="preserve"> SXKD </w:t>
      </w:r>
      <w:proofErr w:type="spellStart"/>
      <w:r w:rsidR="003E2090" w:rsidRPr="003E2090">
        <w:rPr>
          <w:rFonts w:ascii="Times New Roman" w:eastAsia="Times New Roman" w:hAnsi="Times New Roman" w:cs="Times New Roman"/>
          <w:color w:val="auto"/>
          <w:sz w:val="26"/>
          <w:szCs w:val="26"/>
        </w:rPr>
        <w:t>của</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doanh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nghiệp</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xây</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dựng</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là</w:t>
      </w:r>
      <w:proofErr w:type="spellEnd"/>
      <w:r w:rsidR="003E2090" w:rsidRPr="003E2090">
        <w:rPr>
          <w:rFonts w:ascii="Times New Roman" w:eastAsia="Times New Roman" w:hAnsi="Times New Roman" w:cs="Times New Roman"/>
          <w:i/>
          <w:iCs/>
          <w:color w:val="auto"/>
          <w:sz w:val="26"/>
          <w:szCs w:val="26"/>
        </w:rPr>
        <w:t> “</w:t>
      </w:r>
      <w:proofErr w:type="spellStart"/>
      <w:r w:rsidR="003E2090" w:rsidRPr="003E2090">
        <w:rPr>
          <w:rFonts w:ascii="Times New Roman" w:eastAsia="Times New Roman" w:hAnsi="Times New Roman" w:cs="Times New Roman"/>
          <w:i/>
          <w:iCs/>
          <w:color w:val="auto"/>
          <w:sz w:val="26"/>
          <w:szCs w:val="26"/>
        </w:rPr>
        <w:t>giá</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nguyên</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vật</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liệu</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tăng</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cao</w:t>
      </w:r>
      <w:proofErr w:type="spellEnd"/>
      <w:r w:rsidR="003E2090" w:rsidRPr="003E2090">
        <w:rPr>
          <w:rFonts w:ascii="Times New Roman" w:eastAsia="Times New Roman" w:hAnsi="Times New Roman" w:cs="Times New Roman"/>
          <w:i/>
          <w:iCs/>
          <w:color w:val="auto"/>
          <w:sz w:val="26"/>
          <w:szCs w:val="26"/>
        </w:rPr>
        <w:t>”</w:t>
      </w:r>
      <w:r w:rsidR="003E2090" w:rsidRPr="003E2090">
        <w:rPr>
          <w:rFonts w:ascii="Times New Roman" w:eastAsia="Times New Roman" w:hAnsi="Times New Roman" w:cs="Times New Roman"/>
          <w:color w:val="auto"/>
          <w:sz w:val="26"/>
          <w:szCs w:val="26"/>
        </w:rPr>
        <w:t> </w:t>
      </w:r>
      <w:proofErr w:type="spellStart"/>
      <w:r w:rsidR="003E2090" w:rsidRPr="003E2090">
        <w:rPr>
          <w:rFonts w:ascii="Times New Roman" w:eastAsia="Times New Roman" w:hAnsi="Times New Roman" w:cs="Times New Roman"/>
          <w:color w:val="auto"/>
          <w:sz w:val="26"/>
          <w:szCs w:val="26"/>
        </w:rPr>
        <w:t>và</w:t>
      </w:r>
      <w:proofErr w:type="spellEnd"/>
      <w:r w:rsidR="003E2090" w:rsidRPr="003E2090">
        <w:rPr>
          <w:rFonts w:ascii="Times New Roman" w:eastAsia="Times New Roman" w:hAnsi="Times New Roman" w:cs="Times New Roman"/>
          <w:color w:val="auto"/>
          <w:sz w:val="26"/>
          <w:szCs w:val="26"/>
        </w:rPr>
        <w:t> </w:t>
      </w:r>
      <w:r w:rsidR="003E2090" w:rsidRPr="003E2090">
        <w:rPr>
          <w:rFonts w:ascii="Times New Roman" w:eastAsia="Times New Roman" w:hAnsi="Times New Roman" w:cs="Times New Roman"/>
          <w:i/>
          <w:iCs/>
          <w:color w:val="auto"/>
          <w:sz w:val="26"/>
          <w:szCs w:val="26"/>
        </w:rPr>
        <w:t>“</w:t>
      </w:r>
      <w:proofErr w:type="spellStart"/>
      <w:r w:rsidR="003E2090" w:rsidRPr="003E2090">
        <w:rPr>
          <w:rFonts w:ascii="Times New Roman" w:eastAsia="Times New Roman" w:hAnsi="Times New Roman" w:cs="Times New Roman"/>
          <w:i/>
          <w:iCs/>
          <w:color w:val="auto"/>
          <w:sz w:val="26"/>
          <w:szCs w:val="26"/>
        </w:rPr>
        <w:t>không</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có</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hợp</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đồng</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xây</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dựng</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mới</w:t>
      </w:r>
      <w:proofErr w:type="spellEnd"/>
      <w:r w:rsidR="003E2090" w:rsidRPr="003E2090">
        <w:rPr>
          <w:rFonts w:ascii="Times New Roman" w:eastAsia="Times New Roman" w:hAnsi="Times New Roman" w:cs="Times New Roman"/>
          <w:i/>
          <w:iCs/>
          <w:color w:val="auto"/>
          <w:sz w:val="26"/>
          <w:szCs w:val="26"/>
        </w:rPr>
        <w:t>”</w:t>
      </w:r>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Có</w:t>
      </w:r>
      <w:proofErr w:type="spellEnd"/>
      <w:r w:rsidR="003E2090" w:rsidRPr="003E2090">
        <w:rPr>
          <w:rFonts w:ascii="Times New Roman" w:eastAsia="Times New Roman" w:hAnsi="Times New Roman" w:cs="Times New Roman"/>
          <w:color w:val="auto"/>
          <w:sz w:val="26"/>
          <w:szCs w:val="26"/>
        </w:rPr>
        <w:t xml:space="preserve"> 52,0% </w:t>
      </w:r>
      <w:proofErr w:type="spellStart"/>
      <w:r w:rsidR="003E2090" w:rsidRPr="003E2090">
        <w:rPr>
          <w:rFonts w:ascii="Times New Roman" w:eastAsia="Times New Roman" w:hAnsi="Times New Roman" w:cs="Times New Roman"/>
          <w:color w:val="auto"/>
          <w:sz w:val="26"/>
          <w:szCs w:val="26"/>
        </w:rPr>
        <w:t>doanh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nghiệp</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cho</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rằng</w:t>
      </w:r>
      <w:proofErr w:type="spellEnd"/>
      <w:r w:rsidR="003E2090" w:rsidRPr="003E2090">
        <w:rPr>
          <w:rFonts w:ascii="Times New Roman" w:eastAsia="Times New Roman" w:hAnsi="Times New Roman" w:cs="Times New Roman"/>
          <w:color w:val="auto"/>
          <w:sz w:val="26"/>
          <w:szCs w:val="26"/>
        </w:rPr>
        <w:t> </w:t>
      </w:r>
      <w:r w:rsidR="003E2090" w:rsidRPr="003E2090">
        <w:rPr>
          <w:rFonts w:ascii="Times New Roman" w:eastAsia="Times New Roman" w:hAnsi="Times New Roman" w:cs="Times New Roman"/>
          <w:i/>
          <w:iCs/>
          <w:color w:val="auto"/>
          <w:sz w:val="26"/>
          <w:szCs w:val="26"/>
        </w:rPr>
        <w:t>“</w:t>
      </w:r>
      <w:proofErr w:type="spellStart"/>
      <w:r w:rsidR="003E2090" w:rsidRPr="003E2090">
        <w:rPr>
          <w:rFonts w:ascii="Times New Roman" w:eastAsia="Times New Roman" w:hAnsi="Times New Roman" w:cs="Times New Roman"/>
          <w:i/>
          <w:iCs/>
          <w:color w:val="auto"/>
          <w:sz w:val="26"/>
          <w:szCs w:val="26"/>
        </w:rPr>
        <w:t>giá</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nguyên</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vật</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liệu</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tăng</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cao</w:t>
      </w:r>
      <w:proofErr w:type="spellEnd"/>
      <w:r w:rsidR="003E2090" w:rsidRPr="003E2090">
        <w:rPr>
          <w:rFonts w:ascii="Times New Roman" w:eastAsia="Times New Roman" w:hAnsi="Times New Roman" w:cs="Times New Roman"/>
          <w:i/>
          <w:iCs/>
          <w:color w:val="auto"/>
          <w:sz w:val="26"/>
          <w:szCs w:val="26"/>
        </w:rPr>
        <w:t>”</w:t>
      </w:r>
      <w:r w:rsidR="003E2090" w:rsidRPr="003E2090">
        <w:rPr>
          <w:rFonts w:ascii="Times New Roman" w:eastAsia="Times New Roman" w:hAnsi="Times New Roman" w:cs="Times New Roman"/>
          <w:color w:val="auto"/>
          <w:sz w:val="26"/>
          <w:szCs w:val="26"/>
        </w:rPr>
        <w:t> </w:t>
      </w:r>
      <w:proofErr w:type="spellStart"/>
      <w:r w:rsidR="003E2090" w:rsidRPr="003E2090">
        <w:rPr>
          <w:rFonts w:ascii="Times New Roman" w:eastAsia="Times New Roman" w:hAnsi="Times New Roman" w:cs="Times New Roman"/>
          <w:color w:val="auto"/>
          <w:sz w:val="26"/>
          <w:szCs w:val="26"/>
        </w:rPr>
        <w:t>là</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yếu</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tố</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ảnh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hưởng</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đến</w:t>
      </w:r>
      <w:proofErr w:type="spellEnd"/>
      <w:r w:rsidR="003E2090" w:rsidRPr="003E2090">
        <w:rPr>
          <w:rFonts w:ascii="Times New Roman" w:eastAsia="Times New Roman" w:hAnsi="Times New Roman" w:cs="Times New Roman"/>
          <w:color w:val="auto"/>
          <w:sz w:val="26"/>
          <w:szCs w:val="26"/>
        </w:rPr>
        <w:t xml:space="preserve"> SXKD </w:t>
      </w:r>
      <w:proofErr w:type="spellStart"/>
      <w:r w:rsidR="003E2090" w:rsidRPr="003E2090">
        <w:rPr>
          <w:rFonts w:ascii="Times New Roman" w:eastAsia="Times New Roman" w:hAnsi="Times New Roman" w:cs="Times New Roman"/>
          <w:color w:val="auto"/>
          <w:sz w:val="26"/>
          <w:szCs w:val="26"/>
        </w:rPr>
        <w:t>của</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doanh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nghiệp</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trong</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quý</w:t>
      </w:r>
      <w:proofErr w:type="spellEnd"/>
      <w:r w:rsidR="003E2090" w:rsidRPr="003E2090">
        <w:rPr>
          <w:rFonts w:ascii="Times New Roman" w:eastAsia="Times New Roman" w:hAnsi="Times New Roman" w:cs="Times New Roman"/>
          <w:color w:val="auto"/>
          <w:sz w:val="26"/>
          <w:szCs w:val="26"/>
        </w:rPr>
        <w:t xml:space="preserve"> II/2023. </w:t>
      </w:r>
      <w:proofErr w:type="spellStart"/>
      <w:r w:rsidR="003E2090" w:rsidRPr="003E2090">
        <w:rPr>
          <w:rFonts w:ascii="Times New Roman" w:eastAsia="Times New Roman" w:hAnsi="Times New Roman" w:cs="Times New Roman"/>
          <w:color w:val="auto"/>
          <w:sz w:val="26"/>
          <w:szCs w:val="26"/>
        </w:rPr>
        <w:t>Tương</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tự</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có</w:t>
      </w:r>
      <w:proofErr w:type="spellEnd"/>
      <w:r w:rsidR="003E2090" w:rsidRPr="003E2090">
        <w:rPr>
          <w:rFonts w:ascii="Times New Roman" w:eastAsia="Times New Roman" w:hAnsi="Times New Roman" w:cs="Times New Roman"/>
          <w:color w:val="auto"/>
          <w:sz w:val="26"/>
          <w:szCs w:val="26"/>
        </w:rPr>
        <w:t xml:space="preserve"> 49,6% </w:t>
      </w:r>
      <w:proofErr w:type="spellStart"/>
      <w:r w:rsidR="003E2090" w:rsidRPr="003E2090">
        <w:rPr>
          <w:rFonts w:ascii="Times New Roman" w:eastAsia="Times New Roman" w:hAnsi="Times New Roman" w:cs="Times New Roman"/>
          <w:color w:val="auto"/>
          <w:sz w:val="26"/>
          <w:szCs w:val="26"/>
        </w:rPr>
        <w:t>doanh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nghiệp</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nhận</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định</w:t>
      </w:r>
      <w:proofErr w:type="spellEnd"/>
      <w:r w:rsidR="003E2090" w:rsidRPr="003E2090">
        <w:rPr>
          <w:rFonts w:ascii="Times New Roman" w:eastAsia="Times New Roman" w:hAnsi="Times New Roman" w:cs="Times New Roman"/>
          <w:color w:val="auto"/>
          <w:sz w:val="26"/>
          <w:szCs w:val="26"/>
        </w:rPr>
        <w:t> </w:t>
      </w:r>
      <w:r w:rsidR="003E2090" w:rsidRPr="003E2090">
        <w:rPr>
          <w:rFonts w:ascii="Times New Roman" w:eastAsia="Times New Roman" w:hAnsi="Times New Roman" w:cs="Times New Roman"/>
          <w:i/>
          <w:iCs/>
          <w:color w:val="auto"/>
          <w:sz w:val="26"/>
          <w:szCs w:val="26"/>
        </w:rPr>
        <w:t>“</w:t>
      </w:r>
      <w:proofErr w:type="spellStart"/>
      <w:r w:rsidR="003E2090" w:rsidRPr="003E2090">
        <w:rPr>
          <w:rFonts w:ascii="Times New Roman" w:eastAsia="Times New Roman" w:hAnsi="Times New Roman" w:cs="Times New Roman"/>
          <w:i/>
          <w:iCs/>
          <w:color w:val="auto"/>
          <w:sz w:val="26"/>
          <w:szCs w:val="26"/>
        </w:rPr>
        <w:t>không</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có</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hợp</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đồng</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xây</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dựng</w:t>
      </w:r>
      <w:proofErr w:type="spellEnd"/>
      <w:r w:rsidR="003E2090" w:rsidRPr="003E2090">
        <w:rPr>
          <w:rFonts w:ascii="Times New Roman" w:eastAsia="Times New Roman" w:hAnsi="Times New Roman" w:cs="Times New Roman"/>
          <w:i/>
          <w:iCs/>
          <w:color w:val="auto"/>
          <w:sz w:val="26"/>
          <w:szCs w:val="26"/>
        </w:rPr>
        <w:t xml:space="preserve"> </w:t>
      </w:r>
      <w:proofErr w:type="spellStart"/>
      <w:r w:rsidR="003E2090" w:rsidRPr="003E2090">
        <w:rPr>
          <w:rFonts w:ascii="Times New Roman" w:eastAsia="Times New Roman" w:hAnsi="Times New Roman" w:cs="Times New Roman"/>
          <w:i/>
          <w:iCs/>
          <w:color w:val="auto"/>
          <w:sz w:val="26"/>
          <w:szCs w:val="26"/>
        </w:rPr>
        <w:t>mới</w:t>
      </w:r>
      <w:proofErr w:type="spellEnd"/>
      <w:r w:rsidR="003E2090" w:rsidRPr="003E2090">
        <w:rPr>
          <w:rFonts w:ascii="Times New Roman" w:eastAsia="Times New Roman" w:hAnsi="Times New Roman" w:cs="Times New Roman"/>
          <w:i/>
          <w:iCs/>
          <w:color w:val="auto"/>
          <w:sz w:val="26"/>
          <w:szCs w:val="26"/>
        </w:rPr>
        <w:t>”</w:t>
      </w:r>
      <w:r w:rsidR="003E2090" w:rsidRPr="003E2090">
        <w:rPr>
          <w:rFonts w:ascii="Times New Roman" w:eastAsia="Times New Roman" w:hAnsi="Times New Roman" w:cs="Times New Roman"/>
          <w:color w:val="auto"/>
          <w:sz w:val="26"/>
          <w:szCs w:val="26"/>
        </w:rPr>
        <w:t> </w:t>
      </w:r>
      <w:proofErr w:type="spellStart"/>
      <w:r w:rsidR="003E2090" w:rsidRPr="003E2090">
        <w:rPr>
          <w:rFonts w:ascii="Times New Roman" w:eastAsia="Times New Roman" w:hAnsi="Times New Roman" w:cs="Times New Roman"/>
          <w:color w:val="auto"/>
          <w:sz w:val="26"/>
          <w:szCs w:val="26"/>
        </w:rPr>
        <w:t>là</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yếu</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tố</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ảnh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hưởng</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đến</w:t>
      </w:r>
      <w:proofErr w:type="spellEnd"/>
      <w:r w:rsidR="003E2090" w:rsidRPr="003E2090">
        <w:rPr>
          <w:rFonts w:ascii="Times New Roman" w:eastAsia="Times New Roman" w:hAnsi="Times New Roman" w:cs="Times New Roman"/>
          <w:color w:val="auto"/>
          <w:sz w:val="26"/>
          <w:szCs w:val="26"/>
        </w:rPr>
        <w:t xml:space="preserve"> SKXD </w:t>
      </w:r>
      <w:proofErr w:type="spellStart"/>
      <w:r w:rsidR="003E2090" w:rsidRPr="003E2090">
        <w:rPr>
          <w:rFonts w:ascii="Times New Roman" w:eastAsia="Times New Roman" w:hAnsi="Times New Roman" w:cs="Times New Roman"/>
          <w:color w:val="auto"/>
          <w:sz w:val="26"/>
          <w:szCs w:val="26"/>
        </w:rPr>
        <w:t>của</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doanh</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nghiệp</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trong</w:t>
      </w:r>
      <w:proofErr w:type="spellEnd"/>
      <w:r w:rsidR="003E2090" w:rsidRPr="003E2090">
        <w:rPr>
          <w:rFonts w:ascii="Times New Roman" w:eastAsia="Times New Roman" w:hAnsi="Times New Roman" w:cs="Times New Roman"/>
          <w:color w:val="auto"/>
          <w:sz w:val="26"/>
          <w:szCs w:val="26"/>
        </w:rPr>
        <w:t xml:space="preserve"> </w:t>
      </w:r>
      <w:proofErr w:type="spellStart"/>
      <w:r w:rsidR="003E2090" w:rsidRPr="003E2090">
        <w:rPr>
          <w:rFonts w:ascii="Times New Roman" w:eastAsia="Times New Roman" w:hAnsi="Times New Roman" w:cs="Times New Roman"/>
          <w:color w:val="auto"/>
          <w:sz w:val="26"/>
          <w:szCs w:val="26"/>
        </w:rPr>
        <w:t>quý</w:t>
      </w:r>
      <w:proofErr w:type="spellEnd"/>
      <w:r w:rsidR="003E2090" w:rsidRPr="003E2090">
        <w:rPr>
          <w:rFonts w:ascii="Times New Roman" w:eastAsia="Times New Roman" w:hAnsi="Times New Roman" w:cs="Times New Roman"/>
          <w:color w:val="auto"/>
          <w:sz w:val="26"/>
          <w:szCs w:val="26"/>
        </w:rPr>
        <w:t xml:space="preserve"> II/2023</w:t>
      </w:r>
      <w:r w:rsidR="00FB710F">
        <w:rPr>
          <w:rFonts w:ascii="Times New Roman" w:eastAsia="Times New Roman" w:hAnsi="Times New Roman" w:cs="Times New Roman"/>
          <w:color w:val="auto"/>
          <w:sz w:val="26"/>
          <w:szCs w:val="26"/>
        </w:rPr>
        <w:t>.</w:t>
      </w:r>
    </w:p>
    <w:p w14:paraId="637AC615" w14:textId="77777777" w:rsidR="00E97847" w:rsidRDefault="005F5EBD" w:rsidP="00E97847">
      <w:pPr>
        <w:pStyle w:val="BodyText2"/>
        <w:tabs>
          <w:tab w:val="left" w:pos="567"/>
        </w:tabs>
        <w:spacing w:after="0" w:line="336" w:lineRule="auto"/>
        <w:ind w:right="-1" w:firstLine="567"/>
        <w:jc w:val="center"/>
        <w:rPr>
          <w:rFonts w:ascii="Times New Roman Bold" w:hAnsi="Times New Roman Bold"/>
          <w:bCs/>
          <w:spacing w:val="-16"/>
          <w:sz w:val="26"/>
          <w:szCs w:val="26"/>
        </w:rPr>
      </w:pPr>
      <w:proofErr w:type="spellStart"/>
      <w:r w:rsidRPr="00C11699">
        <w:rPr>
          <w:rFonts w:ascii="Times New Roman Bold" w:hAnsi="Times New Roman Bold"/>
          <w:b/>
          <w:spacing w:val="-16"/>
          <w:sz w:val="26"/>
          <w:szCs w:val="26"/>
        </w:rPr>
        <w:t>Biểu</w:t>
      </w:r>
      <w:proofErr w:type="spellEnd"/>
      <w:r w:rsidRPr="00C11699">
        <w:rPr>
          <w:rFonts w:ascii="Times New Roman Bold" w:hAnsi="Times New Roman Bold"/>
          <w:b/>
          <w:spacing w:val="-16"/>
          <w:sz w:val="26"/>
          <w:szCs w:val="26"/>
        </w:rPr>
        <w:t xml:space="preserve"> </w:t>
      </w:r>
      <w:proofErr w:type="spellStart"/>
      <w:proofErr w:type="gramStart"/>
      <w:r w:rsidRPr="00C11699">
        <w:rPr>
          <w:rFonts w:ascii="Times New Roman Bold" w:hAnsi="Times New Roman Bold"/>
          <w:b/>
          <w:spacing w:val="-16"/>
          <w:sz w:val="26"/>
          <w:szCs w:val="26"/>
        </w:rPr>
        <w:t>đồ</w:t>
      </w:r>
      <w:proofErr w:type="spellEnd"/>
      <w:r w:rsidRPr="00C11699">
        <w:rPr>
          <w:rFonts w:ascii="Times New Roman Bold" w:hAnsi="Times New Roman Bold"/>
          <w:b/>
          <w:spacing w:val="-16"/>
          <w:sz w:val="26"/>
          <w:szCs w:val="26"/>
        </w:rPr>
        <w:t xml:space="preserve">  </w:t>
      </w:r>
      <w:r>
        <w:rPr>
          <w:rFonts w:ascii="Times New Roman Bold" w:hAnsi="Times New Roman Bold"/>
          <w:b/>
          <w:spacing w:val="-16"/>
          <w:sz w:val="26"/>
          <w:szCs w:val="26"/>
        </w:rPr>
        <w:t>2</w:t>
      </w:r>
      <w:proofErr w:type="gramEnd"/>
      <w:r w:rsidRPr="00C11699">
        <w:rPr>
          <w:rFonts w:ascii="Times New Roman Bold" w:hAnsi="Times New Roman Bold"/>
          <w:b/>
          <w:spacing w:val="-16"/>
          <w:sz w:val="26"/>
          <w:szCs w:val="26"/>
        </w:rPr>
        <w:t xml:space="preserve">: </w:t>
      </w:r>
      <w:r w:rsidR="00E97847" w:rsidRPr="00E97847">
        <w:rPr>
          <w:rFonts w:ascii="Times New Roman Bold" w:hAnsi="Times New Roman Bold"/>
          <w:bCs/>
          <w:spacing w:val="-16"/>
          <w:sz w:val="26"/>
          <w:szCs w:val="26"/>
        </w:rPr>
        <w:t xml:space="preserve">Các </w:t>
      </w:r>
      <w:proofErr w:type="spellStart"/>
      <w:r w:rsidR="00E97847" w:rsidRPr="00E97847">
        <w:rPr>
          <w:rFonts w:ascii="Times New Roman Bold" w:hAnsi="Times New Roman Bold"/>
          <w:bCs/>
          <w:spacing w:val="-16"/>
          <w:sz w:val="26"/>
          <w:szCs w:val="26"/>
        </w:rPr>
        <w:t>yếu</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tố</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ảnh</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hưởng</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đến</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hoạt</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động</w:t>
      </w:r>
      <w:proofErr w:type="spellEnd"/>
      <w:r w:rsidR="00E97847" w:rsidRPr="00E97847">
        <w:rPr>
          <w:rFonts w:ascii="Times New Roman Bold" w:hAnsi="Times New Roman Bold"/>
          <w:bCs/>
          <w:spacing w:val="-16"/>
          <w:sz w:val="26"/>
          <w:szCs w:val="26"/>
        </w:rPr>
        <w:t xml:space="preserve"> SXKD </w:t>
      </w:r>
      <w:proofErr w:type="spellStart"/>
      <w:r w:rsidR="00E97847" w:rsidRPr="00E97847">
        <w:rPr>
          <w:rFonts w:ascii="Times New Roman Bold" w:hAnsi="Times New Roman Bold"/>
          <w:bCs/>
          <w:spacing w:val="-16"/>
          <w:sz w:val="26"/>
          <w:szCs w:val="26"/>
        </w:rPr>
        <w:t>của</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doanh</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nghiệp</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xây</w:t>
      </w:r>
      <w:proofErr w:type="spellEnd"/>
      <w:r w:rsidR="00E97847" w:rsidRPr="00E97847">
        <w:rPr>
          <w:rFonts w:ascii="Times New Roman Bold" w:hAnsi="Times New Roman Bold"/>
          <w:bCs/>
          <w:spacing w:val="-16"/>
          <w:sz w:val="26"/>
          <w:szCs w:val="26"/>
        </w:rPr>
        <w:t xml:space="preserve"> </w:t>
      </w:r>
      <w:proofErr w:type="spellStart"/>
      <w:r w:rsidR="00E97847" w:rsidRPr="00E97847">
        <w:rPr>
          <w:rFonts w:ascii="Times New Roman Bold" w:hAnsi="Times New Roman Bold"/>
          <w:bCs/>
          <w:spacing w:val="-16"/>
          <w:sz w:val="26"/>
          <w:szCs w:val="26"/>
        </w:rPr>
        <w:t>dựng</w:t>
      </w:r>
      <w:proofErr w:type="spellEnd"/>
      <w:r w:rsidR="00E97847" w:rsidRPr="00E97847">
        <w:rPr>
          <w:rFonts w:ascii="Times New Roman Bold" w:hAnsi="Times New Roman Bold"/>
          <w:bCs/>
          <w:spacing w:val="-16"/>
          <w:sz w:val="26"/>
          <w:szCs w:val="26"/>
        </w:rPr>
        <w:t xml:space="preserve"> </w:t>
      </w:r>
    </w:p>
    <w:p w14:paraId="493AD805" w14:textId="50763FCF" w:rsidR="005F5EBD" w:rsidRPr="00C11699" w:rsidRDefault="00E97847" w:rsidP="00E97847">
      <w:pPr>
        <w:pStyle w:val="BodyText2"/>
        <w:tabs>
          <w:tab w:val="left" w:pos="567"/>
        </w:tabs>
        <w:spacing w:after="0" w:line="336" w:lineRule="auto"/>
        <w:ind w:right="-1" w:firstLine="567"/>
        <w:jc w:val="center"/>
        <w:rPr>
          <w:rFonts w:ascii="Times New Roman Bold" w:hAnsi="Times New Roman Bold"/>
          <w:b/>
          <w:spacing w:val="-16"/>
          <w:sz w:val="26"/>
          <w:szCs w:val="26"/>
        </w:rPr>
      </w:pPr>
      <w:proofErr w:type="spellStart"/>
      <w:r w:rsidRPr="00E97847">
        <w:rPr>
          <w:rFonts w:ascii="Times New Roman Bold" w:hAnsi="Times New Roman Bold"/>
          <w:bCs/>
          <w:spacing w:val="-16"/>
          <w:sz w:val="26"/>
          <w:szCs w:val="26"/>
        </w:rPr>
        <w:t>quý</w:t>
      </w:r>
      <w:proofErr w:type="spellEnd"/>
      <w:r w:rsidRPr="00E97847">
        <w:rPr>
          <w:rFonts w:ascii="Times New Roman Bold" w:hAnsi="Times New Roman Bold"/>
          <w:bCs/>
          <w:spacing w:val="-16"/>
          <w:sz w:val="26"/>
          <w:szCs w:val="26"/>
        </w:rPr>
        <w:t xml:space="preserve"> II/2023</w:t>
      </w:r>
    </w:p>
    <w:p w14:paraId="7A12F5E0" w14:textId="77777777" w:rsidR="005F5EBD" w:rsidRDefault="005F5EBD" w:rsidP="005F5EBD">
      <w:pPr>
        <w:pStyle w:val="BodyText2"/>
        <w:tabs>
          <w:tab w:val="left" w:pos="567"/>
        </w:tabs>
        <w:spacing w:after="0" w:line="336" w:lineRule="auto"/>
        <w:ind w:right="-1" w:firstLine="0"/>
        <w:rPr>
          <w:rFonts w:ascii="Times New Roman" w:hAnsi="Times New Roman" w:cs="Times New Roman"/>
          <w:b/>
          <w:color w:val="auto"/>
          <w:sz w:val="26"/>
          <w:szCs w:val="26"/>
        </w:rPr>
      </w:pPr>
    </w:p>
    <w:p w14:paraId="4CC89ED2" w14:textId="77777777" w:rsidR="00E97847" w:rsidRDefault="00E97847">
      <w:pPr>
        <w:spacing w:after="0" w:line="240" w:lineRule="auto"/>
        <w:ind w:right="0" w:firstLine="0"/>
        <w:jc w:val="left"/>
        <w:rPr>
          <w:rFonts w:ascii="Times New Roman" w:hAnsi="Times New Roman" w:cs="Times New Roman"/>
          <w:b/>
          <w:color w:val="auto"/>
          <w:sz w:val="26"/>
          <w:szCs w:val="26"/>
        </w:rPr>
      </w:pPr>
      <w:r>
        <w:rPr>
          <w:rFonts w:ascii="Times New Roman" w:hAnsi="Times New Roman" w:cs="Times New Roman"/>
          <w:b/>
          <w:color w:val="auto"/>
          <w:sz w:val="26"/>
          <w:szCs w:val="26"/>
        </w:rPr>
        <w:br w:type="page"/>
      </w:r>
    </w:p>
    <w:p w14:paraId="5BA40A9C" w14:textId="780E0451" w:rsidR="0061712F" w:rsidRPr="00827EBE" w:rsidRDefault="0061712F" w:rsidP="005F5EBD">
      <w:pPr>
        <w:pStyle w:val="BodyText2"/>
        <w:tabs>
          <w:tab w:val="left" w:pos="567"/>
        </w:tabs>
        <w:spacing w:after="0" w:line="336" w:lineRule="auto"/>
        <w:ind w:right="-1" w:firstLine="0"/>
        <w:rPr>
          <w:rFonts w:ascii="Times New Roman" w:hAnsi="Times New Roman"/>
          <w:b/>
          <w:bCs/>
          <w:iCs/>
          <w:sz w:val="26"/>
          <w:szCs w:val="26"/>
        </w:rPr>
      </w:pPr>
      <w:r w:rsidRPr="00827EBE">
        <w:rPr>
          <w:rFonts w:ascii="Times New Roman" w:hAnsi="Times New Roman" w:cs="Times New Roman"/>
          <w:b/>
          <w:color w:val="auto"/>
          <w:sz w:val="26"/>
          <w:szCs w:val="26"/>
        </w:rPr>
        <w:lastRenderedPageBreak/>
        <w:t xml:space="preserve">II. </w:t>
      </w:r>
      <w:proofErr w:type="spellStart"/>
      <w:r w:rsidR="00556ACF" w:rsidRPr="00827EBE">
        <w:rPr>
          <w:rFonts w:ascii="Times New Roman" w:hAnsi="Times New Roman"/>
          <w:b/>
          <w:bCs/>
          <w:iCs/>
          <w:sz w:val="26"/>
          <w:szCs w:val="26"/>
        </w:rPr>
        <w:t>Diễn</w:t>
      </w:r>
      <w:proofErr w:type="spellEnd"/>
      <w:r w:rsidR="00556ACF" w:rsidRPr="00827EBE">
        <w:rPr>
          <w:rFonts w:ascii="Times New Roman" w:hAnsi="Times New Roman"/>
          <w:b/>
          <w:bCs/>
          <w:iCs/>
          <w:sz w:val="26"/>
          <w:szCs w:val="26"/>
        </w:rPr>
        <w:t xml:space="preserve"> </w:t>
      </w:r>
      <w:proofErr w:type="spellStart"/>
      <w:r w:rsidR="00556ACF" w:rsidRPr="00827EBE">
        <w:rPr>
          <w:rFonts w:ascii="Times New Roman" w:hAnsi="Times New Roman"/>
          <w:b/>
          <w:bCs/>
          <w:iCs/>
          <w:sz w:val="26"/>
          <w:szCs w:val="26"/>
        </w:rPr>
        <w:t>biến</w:t>
      </w:r>
      <w:proofErr w:type="spellEnd"/>
      <w:r w:rsidR="00556ACF" w:rsidRPr="00827EBE">
        <w:rPr>
          <w:rFonts w:ascii="Times New Roman" w:hAnsi="Times New Roman"/>
          <w:b/>
          <w:bCs/>
          <w:iCs/>
          <w:sz w:val="26"/>
          <w:szCs w:val="26"/>
        </w:rPr>
        <w:t xml:space="preserve"> </w:t>
      </w:r>
      <w:proofErr w:type="spellStart"/>
      <w:r w:rsidR="00556ACF" w:rsidRPr="00827EBE">
        <w:rPr>
          <w:rFonts w:ascii="Times New Roman" w:hAnsi="Times New Roman"/>
          <w:b/>
          <w:bCs/>
          <w:iCs/>
          <w:sz w:val="26"/>
          <w:szCs w:val="26"/>
        </w:rPr>
        <w:t>thị</w:t>
      </w:r>
      <w:proofErr w:type="spellEnd"/>
      <w:r w:rsidR="00556ACF" w:rsidRPr="00827EBE">
        <w:rPr>
          <w:rFonts w:ascii="Times New Roman" w:hAnsi="Times New Roman"/>
          <w:b/>
          <w:bCs/>
          <w:iCs/>
          <w:sz w:val="26"/>
          <w:szCs w:val="26"/>
        </w:rPr>
        <w:t xml:space="preserve"> </w:t>
      </w:r>
      <w:proofErr w:type="spellStart"/>
      <w:r w:rsidR="00556ACF" w:rsidRPr="00827EBE">
        <w:rPr>
          <w:rFonts w:ascii="Times New Roman" w:hAnsi="Times New Roman"/>
          <w:b/>
          <w:bCs/>
          <w:iCs/>
          <w:sz w:val="26"/>
          <w:szCs w:val="26"/>
        </w:rPr>
        <w:t>trường</w:t>
      </w:r>
      <w:proofErr w:type="spellEnd"/>
      <w:r w:rsidR="00556ACF" w:rsidRPr="00827EBE">
        <w:rPr>
          <w:rFonts w:ascii="Times New Roman" w:hAnsi="Times New Roman"/>
          <w:b/>
          <w:bCs/>
          <w:iCs/>
          <w:sz w:val="26"/>
          <w:szCs w:val="26"/>
        </w:rPr>
        <w:t xml:space="preserve"> </w:t>
      </w:r>
      <w:proofErr w:type="spellStart"/>
      <w:r w:rsidR="00556ACF" w:rsidRPr="00827EBE">
        <w:rPr>
          <w:rFonts w:ascii="Times New Roman" w:hAnsi="Times New Roman"/>
          <w:b/>
          <w:bCs/>
          <w:iCs/>
          <w:sz w:val="26"/>
          <w:szCs w:val="26"/>
        </w:rPr>
        <w:t>vật</w:t>
      </w:r>
      <w:proofErr w:type="spellEnd"/>
      <w:r w:rsidR="00556ACF" w:rsidRPr="00827EBE">
        <w:rPr>
          <w:rFonts w:ascii="Times New Roman" w:hAnsi="Times New Roman"/>
          <w:b/>
          <w:bCs/>
          <w:iCs/>
          <w:sz w:val="26"/>
          <w:szCs w:val="26"/>
        </w:rPr>
        <w:t xml:space="preserve"> </w:t>
      </w:r>
      <w:proofErr w:type="spellStart"/>
      <w:r w:rsidR="00556ACF" w:rsidRPr="00827EBE">
        <w:rPr>
          <w:rFonts w:ascii="Times New Roman" w:hAnsi="Times New Roman"/>
          <w:b/>
          <w:bCs/>
          <w:iCs/>
          <w:sz w:val="26"/>
          <w:szCs w:val="26"/>
        </w:rPr>
        <w:t>liệu</w:t>
      </w:r>
      <w:proofErr w:type="spellEnd"/>
      <w:r w:rsidR="00556ACF" w:rsidRPr="00827EBE">
        <w:rPr>
          <w:rFonts w:ascii="Times New Roman" w:hAnsi="Times New Roman"/>
          <w:b/>
          <w:bCs/>
          <w:iCs/>
          <w:sz w:val="26"/>
          <w:szCs w:val="26"/>
        </w:rPr>
        <w:t xml:space="preserve"> </w:t>
      </w:r>
      <w:proofErr w:type="spellStart"/>
      <w:r w:rsidR="00556ACF" w:rsidRPr="00827EBE">
        <w:rPr>
          <w:rFonts w:ascii="Times New Roman" w:hAnsi="Times New Roman"/>
          <w:b/>
          <w:bCs/>
          <w:iCs/>
          <w:sz w:val="26"/>
          <w:szCs w:val="26"/>
        </w:rPr>
        <w:t>nói</w:t>
      </w:r>
      <w:proofErr w:type="spellEnd"/>
      <w:r w:rsidR="00556ACF" w:rsidRPr="00827EBE">
        <w:rPr>
          <w:rFonts w:ascii="Times New Roman" w:hAnsi="Times New Roman"/>
          <w:b/>
          <w:bCs/>
          <w:iCs/>
          <w:sz w:val="26"/>
          <w:szCs w:val="26"/>
        </w:rPr>
        <w:t xml:space="preserve"> </w:t>
      </w:r>
      <w:proofErr w:type="spellStart"/>
      <w:r w:rsidR="00556ACF" w:rsidRPr="00827EBE">
        <w:rPr>
          <w:rFonts w:ascii="Times New Roman" w:hAnsi="Times New Roman"/>
          <w:b/>
          <w:bCs/>
          <w:iCs/>
          <w:sz w:val="26"/>
          <w:szCs w:val="26"/>
        </w:rPr>
        <w:t>chung</w:t>
      </w:r>
      <w:proofErr w:type="spellEnd"/>
    </w:p>
    <w:p w14:paraId="0B17C652" w14:textId="760B9C83" w:rsidR="00B25D5B" w:rsidRPr="00B25D5B" w:rsidRDefault="00B25D5B" w:rsidP="000E04B0">
      <w:pPr>
        <w:spacing w:after="0" w:line="336" w:lineRule="auto"/>
        <w:ind w:right="-1" w:firstLine="0"/>
        <w:rPr>
          <w:rFonts w:ascii="Times New Roman" w:hAnsi="Times New Roman"/>
          <w:b/>
          <w:bCs/>
          <w:i/>
          <w:iCs/>
          <w:sz w:val="26"/>
          <w:szCs w:val="26"/>
        </w:rPr>
      </w:pPr>
      <w:r w:rsidRPr="00B25D5B">
        <w:rPr>
          <w:rFonts w:ascii="Times New Roman" w:hAnsi="Times New Roman"/>
          <w:b/>
          <w:bCs/>
          <w:i/>
          <w:iCs/>
          <w:sz w:val="26"/>
          <w:szCs w:val="26"/>
        </w:rPr>
        <w:t xml:space="preserve">2.1. </w:t>
      </w:r>
      <w:proofErr w:type="spellStart"/>
      <w:r w:rsidRPr="00B25D5B">
        <w:rPr>
          <w:rFonts w:ascii="Times New Roman" w:hAnsi="Times New Roman"/>
          <w:b/>
          <w:bCs/>
          <w:i/>
          <w:iCs/>
          <w:sz w:val="26"/>
          <w:szCs w:val="26"/>
        </w:rPr>
        <w:t>Tình</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hình</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cung</w:t>
      </w:r>
      <w:proofErr w:type="spellEnd"/>
      <w:r w:rsidRPr="00B25D5B">
        <w:rPr>
          <w:rFonts w:ascii="Times New Roman" w:hAnsi="Times New Roman"/>
          <w:b/>
          <w:bCs/>
          <w:i/>
          <w:iCs/>
          <w:sz w:val="26"/>
          <w:szCs w:val="26"/>
        </w:rPr>
        <w:t xml:space="preserve"> – </w:t>
      </w:r>
      <w:proofErr w:type="spellStart"/>
      <w:r w:rsidRPr="00B25D5B">
        <w:rPr>
          <w:rFonts w:ascii="Times New Roman" w:hAnsi="Times New Roman"/>
          <w:b/>
          <w:bCs/>
          <w:i/>
          <w:iCs/>
          <w:sz w:val="26"/>
          <w:szCs w:val="26"/>
        </w:rPr>
        <w:t>cầu</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thị</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trường</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vật</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liệu</w:t>
      </w:r>
      <w:proofErr w:type="spellEnd"/>
      <w:r w:rsidR="003814C1">
        <w:rPr>
          <w:rFonts w:ascii="Times New Roman" w:hAnsi="Times New Roman"/>
          <w:b/>
          <w:bCs/>
          <w:i/>
          <w:iCs/>
          <w:sz w:val="26"/>
          <w:szCs w:val="26"/>
        </w:rPr>
        <w:t xml:space="preserve"> </w:t>
      </w:r>
      <w:proofErr w:type="spellStart"/>
      <w:r w:rsidR="003814C1">
        <w:rPr>
          <w:rFonts w:ascii="Times New Roman" w:hAnsi="Times New Roman"/>
          <w:b/>
          <w:bCs/>
          <w:i/>
          <w:iCs/>
          <w:sz w:val="26"/>
          <w:szCs w:val="26"/>
        </w:rPr>
        <w:t>xây</w:t>
      </w:r>
      <w:proofErr w:type="spellEnd"/>
      <w:r w:rsidR="003814C1">
        <w:rPr>
          <w:rFonts w:ascii="Times New Roman" w:hAnsi="Times New Roman"/>
          <w:b/>
          <w:bCs/>
          <w:i/>
          <w:iCs/>
          <w:sz w:val="26"/>
          <w:szCs w:val="26"/>
        </w:rPr>
        <w:t xml:space="preserve"> </w:t>
      </w:r>
      <w:proofErr w:type="spellStart"/>
      <w:r w:rsidR="003814C1">
        <w:rPr>
          <w:rFonts w:ascii="Times New Roman" w:hAnsi="Times New Roman"/>
          <w:b/>
          <w:bCs/>
          <w:i/>
          <w:iCs/>
          <w:sz w:val="26"/>
          <w:szCs w:val="26"/>
        </w:rPr>
        <w:t>dựng</w:t>
      </w:r>
      <w:proofErr w:type="spellEnd"/>
    </w:p>
    <w:p w14:paraId="2BC2633C" w14:textId="512B7441" w:rsidR="005723DE" w:rsidRPr="00827EBE" w:rsidRDefault="00C31861" w:rsidP="000E04B0">
      <w:pPr>
        <w:spacing w:after="0" w:line="336" w:lineRule="auto"/>
        <w:ind w:right="-1" w:firstLine="360"/>
        <w:rPr>
          <w:rFonts w:ascii="Times New Roman" w:eastAsia="Times New Roman" w:hAnsi="Times New Roman" w:cs="Times New Roman"/>
          <w:color w:val="auto"/>
          <w:sz w:val="26"/>
          <w:szCs w:val="26"/>
        </w:rPr>
      </w:pPr>
      <w:r w:rsidRPr="00827EBE">
        <w:rPr>
          <w:rFonts w:ascii="Times New Roman" w:hAnsi="Times New Roman"/>
          <w:sz w:val="26"/>
          <w:szCs w:val="26"/>
        </w:rPr>
        <w:t xml:space="preserve">* </w:t>
      </w:r>
      <w:proofErr w:type="spellStart"/>
      <w:r w:rsidR="008C2F2C" w:rsidRPr="00827EBE">
        <w:rPr>
          <w:rFonts w:ascii="Times New Roman" w:hAnsi="Times New Roman"/>
          <w:sz w:val="26"/>
          <w:szCs w:val="26"/>
        </w:rPr>
        <w:t>Đối</w:t>
      </w:r>
      <w:proofErr w:type="spellEnd"/>
      <w:r w:rsidR="008C2F2C" w:rsidRPr="00827EBE">
        <w:rPr>
          <w:rFonts w:ascii="Times New Roman" w:hAnsi="Times New Roman"/>
          <w:sz w:val="26"/>
          <w:szCs w:val="26"/>
        </w:rPr>
        <w:t xml:space="preserve"> </w:t>
      </w:r>
      <w:proofErr w:type="spellStart"/>
      <w:r w:rsidR="008C2F2C" w:rsidRPr="00827EBE">
        <w:rPr>
          <w:rFonts w:ascii="Times New Roman" w:hAnsi="Times New Roman"/>
          <w:sz w:val="26"/>
          <w:szCs w:val="26"/>
        </w:rPr>
        <w:t>với</w:t>
      </w:r>
      <w:proofErr w:type="spellEnd"/>
      <w:r w:rsidR="008C2F2C" w:rsidRPr="00827EBE">
        <w:rPr>
          <w:rFonts w:ascii="Times New Roman" w:hAnsi="Times New Roman"/>
          <w:sz w:val="26"/>
          <w:szCs w:val="26"/>
        </w:rPr>
        <w:t xml:space="preserve"> </w:t>
      </w:r>
      <w:proofErr w:type="spellStart"/>
      <w:r w:rsidR="008C2F2C" w:rsidRPr="00827EBE">
        <w:rPr>
          <w:rFonts w:ascii="Times New Roman" w:hAnsi="Times New Roman"/>
          <w:sz w:val="26"/>
          <w:szCs w:val="26"/>
        </w:rPr>
        <w:t>các</w:t>
      </w:r>
      <w:proofErr w:type="spellEnd"/>
      <w:r w:rsidR="008C2F2C" w:rsidRPr="00827EBE">
        <w:rPr>
          <w:rFonts w:ascii="Times New Roman" w:hAnsi="Times New Roman"/>
          <w:sz w:val="26"/>
          <w:szCs w:val="26"/>
        </w:rPr>
        <w:t xml:space="preserve"> </w:t>
      </w:r>
      <w:proofErr w:type="spellStart"/>
      <w:r w:rsidR="008C2F2C" w:rsidRPr="00827EBE">
        <w:rPr>
          <w:rFonts w:ascii="Times New Roman" w:hAnsi="Times New Roman"/>
          <w:sz w:val="26"/>
          <w:szCs w:val="26"/>
        </w:rPr>
        <w:t>vật</w:t>
      </w:r>
      <w:proofErr w:type="spellEnd"/>
      <w:r w:rsidR="008C2F2C" w:rsidRPr="00827EBE">
        <w:rPr>
          <w:rFonts w:ascii="Times New Roman" w:hAnsi="Times New Roman"/>
          <w:sz w:val="26"/>
          <w:szCs w:val="26"/>
        </w:rPr>
        <w:t xml:space="preserve"> </w:t>
      </w:r>
      <w:proofErr w:type="spellStart"/>
      <w:r w:rsidR="008C2F2C" w:rsidRPr="00827EBE">
        <w:rPr>
          <w:rFonts w:ascii="Times New Roman" w:hAnsi="Times New Roman"/>
          <w:sz w:val="26"/>
          <w:szCs w:val="26"/>
        </w:rPr>
        <w:t>liệu</w:t>
      </w:r>
      <w:proofErr w:type="spellEnd"/>
      <w:r w:rsidR="008C2F2C" w:rsidRPr="00827EBE">
        <w:rPr>
          <w:rFonts w:ascii="Times New Roman" w:hAnsi="Times New Roman"/>
          <w:sz w:val="26"/>
          <w:szCs w:val="26"/>
        </w:rPr>
        <w:t xml:space="preserve"> </w:t>
      </w:r>
      <w:proofErr w:type="spellStart"/>
      <w:r w:rsidR="008C2F2C" w:rsidRPr="00827EBE">
        <w:rPr>
          <w:rFonts w:ascii="Times New Roman" w:hAnsi="Times New Roman"/>
          <w:sz w:val="26"/>
          <w:szCs w:val="26"/>
        </w:rPr>
        <w:t>xây</w:t>
      </w:r>
      <w:proofErr w:type="spellEnd"/>
      <w:r w:rsidR="008C2F2C" w:rsidRPr="00827EBE">
        <w:rPr>
          <w:rFonts w:ascii="Times New Roman" w:hAnsi="Times New Roman"/>
          <w:sz w:val="26"/>
          <w:szCs w:val="26"/>
        </w:rPr>
        <w:t xml:space="preserve"> </w:t>
      </w:r>
      <w:proofErr w:type="spellStart"/>
      <w:r w:rsidR="008C2F2C" w:rsidRPr="00827EBE">
        <w:rPr>
          <w:rFonts w:ascii="Times New Roman" w:hAnsi="Times New Roman"/>
          <w:sz w:val="26"/>
          <w:szCs w:val="26"/>
        </w:rPr>
        <w:t>dựng</w:t>
      </w:r>
      <w:proofErr w:type="spellEnd"/>
      <w:r w:rsidR="008C2F2C" w:rsidRPr="00827EBE">
        <w:rPr>
          <w:rFonts w:ascii="Times New Roman" w:hAnsi="Times New Roman"/>
          <w:sz w:val="26"/>
          <w:szCs w:val="26"/>
        </w:rPr>
        <w:t xml:space="preserve"> </w:t>
      </w:r>
      <w:proofErr w:type="spellStart"/>
      <w:r w:rsidR="008C2F2C" w:rsidRPr="00827EBE">
        <w:rPr>
          <w:rFonts w:ascii="Times New Roman" w:hAnsi="Times New Roman"/>
          <w:sz w:val="26"/>
          <w:szCs w:val="26"/>
        </w:rPr>
        <w:t>như</w:t>
      </w:r>
      <w:proofErr w:type="spellEnd"/>
      <w:r w:rsidR="008C2F2C" w:rsidRPr="00827EBE">
        <w:rPr>
          <w:rFonts w:ascii="Times New Roman" w:hAnsi="Times New Roman"/>
          <w:sz w:val="26"/>
          <w:szCs w:val="26"/>
        </w:rPr>
        <w:t xml:space="preserve"> </w:t>
      </w:r>
      <w:proofErr w:type="spellStart"/>
      <w:r w:rsidR="005723DE" w:rsidRPr="00827EBE">
        <w:rPr>
          <w:rFonts w:ascii="Times New Roman" w:hAnsi="Times New Roman"/>
          <w:sz w:val="26"/>
          <w:szCs w:val="26"/>
        </w:rPr>
        <w:t>thép</w:t>
      </w:r>
      <w:proofErr w:type="spellEnd"/>
      <w:r w:rsidR="005723DE" w:rsidRPr="00827EBE">
        <w:rPr>
          <w:rFonts w:ascii="Times New Roman" w:hAnsi="Times New Roman"/>
          <w:sz w:val="26"/>
          <w:szCs w:val="26"/>
        </w:rPr>
        <w:t xml:space="preserve">, </w:t>
      </w:r>
      <w:r w:rsidR="008C2F2C" w:rsidRPr="00827EBE">
        <w:rPr>
          <w:rFonts w:ascii="Times New Roman" w:eastAsia="Times New Roman" w:hAnsi="Times New Roman" w:cs="Times New Roman"/>
          <w:color w:val="auto"/>
          <w:sz w:val="26"/>
          <w:szCs w:val="26"/>
        </w:rPr>
        <w:t xml:space="preserve">xi </w:t>
      </w:r>
      <w:proofErr w:type="spellStart"/>
      <w:r w:rsidR="008C2F2C" w:rsidRPr="00827EBE">
        <w:rPr>
          <w:rFonts w:ascii="Times New Roman" w:eastAsia="Times New Roman" w:hAnsi="Times New Roman" w:cs="Times New Roman"/>
          <w:color w:val="auto"/>
          <w:sz w:val="26"/>
          <w:szCs w:val="26"/>
        </w:rPr>
        <w:t>măng</w:t>
      </w:r>
      <w:proofErr w:type="spellEnd"/>
      <w:r w:rsidR="008C2F2C" w:rsidRPr="00827EBE">
        <w:rPr>
          <w:rFonts w:ascii="Times New Roman" w:eastAsia="Times New Roman" w:hAnsi="Times New Roman" w:cs="Times New Roman"/>
          <w:color w:val="auto"/>
          <w:sz w:val="26"/>
          <w:szCs w:val="26"/>
        </w:rPr>
        <w:t xml:space="preserve">, </w:t>
      </w:r>
      <w:proofErr w:type="spellStart"/>
      <w:r w:rsidR="008C2F2C" w:rsidRPr="00827EBE">
        <w:rPr>
          <w:rFonts w:ascii="Times New Roman" w:eastAsia="Times New Roman" w:hAnsi="Times New Roman" w:cs="Times New Roman"/>
          <w:color w:val="auto"/>
          <w:sz w:val="26"/>
          <w:szCs w:val="26"/>
        </w:rPr>
        <w:t>kính</w:t>
      </w:r>
      <w:proofErr w:type="spellEnd"/>
      <w:r w:rsidR="008C2F2C" w:rsidRPr="00827EBE">
        <w:rPr>
          <w:rFonts w:ascii="Times New Roman" w:eastAsia="Times New Roman" w:hAnsi="Times New Roman" w:cs="Times New Roman"/>
          <w:color w:val="auto"/>
          <w:sz w:val="26"/>
          <w:szCs w:val="26"/>
        </w:rPr>
        <w:t xml:space="preserve">, </w:t>
      </w:r>
      <w:proofErr w:type="spellStart"/>
      <w:r w:rsidR="008C2F2C" w:rsidRPr="00827EBE">
        <w:rPr>
          <w:rFonts w:ascii="Times New Roman" w:eastAsia="Times New Roman" w:hAnsi="Times New Roman" w:cs="Times New Roman"/>
          <w:color w:val="auto"/>
          <w:sz w:val="26"/>
          <w:szCs w:val="26"/>
        </w:rPr>
        <w:t>gạch</w:t>
      </w:r>
      <w:proofErr w:type="spellEnd"/>
      <w:r w:rsidR="008C2F2C" w:rsidRPr="00827EBE">
        <w:rPr>
          <w:rFonts w:ascii="Times New Roman" w:eastAsia="Times New Roman" w:hAnsi="Times New Roman" w:cs="Times New Roman"/>
          <w:color w:val="auto"/>
          <w:sz w:val="26"/>
          <w:szCs w:val="26"/>
        </w:rPr>
        <w:t xml:space="preserve"> </w:t>
      </w:r>
      <w:proofErr w:type="spellStart"/>
      <w:r w:rsidR="008C2F2C" w:rsidRPr="00827EBE">
        <w:rPr>
          <w:rFonts w:ascii="Times New Roman" w:eastAsia="Times New Roman" w:hAnsi="Times New Roman" w:cs="Times New Roman"/>
          <w:color w:val="auto"/>
          <w:sz w:val="26"/>
          <w:szCs w:val="26"/>
        </w:rPr>
        <w:t>ốp</w:t>
      </w:r>
      <w:proofErr w:type="spellEnd"/>
      <w:r w:rsidR="008C2F2C" w:rsidRPr="00827EBE">
        <w:rPr>
          <w:rFonts w:ascii="Times New Roman" w:eastAsia="Times New Roman" w:hAnsi="Times New Roman" w:cs="Times New Roman"/>
          <w:color w:val="auto"/>
          <w:sz w:val="26"/>
          <w:szCs w:val="26"/>
        </w:rPr>
        <w:t xml:space="preserve"> </w:t>
      </w:r>
      <w:proofErr w:type="spellStart"/>
      <w:r w:rsidR="008C2F2C" w:rsidRPr="00827EBE">
        <w:rPr>
          <w:rFonts w:ascii="Times New Roman" w:eastAsia="Times New Roman" w:hAnsi="Times New Roman" w:cs="Times New Roman"/>
          <w:color w:val="auto"/>
          <w:sz w:val="26"/>
          <w:szCs w:val="26"/>
        </w:rPr>
        <w:t>lát</w:t>
      </w:r>
      <w:proofErr w:type="spellEnd"/>
      <w:r w:rsidRPr="00827EBE">
        <w:rPr>
          <w:rFonts w:ascii="Times New Roman" w:eastAsia="Times New Roman" w:hAnsi="Times New Roman" w:cs="Times New Roman"/>
          <w:color w:val="auto"/>
          <w:sz w:val="26"/>
          <w:szCs w:val="26"/>
        </w:rPr>
        <w:t xml:space="preserve">: </w:t>
      </w:r>
    </w:p>
    <w:p w14:paraId="5BE56C25" w14:textId="0ABC0A04" w:rsidR="00577463" w:rsidRPr="00827EBE" w:rsidRDefault="00010C08" w:rsidP="000E04B0">
      <w:pPr>
        <w:spacing w:after="0" w:line="336" w:lineRule="auto"/>
        <w:ind w:right="-1" w:firstLine="720"/>
        <w:rPr>
          <w:rFonts w:ascii="Times New Roman" w:eastAsia="Times New Roman" w:hAnsi="Times New Roman" w:cs="Times New Roman"/>
          <w:color w:val="auto"/>
          <w:sz w:val="26"/>
          <w:szCs w:val="26"/>
        </w:rPr>
      </w:pPr>
      <w:r w:rsidRPr="00827EBE">
        <w:rPr>
          <w:rFonts w:ascii="Times New Roman" w:eastAsia="Times New Roman" w:hAnsi="Times New Roman" w:cs="Times New Roman"/>
          <w:color w:val="auto"/>
          <w:sz w:val="26"/>
          <w:szCs w:val="26"/>
        </w:rPr>
        <w:t xml:space="preserve">Ở Việt Nam </w:t>
      </w:r>
      <w:proofErr w:type="spellStart"/>
      <w:r w:rsidRPr="00827EBE">
        <w:rPr>
          <w:rFonts w:ascii="Times New Roman" w:eastAsia="Times New Roman" w:hAnsi="Times New Roman" w:cs="Times New Roman"/>
          <w:color w:val="auto"/>
          <w:sz w:val="26"/>
          <w:szCs w:val="26"/>
        </w:rPr>
        <w:t>hiện</w:t>
      </w:r>
      <w:proofErr w:type="spellEnd"/>
      <w:r w:rsidRPr="00827EBE">
        <w:rPr>
          <w:rFonts w:ascii="Times New Roman" w:eastAsia="Times New Roman" w:hAnsi="Times New Roman" w:cs="Times New Roman"/>
          <w:color w:val="auto"/>
          <w:sz w:val="26"/>
          <w:szCs w:val="26"/>
        </w:rPr>
        <w:t xml:space="preserve"> nay, </w:t>
      </w:r>
      <w:proofErr w:type="spellStart"/>
      <w:r w:rsidRPr="00827EBE">
        <w:rPr>
          <w:rFonts w:ascii="Times New Roman" w:eastAsia="Times New Roman" w:hAnsi="Times New Roman" w:cs="Times New Roman"/>
          <w:color w:val="auto"/>
          <w:sz w:val="26"/>
          <w:szCs w:val="26"/>
        </w:rPr>
        <w:t>v</w:t>
      </w:r>
      <w:r w:rsidR="006A7543" w:rsidRPr="00827EBE">
        <w:rPr>
          <w:rFonts w:ascii="Times New Roman" w:eastAsia="Times New Roman" w:hAnsi="Times New Roman" w:cs="Times New Roman"/>
          <w:color w:val="auto"/>
          <w:sz w:val="26"/>
          <w:szCs w:val="26"/>
        </w:rPr>
        <w:t>ật</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liệu</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xây</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dựng</w:t>
      </w:r>
      <w:proofErr w:type="spellEnd"/>
      <w:r w:rsidR="006A7543" w:rsidRPr="00827EBE">
        <w:rPr>
          <w:rFonts w:ascii="Times New Roman" w:eastAsia="Times New Roman" w:hAnsi="Times New Roman" w:cs="Times New Roman"/>
          <w:color w:val="auto"/>
          <w:sz w:val="26"/>
          <w:szCs w:val="26"/>
        </w:rPr>
        <w:t xml:space="preserve"> </w:t>
      </w:r>
      <w:proofErr w:type="spellStart"/>
      <w:r w:rsidR="005723DE" w:rsidRPr="00827EBE">
        <w:rPr>
          <w:rFonts w:ascii="Times New Roman" w:eastAsia="Times New Roman" w:hAnsi="Times New Roman" w:cs="Times New Roman"/>
          <w:color w:val="auto"/>
          <w:sz w:val="26"/>
          <w:szCs w:val="26"/>
        </w:rPr>
        <w:t>thép</w:t>
      </w:r>
      <w:proofErr w:type="spellEnd"/>
      <w:r w:rsidR="005723DE" w:rsidRPr="00827EBE">
        <w:rPr>
          <w:rFonts w:ascii="Times New Roman" w:eastAsia="Times New Roman" w:hAnsi="Times New Roman" w:cs="Times New Roman"/>
          <w:color w:val="auto"/>
          <w:sz w:val="26"/>
          <w:szCs w:val="26"/>
        </w:rPr>
        <w:t xml:space="preserve">, </w:t>
      </w:r>
      <w:r w:rsidR="00401086" w:rsidRPr="00827EBE">
        <w:rPr>
          <w:rFonts w:ascii="Times New Roman" w:eastAsia="Times New Roman" w:hAnsi="Times New Roman" w:cs="Times New Roman"/>
          <w:color w:val="auto"/>
          <w:sz w:val="26"/>
          <w:szCs w:val="26"/>
        </w:rPr>
        <w:t xml:space="preserve">xi </w:t>
      </w:r>
      <w:proofErr w:type="spellStart"/>
      <w:r w:rsidR="00401086" w:rsidRPr="00827EBE">
        <w:rPr>
          <w:rFonts w:ascii="Times New Roman" w:eastAsia="Times New Roman" w:hAnsi="Times New Roman" w:cs="Times New Roman"/>
          <w:color w:val="auto"/>
          <w:sz w:val="26"/>
          <w:szCs w:val="26"/>
        </w:rPr>
        <w:t>măng</w:t>
      </w:r>
      <w:proofErr w:type="spellEnd"/>
      <w:r w:rsidR="00401086" w:rsidRPr="00827EBE">
        <w:rPr>
          <w:rFonts w:ascii="Times New Roman" w:eastAsia="Times New Roman" w:hAnsi="Times New Roman" w:cs="Times New Roman"/>
          <w:color w:val="auto"/>
          <w:sz w:val="26"/>
          <w:szCs w:val="26"/>
        </w:rPr>
        <w:t xml:space="preserve">, </w:t>
      </w:r>
      <w:proofErr w:type="spellStart"/>
      <w:r w:rsidR="00401086" w:rsidRPr="00827EBE">
        <w:rPr>
          <w:rFonts w:ascii="Times New Roman" w:eastAsia="Times New Roman" w:hAnsi="Times New Roman" w:cs="Times New Roman"/>
          <w:color w:val="auto"/>
          <w:sz w:val="26"/>
          <w:szCs w:val="26"/>
        </w:rPr>
        <w:t>kính</w:t>
      </w:r>
      <w:proofErr w:type="spellEnd"/>
      <w:r w:rsidR="00401086" w:rsidRPr="00827EBE">
        <w:rPr>
          <w:rFonts w:ascii="Times New Roman" w:eastAsia="Times New Roman" w:hAnsi="Times New Roman" w:cs="Times New Roman"/>
          <w:color w:val="auto"/>
          <w:sz w:val="26"/>
          <w:szCs w:val="26"/>
        </w:rPr>
        <w:t xml:space="preserve">, </w:t>
      </w:r>
      <w:proofErr w:type="spellStart"/>
      <w:r w:rsidR="00401086" w:rsidRPr="00827EBE">
        <w:rPr>
          <w:rFonts w:ascii="Times New Roman" w:eastAsia="Times New Roman" w:hAnsi="Times New Roman" w:cs="Times New Roman"/>
          <w:color w:val="auto"/>
          <w:sz w:val="26"/>
          <w:szCs w:val="26"/>
        </w:rPr>
        <w:t>gạch</w:t>
      </w:r>
      <w:proofErr w:type="spellEnd"/>
      <w:r w:rsidR="00401086" w:rsidRPr="00827EBE">
        <w:rPr>
          <w:rFonts w:ascii="Times New Roman" w:eastAsia="Times New Roman" w:hAnsi="Times New Roman" w:cs="Times New Roman"/>
          <w:color w:val="auto"/>
          <w:sz w:val="26"/>
          <w:szCs w:val="26"/>
        </w:rPr>
        <w:t xml:space="preserve"> </w:t>
      </w:r>
      <w:proofErr w:type="spellStart"/>
      <w:r w:rsidR="00401086" w:rsidRPr="00827EBE">
        <w:rPr>
          <w:rFonts w:ascii="Times New Roman" w:eastAsia="Times New Roman" w:hAnsi="Times New Roman" w:cs="Times New Roman"/>
          <w:color w:val="auto"/>
          <w:sz w:val="26"/>
          <w:szCs w:val="26"/>
        </w:rPr>
        <w:t>ốp</w:t>
      </w:r>
      <w:proofErr w:type="spellEnd"/>
      <w:r w:rsidR="00401086" w:rsidRPr="00827EBE">
        <w:rPr>
          <w:rFonts w:ascii="Times New Roman" w:eastAsia="Times New Roman" w:hAnsi="Times New Roman" w:cs="Times New Roman"/>
          <w:color w:val="auto"/>
          <w:sz w:val="26"/>
          <w:szCs w:val="26"/>
        </w:rPr>
        <w:t xml:space="preserve"> </w:t>
      </w:r>
      <w:proofErr w:type="spellStart"/>
      <w:r w:rsidR="00401086" w:rsidRPr="00827EBE">
        <w:rPr>
          <w:rFonts w:ascii="Times New Roman" w:eastAsia="Times New Roman" w:hAnsi="Times New Roman" w:cs="Times New Roman"/>
          <w:color w:val="auto"/>
          <w:sz w:val="26"/>
          <w:szCs w:val="26"/>
        </w:rPr>
        <w:t>lát</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đang</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phát</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triển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rất</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cao</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với</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sản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lượng</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lớn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dần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tiệm</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cận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công</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nghệ</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tiên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tiến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trên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thế</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giới</w:t>
      </w:r>
      <w:proofErr w:type="spellEnd"/>
      <w:r w:rsidR="00401086" w:rsidRPr="00827EBE">
        <w:rPr>
          <w:rFonts w:ascii="Times New Roman" w:eastAsia="Times New Roman" w:hAnsi="Times New Roman" w:cs="Times New Roman"/>
          <w:color w:val="auto"/>
          <w:sz w:val="26"/>
          <w:szCs w:val="26"/>
        </w:rPr>
        <w:t xml:space="preserve">. Do </w:t>
      </w:r>
      <w:proofErr w:type="spellStart"/>
      <w:r w:rsidR="00401086" w:rsidRPr="00827EBE">
        <w:rPr>
          <w:rFonts w:ascii="Times New Roman" w:eastAsia="Times New Roman" w:hAnsi="Times New Roman" w:cs="Times New Roman"/>
          <w:color w:val="auto"/>
          <w:sz w:val="26"/>
          <w:szCs w:val="26"/>
        </w:rPr>
        <w:t>vậy</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chất</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lượng</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sản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phẩm</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vật</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liệu</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xây</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dựng</w:t>
      </w:r>
      <w:proofErr w:type="spellEnd"/>
      <w:r w:rsidR="006A7543" w:rsidRPr="00827EBE">
        <w:rPr>
          <w:rFonts w:ascii="Times New Roman" w:eastAsia="Times New Roman" w:hAnsi="Times New Roman" w:cs="Times New Roman"/>
          <w:color w:val="auto"/>
          <w:sz w:val="26"/>
          <w:szCs w:val="26"/>
        </w:rPr>
        <w:t xml:space="preserve"> Việt Nam </w:t>
      </w:r>
      <w:proofErr w:type="spellStart"/>
      <w:r w:rsidR="006A7543" w:rsidRPr="00827EBE">
        <w:rPr>
          <w:rFonts w:ascii="Times New Roman" w:eastAsia="Times New Roman" w:hAnsi="Times New Roman" w:cs="Times New Roman"/>
          <w:color w:val="auto"/>
          <w:sz w:val="26"/>
          <w:szCs w:val="26"/>
        </w:rPr>
        <w:t>đang</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tiến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gần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hơn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tới</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chất</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lượng</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sản</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phẩm</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của</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thế</w:t>
      </w:r>
      <w:proofErr w:type="spellEnd"/>
      <w:r w:rsidR="006A7543" w:rsidRPr="00827EBE">
        <w:rPr>
          <w:rFonts w:ascii="Times New Roman" w:eastAsia="Times New Roman" w:hAnsi="Times New Roman" w:cs="Times New Roman"/>
          <w:color w:val="auto"/>
          <w:sz w:val="26"/>
          <w:szCs w:val="26"/>
        </w:rPr>
        <w:t xml:space="preserve"> </w:t>
      </w:r>
      <w:proofErr w:type="spellStart"/>
      <w:r w:rsidR="006A7543" w:rsidRPr="00827EBE">
        <w:rPr>
          <w:rFonts w:ascii="Times New Roman" w:eastAsia="Times New Roman" w:hAnsi="Times New Roman" w:cs="Times New Roman"/>
          <w:color w:val="auto"/>
          <w:sz w:val="26"/>
          <w:szCs w:val="26"/>
        </w:rPr>
        <w:t>giới</w:t>
      </w:r>
      <w:proofErr w:type="spellEnd"/>
      <w:r w:rsidR="006A7543" w:rsidRPr="00827EBE">
        <w:rPr>
          <w:rFonts w:ascii="Times New Roman" w:eastAsia="Times New Roman" w:hAnsi="Times New Roman" w:cs="Times New Roman"/>
          <w:color w:val="auto"/>
          <w:sz w:val="26"/>
          <w:szCs w:val="26"/>
        </w:rPr>
        <w:t>. </w:t>
      </w:r>
      <w:r w:rsidRPr="00827EBE">
        <w:rPr>
          <w:rFonts w:ascii="Times New Roman" w:eastAsia="Times New Roman" w:hAnsi="Times New Roman" w:cs="Times New Roman"/>
          <w:color w:val="auto"/>
          <w:sz w:val="26"/>
          <w:szCs w:val="26"/>
        </w:rPr>
        <w:t xml:space="preserve">Tuy </w:t>
      </w:r>
      <w:proofErr w:type="spellStart"/>
      <w:r w:rsidRPr="00827EBE">
        <w:rPr>
          <w:rFonts w:ascii="Times New Roman" w:eastAsia="Times New Roman" w:hAnsi="Times New Roman" w:cs="Times New Roman"/>
          <w:color w:val="auto"/>
          <w:sz w:val="26"/>
          <w:szCs w:val="26"/>
        </w:rPr>
        <w:t>nhiên</w:t>
      </w:r>
      <w:proofErr w:type="spellEnd"/>
      <w:r w:rsidRPr="00827EBE">
        <w:rPr>
          <w:rFonts w:ascii="Times New Roman" w:eastAsia="Times New Roman" w:hAnsi="Times New Roman" w:cs="Times New Roman"/>
          <w:color w:val="auto"/>
          <w:sz w:val="26"/>
          <w:szCs w:val="26"/>
        </w:rPr>
        <w:t xml:space="preserve">, </w:t>
      </w:r>
      <w:proofErr w:type="spellStart"/>
      <w:r w:rsidR="00401086" w:rsidRPr="00827EBE">
        <w:rPr>
          <w:rFonts w:ascii="Times New Roman" w:eastAsia="Times New Roman" w:hAnsi="Times New Roman" w:cs="Times New Roman"/>
          <w:color w:val="auto"/>
          <w:sz w:val="26"/>
          <w:szCs w:val="26"/>
        </w:rPr>
        <w:t>cung</w:t>
      </w:r>
      <w:proofErr w:type="spellEnd"/>
      <w:r w:rsidR="00401086"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các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loại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vật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liệu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này</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đã</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vượt</w:t>
      </w:r>
      <w:proofErr w:type="spellEnd"/>
      <w:r w:rsidRPr="00827EBE">
        <w:rPr>
          <w:rFonts w:ascii="Times New Roman" w:eastAsia="Times New Roman" w:hAnsi="Times New Roman" w:cs="Times New Roman"/>
          <w:color w:val="auto"/>
          <w:sz w:val="26"/>
          <w:szCs w:val="26"/>
        </w:rPr>
        <w:t xml:space="preserve"> so </w:t>
      </w:r>
      <w:proofErr w:type="spellStart"/>
      <w:r w:rsidRPr="00827EBE">
        <w:rPr>
          <w:rFonts w:ascii="Times New Roman" w:eastAsia="Times New Roman" w:hAnsi="Times New Roman" w:cs="Times New Roman"/>
          <w:color w:val="auto"/>
          <w:sz w:val="26"/>
          <w:szCs w:val="26"/>
        </w:rPr>
        <w:t>nhu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cầu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sử</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dụng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trong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nước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khoảng</w:t>
      </w:r>
      <w:proofErr w:type="spellEnd"/>
      <w:r w:rsidRPr="00827EBE">
        <w:rPr>
          <w:rFonts w:ascii="Times New Roman" w:eastAsia="Times New Roman" w:hAnsi="Times New Roman" w:cs="Times New Roman"/>
          <w:color w:val="auto"/>
          <w:sz w:val="26"/>
          <w:szCs w:val="26"/>
        </w:rPr>
        <w:t xml:space="preserve"> 10-30% </w:t>
      </w:r>
      <w:proofErr w:type="spellStart"/>
      <w:r w:rsidRPr="00827EBE">
        <w:rPr>
          <w:rFonts w:ascii="Times New Roman" w:eastAsia="Times New Roman" w:hAnsi="Times New Roman" w:cs="Times New Roman"/>
          <w:color w:val="auto"/>
          <w:sz w:val="26"/>
          <w:szCs w:val="26"/>
        </w:rPr>
        <w:t>tùy</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từng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thể</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loại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Bên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cạnh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đó</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tình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hình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xuất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khẩu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ra</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thị</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trường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xuất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khẩu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ra</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các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nước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trên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thế</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giới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cũng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giảm</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sút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trong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các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năm</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gần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đây</w:t>
      </w:r>
      <w:proofErr w:type="spellEnd"/>
      <w:r w:rsidRPr="00827EBE">
        <w:rPr>
          <w:rFonts w:ascii="Times New Roman" w:eastAsia="Times New Roman" w:hAnsi="Times New Roman" w:cs="Times New Roman"/>
          <w:color w:val="auto"/>
          <w:sz w:val="26"/>
          <w:szCs w:val="26"/>
        </w:rPr>
        <w:t>.</w:t>
      </w:r>
    </w:p>
    <w:p w14:paraId="64AEA306" w14:textId="6C1366B6" w:rsidR="005723DE" w:rsidRPr="00827EBE" w:rsidRDefault="005723DE" w:rsidP="000E04B0">
      <w:pPr>
        <w:spacing w:after="0" w:line="336" w:lineRule="auto"/>
        <w:ind w:right="-1" w:firstLine="0"/>
        <w:rPr>
          <w:rFonts w:ascii="Times New Roman" w:eastAsia="Times New Roman" w:hAnsi="Times New Roman" w:cs="Times New Roman"/>
          <w:color w:val="auto"/>
          <w:sz w:val="26"/>
          <w:szCs w:val="26"/>
        </w:rPr>
      </w:pPr>
      <w:r w:rsidRPr="00827EBE">
        <w:rPr>
          <w:rFonts w:ascii="Times New Roman" w:eastAsia="Times New Roman" w:hAnsi="Times New Roman" w:cs="Times New Roman"/>
          <w:color w:val="auto"/>
          <w:sz w:val="26"/>
          <w:szCs w:val="26"/>
        </w:rPr>
        <w:t xml:space="preserve">Nguyên </w:t>
      </w:r>
      <w:proofErr w:type="spellStart"/>
      <w:r w:rsidRPr="00827EBE">
        <w:rPr>
          <w:rFonts w:ascii="Times New Roman" w:eastAsia="Times New Roman" w:hAnsi="Times New Roman" w:cs="Times New Roman"/>
          <w:color w:val="auto"/>
          <w:sz w:val="26"/>
          <w:szCs w:val="26"/>
        </w:rPr>
        <w:t>nhân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chủ</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yếu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của</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tình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trạng</w:t>
      </w:r>
      <w:proofErr w:type="spellEnd"/>
      <w:r w:rsidRPr="00827EBE">
        <w:rPr>
          <w:rFonts w:ascii="Times New Roman" w:eastAsia="Times New Roman" w:hAnsi="Times New Roman" w:cs="Times New Roman"/>
          <w:color w:val="auto"/>
          <w:sz w:val="26"/>
          <w:szCs w:val="26"/>
        </w:rPr>
        <w:t xml:space="preserve"> </w:t>
      </w:r>
      <w:proofErr w:type="spellStart"/>
      <w:r w:rsidR="00107FD1" w:rsidRPr="00827EBE">
        <w:rPr>
          <w:rFonts w:ascii="Times New Roman" w:eastAsia="Times New Roman" w:hAnsi="Times New Roman" w:cs="Times New Roman"/>
          <w:color w:val="auto"/>
          <w:sz w:val="26"/>
          <w:szCs w:val="26"/>
        </w:rPr>
        <w:t>cung</w:t>
      </w:r>
      <w:proofErr w:type="spellEnd"/>
      <w:r w:rsidR="00107FD1" w:rsidRPr="00827EBE">
        <w:rPr>
          <w:rFonts w:ascii="Times New Roman" w:eastAsia="Times New Roman" w:hAnsi="Times New Roman" w:cs="Times New Roman"/>
          <w:color w:val="auto"/>
          <w:sz w:val="26"/>
          <w:szCs w:val="26"/>
        </w:rPr>
        <w:t xml:space="preserve"> </w:t>
      </w:r>
      <w:proofErr w:type="spellStart"/>
      <w:r w:rsidR="00107FD1" w:rsidRPr="00827EBE">
        <w:rPr>
          <w:rFonts w:ascii="Times New Roman" w:eastAsia="Times New Roman" w:hAnsi="Times New Roman" w:cs="Times New Roman"/>
          <w:color w:val="auto"/>
          <w:sz w:val="26"/>
          <w:szCs w:val="26"/>
        </w:rPr>
        <w:t>vượt</w:t>
      </w:r>
      <w:proofErr w:type="spellEnd"/>
      <w:r w:rsidR="00107FD1" w:rsidRPr="00827EBE">
        <w:rPr>
          <w:rFonts w:ascii="Times New Roman" w:eastAsia="Times New Roman" w:hAnsi="Times New Roman" w:cs="Times New Roman"/>
          <w:color w:val="auto"/>
          <w:sz w:val="26"/>
          <w:szCs w:val="26"/>
        </w:rPr>
        <w:t xml:space="preserve"> </w:t>
      </w:r>
      <w:proofErr w:type="spellStart"/>
      <w:r w:rsidR="00107FD1" w:rsidRPr="00827EBE">
        <w:rPr>
          <w:rFonts w:ascii="Times New Roman" w:eastAsia="Times New Roman" w:hAnsi="Times New Roman" w:cs="Times New Roman"/>
          <w:color w:val="auto"/>
          <w:sz w:val="26"/>
          <w:szCs w:val="26"/>
        </w:rPr>
        <w:t>cầu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là</w:t>
      </w:r>
      <w:proofErr w:type="spellEnd"/>
      <w:r w:rsidRPr="00827EBE">
        <w:rPr>
          <w:rFonts w:ascii="Times New Roman" w:eastAsia="Times New Roman" w:hAnsi="Times New Roman" w:cs="Times New Roman"/>
          <w:color w:val="auto"/>
          <w:sz w:val="26"/>
          <w:szCs w:val="26"/>
        </w:rPr>
        <w:t xml:space="preserve"> do:</w:t>
      </w:r>
    </w:p>
    <w:p w14:paraId="1AB107A8" w14:textId="43351D02" w:rsidR="005723DE" w:rsidRPr="00827EBE" w:rsidRDefault="005723DE" w:rsidP="000E04B0">
      <w:pPr>
        <w:spacing w:after="0" w:line="336" w:lineRule="auto"/>
        <w:ind w:right="-1" w:firstLine="720"/>
        <w:rPr>
          <w:rFonts w:ascii="Times New Roman" w:eastAsia="Times New Roman" w:hAnsi="Times New Roman" w:cs="Times New Roman"/>
          <w:color w:val="auto"/>
          <w:sz w:val="26"/>
          <w:szCs w:val="26"/>
        </w:rPr>
      </w:pPr>
      <w:r w:rsidRPr="00827EBE">
        <w:rPr>
          <w:rFonts w:ascii="Times New Roman" w:eastAsia="Times New Roman" w:hAnsi="Times New Roman" w:cs="Times New Roman"/>
          <w:color w:val="auto"/>
          <w:sz w:val="26"/>
          <w:szCs w:val="26"/>
        </w:rPr>
        <w:t xml:space="preserve">- Thị </w:t>
      </w:r>
      <w:proofErr w:type="spellStart"/>
      <w:r w:rsidRPr="00827EBE">
        <w:rPr>
          <w:rFonts w:ascii="Times New Roman" w:eastAsia="Times New Roman" w:hAnsi="Times New Roman" w:cs="Times New Roman"/>
          <w:color w:val="auto"/>
          <w:sz w:val="26"/>
          <w:szCs w:val="26"/>
        </w:rPr>
        <w:t>trường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bất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động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sản</w:t>
      </w:r>
      <w:proofErr w:type="spellEnd"/>
      <w:r w:rsidRPr="00827EBE">
        <w:rPr>
          <w:rFonts w:ascii="Times New Roman" w:eastAsia="Times New Roman" w:hAnsi="Times New Roman" w:cs="Times New Roman"/>
          <w:color w:val="auto"/>
          <w:sz w:val="26"/>
          <w:szCs w:val="26"/>
        </w:rPr>
        <w:t xml:space="preserve"> Việt Nam </w:t>
      </w:r>
      <w:proofErr w:type="spellStart"/>
      <w:r w:rsidRPr="00827EBE">
        <w:rPr>
          <w:rFonts w:ascii="Times New Roman" w:eastAsia="Times New Roman" w:hAnsi="Times New Roman" w:cs="Times New Roman"/>
          <w:color w:val="auto"/>
          <w:sz w:val="26"/>
          <w:szCs w:val="26"/>
        </w:rPr>
        <w:t>đang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lâm</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vào</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tình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trạng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đóng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băng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số</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lượng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các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dự</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án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mới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được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đưa</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vào</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triển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khai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là</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rất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ít</w:t>
      </w:r>
      <w:proofErr w:type="spellEnd"/>
      <w:r w:rsidRPr="00827EBE">
        <w:rPr>
          <w:rFonts w:ascii="Times New Roman" w:eastAsia="Times New Roman" w:hAnsi="Times New Roman" w:cs="Times New Roman"/>
          <w:color w:val="auto"/>
          <w:sz w:val="26"/>
          <w:szCs w:val="26"/>
        </w:rPr>
        <w:t xml:space="preserve">. </w:t>
      </w:r>
      <w:r w:rsidR="00F971F1" w:rsidRPr="00F971F1">
        <w:rPr>
          <w:rFonts w:ascii="Times New Roman" w:eastAsia="Times New Roman" w:hAnsi="Times New Roman" w:cs="Times New Roman"/>
          <w:color w:val="auto"/>
          <w:sz w:val="26"/>
          <w:szCs w:val="26"/>
        </w:rPr>
        <w:t xml:space="preserve">Thị </w:t>
      </w:r>
      <w:proofErr w:type="spellStart"/>
      <w:r w:rsidR="00F971F1" w:rsidRPr="00F971F1">
        <w:rPr>
          <w:rFonts w:ascii="Times New Roman" w:eastAsia="Times New Roman" w:hAnsi="Times New Roman" w:cs="Times New Roman"/>
          <w:color w:val="auto"/>
          <w:sz w:val="26"/>
          <w:szCs w:val="26"/>
        </w:rPr>
        <w:t>trường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nhà</w:t>
      </w:r>
      <w:proofErr w:type="spellEnd"/>
      <w:r w:rsidR="00F971F1" w:rsidRPr="00F971F1">
        <w:rPr>
          <w:rFonts w:ascii="Times New Roman" w:eastAsia="Times New Roman" w:hAnsi="Times New Roman" w:cs="Times New Roman"/>
          <w:color w:val="auto"/>
          <w:sz w:val="26"/>
          <w:szCs w:val="26"/>
        </w:rPr>
        <w:t xml:space="preserve"> ở </w:t>
      </w:r>
      <w:proofErr w:type="spellStart"/>
      <w:r w:rsidR="00F971F1" w:rsidRPr="00F971F1">
        <w:rPr>
          <w:rFonts w:ascii="Times New Roman" w:eastAsia="Times New Roman" w:hAnsi="Times New Roman" w:cs="Times New Roman"/>
          <w:color w:val="auto"/>
          <w:sz w:val="26"/>
          <w:szCs w:val="26"/>
        </w:rPr>
        <w:t>thương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mại</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trong</w:t>
      </w:r>
      <w:proofErr w:type="spellEnd"/>
      <w:r w:rsidR="00F971F1" w:rsidRPr="00F971F1">
        <w:rPr>
          <w:rFonts w:ascii="Times New Roman" w:eastAsia="Times New Roman" w:hAnsi="Times New Roman" w:cs="Times New Roman"/>
          <w:color w:val="auto"/>
          <w:sz w:val="26"/>
          <w:szCs w:val="26"/>
        </w:rPr>
        <w:t xml:space="preserve"> 6 </w:t>
      </w:r>
      <w:proofErr w:type="spellStart"/>
      <w:r w:rsidR="00F971F1" w:rsidRPr="00F971F1">
        <w:rPr>
          <w:rFonts w:ascii="Times New Roman" w:eastAsia="Times New Roman" w:hAnsi="Times New Roman" w:cs="Times New Roman"/>
          <w:color w:val="auto"/>
          <w:sz w:val="26"/>
          <w:szCs w:val="26"/>
        </w:rPr>
        <w:t>tháng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đầu</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năm</w:t>
      </w:r>
      <w:proofErr w:type="spellEnd"/>
      <w:r w:rsidR="00F971F1" w:rsidRPr="00F971F1">
        <w:rPr>
          <w:rFonts w:ascii="Times New Roman" w:eastAsia="Times New Roman" w:hAnsi="Times New Roman" w:cs="Times New Roman"/>
          <w:color w:val="auto"/>
          <w:sz w:val="26"/>
          <w:szCs w:val="26"/>
        </w:rPr>
        <w:t xml:space="preserve"> 2023 </w:t>
      </w:r>
      <w:proofErr w:type="spellStart"/>
      <w:r w:rsidR="00F971F1" w:rsidRPr="00F971F1">
        <w:rPr>
          <w:rFonts w:ascii="Times New Roman" w:eastAsia="Times New Roman" w:hAnsi="Times New Roman" w:cs="Times New Roman"/>
          <w:color w:val="auto"/>
          <w:sz w:val="26"/>
          <w:szCs w:val="26"/>
        </w:rPr>
        <w:t>vẫn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tiếp</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tục</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trầm</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lắng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khi</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nguồn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cung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nhà</w:t>
      </w:r>
      <w:proofErr w:type="spellEnd"/>
      <w:r w:rsidR="00F971F1" w:rsidRPr="00F971F1">
        <w:rPr>
          <w:rFonts w:ascii="Times New Roman" w:eastAsia="Times New Roman" w:hAnsi="Times New Roman" w:cs="Times New Roman"/>
          <w:color w:val="auto"/>
          <w:sz w:val="26"/>
          <w:szCs w:val="26"/>
        </w:rPr>
        <w:t xml:space="preserve"> ở </w:t>
      </w:r>
      <w:proofErr w:type="spellStart"/>
      <w:r w:rsidR="00F971F1" w:rsidRPr="00F971F1">
        <w:rPr>
          <w:rFonts w:ascii="Times New Roman" w:eastAsia="Times New Roman" w:hAnsi="Times New Roman" w:cs="Times New Roman"/>
          <w:color w:val="auto"/>
          <w:sz w:val="26"/>
          <w:szCs w:val="26"/>
        </w:rPr>
        <w:t>mới</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hạn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chế</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và</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nhu</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cầu</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mua</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nhà</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cũng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chưa</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tăng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trở</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lại</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Nguồn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cung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mới</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về</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nhà</w:t>
      </w:r>
      <w:proofErr w:type="spellEnd"/>
      <w:r w:rsidR="00F971F1" w:rsidRPr="00F971F1">
        <w:rPr>
          <w:rFonts w:ascii="Times New Roman" w:eastAsia="Times New Roman" w:hAnsi="Times New Roman" w:cs="Times New Roman"/>
          <w:color w:val="auto"/>
          <w:sz w:val="26"/>
          <w:szCs w:val="26"/>
        </w:rPr>
        <w:t xml:space="preserve"> ở </w:t>
      </w:r>
      <w:proofErr w:type="spellStart"/>
      <w:r w:rsidR="00F971F1" w:rsidRPr="00F971F1">
        <w:rPr>
          <w:rFonts w:ascii="Times New Roman" w:eastAsia="Times New Roman" w:hAnsi="Times New Roman" w:cs="Times New Roman"/>
          <w:color w:val="auto"/>
          <w:sz w:val="26"/>
          <w:szCs w:val="26"/>
        </w:rPr>
        <w:t>hạn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chế</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và</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có</w:t>
      </w:r>
      <w:proofErr w:type="spellEnd"/>
      <w:r w:rsidR="00F971F1" w:rsidRPr="00F971F1">
        <w:rPr>
          <w:rFonts w:ascii="Times New Roman" w:eastAsia="Times New Roman" w:hAnsi="Times New Roman" w:cs="Times New Roman"/>
          <w:color w:val="auto"/>
          <w:sz w:val="26"/>
          <w:szCs w:val="26"/>
        </w:rPr>
        <w:t xml:space="preserve"> xu </w:t>
      </w:r>
      <w:proofErr w:type="spellStart"/>
      <w:r w:rsidR="00F971F1" w:rsidRPr="00F971F1">
        <w:rPr>
          <w:rFonts w:ascii="Times New Roman" w:eastAsia="Times New Roman" w:hAnsi="Times New Roman" w:cs="Times New Roman"/>
          <w:color w:val="auto"/>
          <w:sz w:val="26"/>
          <w:szCs w:val="26"/>
        </w:rPr>
        <w:t>hướng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giảm</w:t>
      </w:r>
      <w:proofErr w:type="spellEnd"/>
      <w:r w:rsidR="00F971F1" w:rsidRPr="00F971F1">
        <w:rPr>
          <w:rFonts w:ascii="Times New Roman" w:eastAsia="Times New Roman" w:hAnsi="Times New Roman" w:cs="Times New Roman"/>
          <w:color w:val="auto"/>
          <w:sz w:val="26"/>
          <w:szCs w:val="26"/>
        </w:rPr>
        <w:t xml:space="preserve"> so </w:t>
      </w:r>
      <w:proofErr w:type="spellStart"/>
      <w:r w:rsidR="00F971F1" w:rsidRPr="00F971F1">
        <w:rPr>
          <w:rFonts w:ascii="Times New Roman" w:eastAsia="Times New Roman" w:hAnsi="Times New Roman" w:cs="Times New Roman"/>
          <w:color w:val="auto"/>
          <w:sz w:val="26"/>
          <w:szCs w:val="26"/>
        </w:rPr>
        <w:t>với</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cuối</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năm</w:t>
      </w:r>
      <w:proofErr w:type="spellEnd"/>
      <w:r w:rsidR="00F971F1" w:rsidRPr="00F971F1">
        <w:rPr>
          <w:rFonts w:ascii="Times New Roman" w:eastAsia="Times New Roman" w:hAnsi="Times New Roman" w:cs="Times New Roman"/>
          <w:color w:val="auto"/>
          <w:sz w:val="26"/>
          <w:szCs w:val="26"/>
        </w:rPr>
        <w:t xml:space="preserve"> 2022 do </w:t>
      </w:r>
      <w:proofErr w:type="spellStart"/>
      <w:r w:rsidR="00F971F1" w:rsidRPr="00F971F1">
        <w:rPr>
          <w:rFonts w:ascii="Times New Roman" w:eastAsia="Times New Roman" w:hAnsi="Times New Roman" w:cs="Times New Roman"/>
          <w:color w:val="auto"/>
          <w:sz w:val="26"/>
          <w:szCs w:val="26"/>
        </w:rPr>
        <w:t>nhiều</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chủ</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đầu</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tư</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gặp</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khó</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khăn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trong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việc</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đảm</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bảo</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nguồn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vốn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khi</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lạm</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phát</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và</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lãi</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suất</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vẫn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vẫn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giữ</w:t>
      </w:r>
      <w:proofErr w:type="spellEnd"/>
      <w:r w:rsidR="00F971F1" w:rsidRPr="00F971F1">
        <w:rPr>
          <w:rFonts w:ascii="Times New Roman" w:eastAsia="Times New Roman" w:hAnsi="Times New Roman" w:cs="Times New Roman"/>
          <w:color w:val="auto"/>
          <w:sz w:val="26"/>
          <w:szCs w:val="26"/>
        </w:rPr>
        <w:t xml:space="preserve"> ở </w:t>
      </w:r>
      <w:proofErr w:type="spellStart"/>
      <w:r w:rsidR="00F971F1" w:rsidRPr="00F971F1">
        <w:rPr>
          <w:rFonts w:ascii="Times New Roman" w:eastAsia="Times New Roman" w:hAnsi="Times New Roman" w:cs="Times New Roman"/>
          <w:color w:val="auto"/>
          <w:sz w:val="26"/>
          <w:szCs w:val="26"/>
        </w:rPr>
        <w:t>cao</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đã</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khiến</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tình</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hình</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hoạt</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động</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của</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doanh</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nghiệp</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bị</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ảnh</w:t>
      </w:r>
      <w:proofErr w:type="spellEnd"/>
      <w:r w:rsidR="00F971F1" w:rsidRPr="00F971F1">
        <w:rPr>
          <w:rFonts w:ascii="Times New Roman" w:eastAsia="Times New Roman" w:hAnsi="Times New Roman" w:cs="Times New Roman"/>
          <w:color w:val="auto"/>
          <w:sz w:val="26"/>
          <w:szCs w:val="26"/>
        </w:rPr>
        <w:t xml:space="preserve"> </w:t>
      </w:r>
      <w:proofErr w:type="spellStart"/>
      <w:r w:rsidR="00F971F1" w:rsidRPr="00F971F1">
        <w:rPr>
          <w:rFonts w:ascii="Times New Roman" w:eastAsia="Times New Roman" w:hAnsi="Times New Roman" w:cs="Times New Roman"/>
          <w:color w:val="auto"/>
          <w:sz w:val="26"/>
          <w:szCs w:val="26"/>
        </w:rPr>
        <w:t>hưởng</w:t>
      </w:r>
      <w:proofErr w:type="spellEnd"/>
      <w:r w:rsidR="00F971F1" w:rsidRPr="00F971F1">
        <w:rPr>
          <w:rFonts w:ascii="Times New Roman" w:eastAsia="Times New Roman" w:hAnsi="Times New Roman" w:cs="Times New Roman"/>
          <w:color w:val="auto"/>
          <w:sz w:val="26"/>
          <w:szCs w:val="26"/>
        </w:rPr>
        <w:t>.</w:t>
      </w:r>
      <w:r w:rsidR="00F971F1">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xã</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hội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trong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năm</w:t>
      </w:r>
      <w:proofErr w:type="spellEnd"/>
      <w:r w:rsidR="00B05EBD" w:rsidRPr="00B05EBD">
        <w:rPr>
          <w:rFonts w:ascii="Times New Roman" w:eastAsia="Times New Roman" w:hAnsi="Times New Roman" w:cs="Times New Roman"/>
          <w:color w:val="auto"/>
          <w:sz w:val="26"/>
          <w:szCs w:val="26"/>
        </w:rPr>
        <w:t xml:space="preserve"> 2023 </w:t>
      </w:r>
      <w:proofErr w:type="spellStart"/>
      <w:r w:rsidR="00B05EBD" w:rsidRPr="00B05EBD">
        <w:rPr>
          <w:rFonts w:ascii="Times New Roman" w:eastAsia="Times New Roman" w:hAnsi="Times New Roman" w:cs="Times New Roman"/>
          <w:color w:val="auto"/>
          <w:sz w:val="26"/>
          <w:szCs w:val="26"/>
        </w:rPr>
        <w:t>vẫn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là</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loại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hình</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bất</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động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sản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thu</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hút</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nhiều</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sự</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quan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tâm</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của</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người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dân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đặc</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biệt</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là</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đối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với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đối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tượng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người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có</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thu</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nhập</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thấp</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và</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đang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được</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Chính</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phủ</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đặc</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biệt</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chú</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trọng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trong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việc</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đẩy</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mạnh</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phát</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triển</w:t>
      </w:r>
      <w:proofErr w:type="spellEnd"/>
      <w:r w:rsidR="00B05EBD" w:rsidRPr="00B05EBD">
        <w:rPr>
          <w:rFonts w:ascii="Times New Roman" w:eastAsia="Times New Roman" w:hAnsi="Times New Roman" w:cs="Times New Roman"/>
          <w:color w:val="auto"/>
          <w:sz w:val="26"/>
          <w:szCs w:val="26"/>
        </w:rPr>
        <w:t xml:space="preserve">. Trong 6 </w:t>
      </w:r>
      <w:proofErr w:type="spellStart"/>
      <w:r w:rsidR="00B05EBD" w:rsidRPr="00B05EBD">
        <w:rPr>
          <w:rFonts w:ascii="Times New Roman" w:eastAsia="Times New Roman" w:hAnsi="Times New Roman" w:cs="Times New Roman"/>
          <w:color w:val="auto"/>
          <w:sz w:val="26"/>
          <w:szCs w:val="26"/>
        </w:rPr>
        <w:t>tháng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đầu</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năm</w:t>
      </w:r>
      <w:proofErr w:type="spellEnd"/>
      <w:r w:rsidR="00B05EBD" w:rsidRPr="00B05EBD">
        <w:rPr>
          <w:rFonts w:ascii="Times New Roman" w:eastAsia="Times New Roman" w:hAnsi="Times New Roman" w:cs="Times New Roman"/>
          <w:color w:val="auto"/>
          <w:sz w:val="26"/>
          <w:szCs w:val="26"/>
        </w:rPr>
        <w:t xml:space="preserve"> 2023 </w:t>
      </w:r>
      <w:proofErr w:type="spellStart"/>
      <w:r w:rsidR="00B05EBD" w:rsidRPr="00B05EBD">
        <w:rPr>
          <w:rFonts w:ascii="Times New Roman" w:eastAsia="Times New Roman" w:hAnsi="Times New Roman" w:cs="Times New Roman"/>
          <w:color w:val="auto"/>
          <w:sz w:val="26"/>
          <w:szCs w:val="26"/>
        </w:rPr>
        <w:t>trên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địa</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bàn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cả</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nước</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đã</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hoàn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thành</w:t>
      </w:r>
      <w:proofErr w:type="spellEnd"/>
      <w:r w:rsidR="00B05EBD" w:rsidRPr="00B05EBD">
        <w:rPr>
          <w:rFonts w:ascii="Times New Roman" w:eastAsia="Times New Roman" w:hAnsi="Times New Roman" w:cs="Times New Roman"/>
          <w:color w:val="auto"/>
          <w:sz w:val="26"/>
          <w:szCs w:val="26"/>
        </w:rPr>
        <w:t xml:space="preserve"> 307 </w:t>
      </w:r>
      <w:proofErr w:type="spellStart"/>
      <w:r w:rsidR="00B05EBD" w:rsidRPr="00B05EBD">
        <w:rPr>
          <w:rFonts w:ascii="Times New Roman" w:eastAsia="Times New Roman" w:hAnsi="Times New Roman" w:cs="Times New Roman"/>
          <w:color w:val="auto"/>
          <w:sz w:val="26"/>
          <w:szCs w:val="26"/>
        </w:rPr>
        <w:t>dự</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án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xã</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hội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khu</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vực</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đô</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quy</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mô</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xây</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dựng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khoảng</w:t>
      </w:r>
      <w:proofErr w:type="spellEnd"/>
      <w:r w:rsidR="00B05EBD" w:rsidRPr="00B05EBD">
        <w:rPr>
          <w:rFonts w:ascii="Times New Roman" w:eastAsia="Times New Roman" w:hAnsi="Times New Roman" w:cs="Times New Roman"/>
          <w:color w:val="auto"/>
          <w:sz w:val="26"/>
          <w:szCs w:val="26"/>
        </w:rPr>
        <w:t xml:space="preserve"> 157.100 </w:t>
      </w:r>
      <w:proofErr w:type="spellStart"/>
      <w:r w:rsidR="00B05EBD" w:rsidRPr="00B05EBD">
        <w:rPr>
          <w:rFonts w:ascii="Times New Roman" w:eastAsia="Times New Roman" w:hAnsi="Times New Roman" w:cs="Times New Roman"/>
          <w:color w:val="auto"/>
          <w:sz w:val="26"/>
          <w:szCs w:val="26"/>
        </w:rPr>
        <w:t>căn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với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tổng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diện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tích</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hơn</w:t>
      </w:r>
      <w:proofErr w:type="spellEnd"/>
      <w:r w:rsidR="00B05EBD" w:rsidRPr="00B05EBD">
        <w:rPr>
          <w:rFonts w:ascii="Times New Roman" w:eastAsia="Times New Roman" w:hAnsi="Times New Roman" w:cs="Times New Roman"/>
          <w:color w:val="auto"/>
          <w:sz w:val="26"/>
          <w:szCs w:val="26"/>
        </w:rPr>
        <w:t xml:space="preserve"> 7.950.000 m2, </w:t>
      </w:r>
      <w:proofErr w:type="spellStart"/>
      <w:r w:rsidR="00B05EBD" w:rsidRPr="00B05EBD">
        <w:rPr>
          <w:rFonts w:ascii="Times New Roman" w:eastAsia="Times New Roman" w:hAnsi="Times New Roman" w:cs="Times New Roman"/>
          <w:color w:val="auto"/>
          <w:sz w:val="26"/>
          <w:szCs w:val="26"/>
        </w:rPr>
        <w:t>số</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lượng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dự</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án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đang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tiếp</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tục</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triển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khai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là</w:t>
      </w:r>
      <w:proofErr w:type="spellEnd"/>
      <w:r w:rsidR="00B05EBD" w:rsidRPr="00B05EBD">
        <w:rPr>
          <w:rFonts w:ascii="Times New Roman" w:eastAsia="Times New Roman" w:hAnsi="Times New Roman" w:cs="Times New Roman"/>
          <w:color w:val="auto"/>
          <w:sz w:val="26"/>
          <w:szCs w:val="26"/>
        </w:rPr>
        <w:t xml:space="preserve"> 418 </w:t>
      </w:r>
      <w:proofErr w:type="spellStart"/>
      <w:r w:rsidR="00B05EBD" w:rsidRPr="00B05EBD">
        <w:rPr>
          <w:rFonts w:ascii="Times New Roman" w:eastAsia="Times New Roman" w:hAnsi="Times New Roman" w:cs="Times New Roman"/>
          <w:color w:val="auto"/>
          <w:sz w:val="26"/>
          <w:szCs w:val="26"/>
        </w:rPr>
        <w:t>dự</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án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Một</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số</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dự</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án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xã</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hội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công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nhân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được</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ra</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mắt</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khởi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công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và</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có</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kế</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hoạch</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triển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khai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trong</w:t>
      </w:r>
      <w:proofErr w:type="spellEnd"/>
      <w:r w:rsidR="00B05EBD" w:rsidRPr="00B05EBD">
        <w:rPr>
          <w:rFonts w:ascii="Times New Roman" w:eastAsia="Times New Roman" w:hAnsi="Times New Roman" w:cs="Times New Roman"/>
          <w:color w:val="auto"/>
          <w:sz w:val="26"/>
          <w:szCs w:val="26"/>
        </w:rPr>
        <w:t xml:space="preserve"> 6 </w:t>
      </w:r>
      <w:proofErr w:type="spellStart"/>
      <w:r w:rsidR="00B05EBD" w:rsidRPr="00B05EBD">
        <w:rPr>
          <w:rFonts w:ascii="Times New Roman" w:eastAsia="Times New Roman" w:hAnsi="Times New Roman" w:cs="Times New Roman"/>
          <w:color w:val="auto"/>
          <w:sz w:val="26"/>
          <w:szCs w:val="26"/>
        </w:rPr>
        <w:t>tháng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đầu</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năm</w:t>
      </w:r>
      <w:proofErr w:type="spellEnd"/>
      <w:r w:rsidR="00B05EBD" w:rsidRPr="00B05EBD">
        <w:rPr>
          <w:rFonts w:ascii="Times New Roman" w:eastAsia="Times New Roman" w:hAnsi="Times New Roman" w:cs="Times New Roman"/>
          <w:color w:val="auto"/>
          <w:sz w:val="26"/>
          <w:szCs w:val="26"/>
        </w:rPr>
        <w:t xml:space="preserve"> 2023 </w:t>
      </w:r>
      <w:proofErr w:type="spellStart"/>
      <w:r w:rsidR="00B05EBD" w:rsidRPr="00B05EBD">
        <w:rPr>
          <w:rFonts w:ascii="Times New Roman" w:eastAsia="Times New Roman" w:hAnsi="Times New Roman" w:cs="Times New Roman"/>
          <w:color w:val="auto"/>
          <w:sz w:val="26"/>
          <w:szCs w:val="26"/>
        </w:rPr>
        <w:t>như</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xã</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hội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khu</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đô</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thị</w:t>
      </w:r>
      <w:proofErr w:type="spellEnd"/>
      <w:r w:rsidR="00B05EBD" w:rsidRPr="00B05EBD">
        <w:rPr>
          <w:rFonts w:ascii="Times New Roman" w:eastAsia="Times New Roman" w:hAnsi="Times New Roman" w:cs="Times New Roman"/>
          <w:color w:val="auto"/>
          <w:sz w:val="26"/>
          <w:szCs w:val="26"/>
        </w:rPr>
        <w:t xml:space="preserve"> Kim </w:t>
      </w:r>
      <w:proofErr w:type="spellStart"/>
      <w:r w:rsidR="00B05EBD" w:rsidRPr="00B05EBD">
        <w:rPr>
          <w:rFonts w:ascii="Times New Roman" w:eastAsia="Times New Roman" w:hAnsi="Times New Roman" w:cs="Times New Roman"/>
          <w:color w:val="auto"/>
          <w:sz w:val="26"/>
          <w:szCs w:val="26"/>
        </w:rPr>
        <w:t>Hoa</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tại</w:t>
      </w:r>
      <w:proofErr w:type="spellEnd"/>
      <w:r w:rsidR="00B05EBD" w:rsidRPr="00B05EBD">
        <w:rPr>
          <w:rFonts w:ascii="Times New Roman" w:eastAsia="Times New Roman" w:hAnsi="Times New Roman" w:cs="Times New Roman"/>
          <w:color w:val="auto"/>
          <w:sz w:val="26"/>
          <w:szCs w:val="26"/>
        </w:rPr>
        <w:t xml:space="preserve"> Hà </w:t>
      </w:r>
      <w:proofErr w:type="spellStart"/>
      <w:r w:rsidR="00B05EBD" w:rsidRPr="00B05EBD">
        <w:rPr>
          <w:rFonts w:ascii="Times New Roman" w:eastAsia="Times New Roman" w:hAnsi="Times New Roman" w:cs="Times New Roman"/>
          <w:color w:val="auto"/>
          <w:sz w:val="26"/>
          <w:szCs w:val="26"/>
        </w:rPr>
        <w:t>Nội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dự</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án</w:t>
      </w:r>
      <w:proofErr w:type="spellEnd"/>
      <w:r w:rsidR="00B05EBD" w:rsidRPr="00B05EBD">
        <w:rPr>
          <w:rFonts w:ascii="Times New Roman" w:eastAsia="Times New Roman" w:hAnsi="Times New Roman" w:cs="Times New Roman"/>
          <w:color w:val="auto"/>
          <w:sz w:val="26"/>
          <w:szCs w:val="26"/>
        </w:rPr>
        <w:t xml:space="preserve"> Khu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xã</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hội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thấp</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tầng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lô</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đất</w:t>
      </w:r>
      <w:proofErr w:type="spellEnd"/>
      <w:r w:rsidR="00B05EBD" w:rsidRPr="00B05EBD">
        <w:rPr>
          <w:rFonts w:ascii="Times New Roman" w:eastAsia="Times New Roman" w:hAnsi="Times New Roman" w:cs="Times New Roman"/>
          <w:color w:val="auto"/>
          <w:sz w:val="26"/>
          <w:szCs w:val="26"/>
        </w:rPr>
        <w:t xml:space="preserve"> N02, Khu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dịch</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vụ</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khu</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công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nghiệp</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Thụy</w:t>
      </w:r>
      <w:proofErr w:type="spellEnd"/>
      <w:r w:rsidR="00B05EBD" w:rsidRPr="00B05EBD">
        <w:rPr>
          <w:rFonts w:ascii="Times New Roman" w:eastAsia="Times New Roman" w:hAnsi="Times New Roman" w:cs="Times New Roman"/>
          <w:color w:val="auto"/>
          <w:sz w:val="26"/>
          <w:szCs w:val="26"/>
        </w:rPr>
        <w:t xml:space="preserve"> Vân, Khu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xã</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hội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cho</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công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nhân</w:t>
      </w:r>
      <w:proofErr w:type="spellEnd"/>
      <w:r w:rsidR="00B05EBD" w:rsidRPr="00B05EBD">
        <w:rPr>
          <w:rFonts w:ascii="Times New Roman" w:eastAsia="Times New Roman" w:hAnsi="Times New Roman" w:cs="Times New Roman"/>
          <w:color w:val="auto"/>
          <w:sz w:val="26"/>
          <w:szCs w:val="26"/>
        </w:rPr>
        <w:t xml:space="preserve"> Khu </w:t>
      </w:r>
      <w:proofErr w:type="spellStart"/>
      <w:r w:rsidR="00B05EBD" w:rsidRPr="00B05EBD">
        <w:rPr>
          <w:rFonts w:ascii="Times New Roman" w:eastAsia="Times New Roman" w:hAnsi="Times New Roman" w:cs="Times New Roman"/>
          <w:color w:val="auto"/>
          <w:sz w:val="26"/>
          <w:szCs w:val="26"/>
        </w:rPr>
        <w:t>công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nghiệp</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Phú</w:t>
      </w:r>
      <w:proofErr w:type="spellEnd"/>
      <w:r w:rsidR="00B05EBD" w:rsidRPr="00B05EBD">
        <w:rPr>
          <w:rFonts w:ascii="Times New Roman" w:eastAsia="Times New Roman" w:hAnsi="Times New Roman" w:cs="Times New Roman"/>
          <w:color w:val="auto"/>
          <w:sz w:val="26"/>
          <w:szCs w:val="26"/>
        </w:rPr>
        <w:t xml:space="preserve"> Hà </w:t>
      </w:r>
      <w:proofErr w:type="spellStart"/>
      <w:r w:rsidR="00B05EBD" w:rsidRPr="00B05EBD">
        <w:rPr>
          <w:rFonts w:ascii="Times New Roman" w:eastAsia="Times New Roman" w:hAnsi="Times New Roman" w:cs="Times New Roman"/>
          <w:color w:val="auto"/>
          <w:sz w:val="26"/>
          <w:szCs w:val="26"/>
        </w:rPr>
        <w:t>tại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Phú</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Thọ</w:t>
      </w:r>
      <w:proofErr w:type="spellEnd"/>
      <w:r w:rsidR="00B05EBD" w:rsidRPr="00B05EBD">
        <w:rPr>
          <w:rFonts w:ascii="Times New Roman" w:eastAsia="Times New Roman" w:hAnsi="Times New Roman" w:cs="Times New Roman"/>
          <w:color w:val="auto"/>
          <w:sz w:val="26"/>
          <w:szCs w:val="26"/>
        </w:rPr>
        <w:t xml:space="preserve">; Khu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xã</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hội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thuộc</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dự</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án</w:t>
      </w:r>
      <w:proofErr w:type="spellEnd"/>
      <w:r w:rsidR="00B05EBD" w:rsidRPr="00B05EBD">
        <w:rPr>
          <w:rFonts w:ascii="Times New Roman" w:eastAsia="Times New Roman" w:hAnsi="Times New Roman" w:cs="Times New Roman"/>
          <w:color w:val="auto"/>
          <w:sz w:val="26"/>
          <w:szCs w:val="26"/>
        </w:rPr>
        <w:t xml:space="preserve"> Khu </w:t>
      </w:r>
      <w:proofErr w:type="spellStart"/>
      <w:r w:rsidR="00B05EBD" w:rsidRPr="00B05EBD">
        <w:rPr>
          <w:rFonts w:ascii="Times New Roman" w:eastAsia="Times New Roman" w:hAnsi="Times New Roman" w:cs="Times New Roman"/>
          <w:color w:val="auto"/>
          <w:sz w:val="26"/>
          <w:szCs w:val="26"/>
        </w:rPr>
        <w:t>đô</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thị</w:t>
      </w:r>
      <w:proofErr w:type="spellEnd"/>
      <w:r w:rsidR="00B05EBD" w:rsidRPr="00B05EBD">
        <w:rPr>
          <w:rFonts w:ascii="Times New Roman" w:eastAsia="Times New Roman" w:hAnsi="Times New Roman" w:cs="Times New Roman"/>
          <w:color w:val="auto"/>
          <w:sz w:val="26"/>
          <w:szCs w:val="26"/>
        </w:rPr>
        <w:t xml:space="preserve"> - </w:t>
      </w:r>
      <w:proofErr w:type="spellStart"/>
      <w:r w:rsidR="00B05EBD" w:rsidRPr="00B05EBD">
        <w:rPr>
          <w:rFonts w:ascii="Times New Roman" w:eastAsia="Times New Roman" w:hAnsi="Times New Roman" w:cs="Times New Roman"/>
          <w:color w:val="auto"/>
          <w:sz w:val="26"/>
          <w:szCs w:val="26"/>
        </w:rPr>
        <w:t>dịch</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vụ</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thương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mại</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và</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nhà</w:t>
      </w:r>
      <w:proofErr w:type="spellEnd"/>
      <w:r w:rsidR="00B05EBD" w:rsidRPr="00B05EBD">
        <w:rPr>
          <w:rFonts w:ascii="Times New Roman" w:eastAsia="Times New Roman" w:hAnsi="Times New Roman" w:cs="Times New Roman"/>
          <w:color w:val="auto"/>
          <w:sz w:val="26"/>
          <w:szCs w:val="26"/>
        </w:rPr>
        <w:t xml:space="preserve"> ở </w:t>
      </w:r>
      <w:proofErr w:type="spellStart"/>
      <w:r w:rsidR="00B05EBD" w:rsidRPr="00B05EBD">
        <w:rPr>
          <w:rFonts w:ascii="Times New Roman" w:eastAsia="Times New Roman" w:hAnsi="Times New Roman" w:cs="Times New Roman"/>
          <w:color w:val="auto"/>
          <w:sz w:val="26"/>
          <w:szCs w:val="26"/>
        </w:rPr>
        <w:t>công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nhân</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Tràng</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Duệ</w:t>
      </w:r>
      <w:proofErr w:type="spellEnd"/>
      <w:r w:rsidR="00B05EBD" w:rsidRPr="00B05EBD">
        <w:rPr>
          <w:rFonts w:ascii="Times New Roman" w:eastAsia="Times New Roman" w:hAnsi="Times New Roman" w:cs="Times New Roman"/>
          <w:color w:val="auto"/>
          <w:sz w:val="26"/>
          <w:szCs w:val="26"/>
        </w:rPr>
        <w:t xml:space="preserve"> </w:t>
      </w:r>
      <w:proofErr w:type="spellStart"/>
      <w:r w:rsidR="00B05EBD" w:rsidRPr="00B05EBD">
        <w:rPr>
          <w:rFonts w:ascii="Times New Roman" w:eastAsia="Times New Roman" w:hAnsi="Times New Roman" w:cs="Times New Roman"/>
          <w:color w:val="auto"/>
          <w:sz w:val="26"/>
          <w:szCs w:val="26"/>
        </w:rPr>
        <w:t>tại</w:t>
      </w:r>
      <w:proofErr w:type="spellEnd"/>
      <w:r w:rsidR="00B05EBD" w:rsidRPr="00B05EBD">
        <w:rPr>
          <w:rFonts w:ascii="Times New Roman" w:eastAsia="Times New Roman" w:hAnsi="Times New Roman" w:cs="Times New Roman"/>
          <w:color w:val="auto"/>
          <w:sz w:val="26"/>
          <w:szCs w:val="26"/>
        </w:rPr>
        <w:t xml:space="preserve"> Hải </w:t>
      </w:r>
      <w:proofErr w:type="spellStart"/>
      <w:r w:rsidR="00B05EBD" w:rsidRPr="00B05EBD">
        <w:rPr>
          <w:rFonts w:ascii="Times New Roman" w:eastAsia="Times New Roman" w:hAnsi="Times New Roman" w:cs="Times New Roman"/>
          <w:color w:val="auto"/>
          <w:sz w:val="26"/>
          <w:szCs w:val="26"/>
        </w:rPr>
        <w:t>Phòng</w:t>
      </w:r>
      <w:proofErr w:type="spellEnd"/>
      <w:r w:rsidR="007326F0" w:rsidRPr="007326F0">
        <w:rPr>
          <w:rFonts w:ascii="Times New Roman" w:eastAsia="Times New Roman" w:hAnsi="Times New Roman" w:cs="Times New Roman"/>
          <w:color w:val="auto"/>
          <w:sz w:val="26"/>
          <w:szCs w:val="26"/>
          <w:vertAlign w:val="superscript"/>
        </w:rPr>
        <w:t>[</w:t>
      </w:r>
      <w:r w:rsidR="00084708" w:rsidRPr="007326F0">
        <w:rPr>
          <w:rStyle w:val="FootnoteReference"/>
          <w:rFonts w:ascii="Times New Roman" w:eastAsia="Times New Roman" w:hAnsi="Times New Roman" w:cs="Times New Roman"/>
          <w:color w:val="auto"/>
          <w:sz w:val="26"/>
          <w:szCs w:val="26"/>
          <w:vertAlign w:val="superscript"/>
        </w:rPr>
        <w:footnoteReference w:id="8"/>
      </w:r>
      <w:r w:rsidR="007326F0" w:rsidRPr="007326F0">
        <w:rPr>
          <w:rFonts w:ascii="Times New Roman" w:eastAsia="Times New Roman" w:hAnsi="Times New Roman" w:cs="Times New Roman"/>
          <w:color w:val="auto"/>
          <w:sz w:val="26"/>
          <w:szCs w:val="26"/>
          <w:vertAlign w:val="superscript"/>
        </w:rPr>
        <w:t>]</w:t>
      </w:r>
      <w:r w:rsidR="00084708">
        <w:rPr>
          <w:rFonts w:ascii="Times New Roman" w:eastAsia="Times New Roman" w:hAnsi="Times New Roman" w:cs="Times New Roman"/>
          <w:color w:val="auto"/>
          <w:sz w:val="26"/>
          <w:szCs w:val="26"/>
        </w:rPr>
        <w:t>…</w:t>
      </w:r>
    </w:p>
    <w:p w14:paraId="29FE3F1D" w14:textId="32A283AC" w:rsidR="00A337D3" w:rsidRPr="00827EBE" w:rsidRDefault="008D4716" w:rsidP="000E04B0">
      <w:pPr>
        <w:spacing w:after="0" w:line="336" w:lineRule="auto"/>
        <w:ind w:right="-1" w:firstLine="720"/>
        <w:rPr>
          <w:rFonts w:ascii="Times New Roman" w:eastAsia="Times New Roman" w:hAnsi="Times New Roman" w:cs="Times New Roman"/>
          <w:color w:val="auto"/>
          <w:sz w:val="26"/>
          <w:szCs w:val="26"/>
        </w:rPr>
      </w:pPr>
      <w:r w:rsidRPr="00827EBE">
        <w:rPr>
          <w:rFonts w:ascii="Times New Roman" w:eastAsia="Times New Roman" w:hAnsi="Times New Roman" w:cs="Times New Roman"/>
          <w:color w:val="auto"/>
          <w:sz w:val="26"/>
          <w:szCs w:val="26"/>
        </w:rPr>
        <w:t xml:space="preserve">- </w:t>
      </w:r>
      <w:r w:rsidR="00855AD7" w:rsidRPr="00827EBE">
        <w:rPr>
          <w:rFonts w:ascii="Times New Roman" w:eastAsia="Times New Roman" w:hAnsi="Times New Roman" w:cs="Times New Roman"/>
          <w:color w:val="auto"/>
          <w:sz w:val="26"/>
          <w:szCs w:val="26"/>
        </w:rPr>
        <w:t xml:space="preserve">Các </w:t>
      </w:r>
      <w:proofErr w:type="spellStart"/>
      <w:r w:rsidR="00855AD7" w:rsidRPr="00827EBE">
        <w:rPr>
          <w:rFonts w:ascii="Times New Roman" w:eastAsia="Times New Roman" w:hAnsi="Times New Roman" w:cs="Times New Roman"/>
          <w:color w:val="auto"/>
          <w:sz w:val="26"/>
          <w:szCs w:val="26"/>
        </w:rPr>
        <w:t>dự</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án</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nhà</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công</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nghiệp</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cũng</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gặp</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nhiều</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khó</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khăn</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trong</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việc</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đáp</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ứng</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các</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yêu</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cầu</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về</w:t>
      </w:r>
      <w:proofErr w:type="spellEnd"/>
      <w:r w:rsidR="00855AD7" w:rsidRPr="00827EBE">
        <w:rPr>
          <w:rFonts w:ascii="Times New Roman" w:eastAsia="Times New Roman" w:hAnsi="Times New Roman" w:cs="Times New Roman"/>
          <w:color w:val="auto"/>
          <w:sz w:val="26"/>
          <w:szCs w:val="26"/>
        </w:rPr>
        <w:t xml:space="preserve"> </w:t>
      </w:r>
      <w:proofErr w:type="spellStart"/>
      <w:r w:rsidR="00A54CB4" w:rsidRPr="00827EBE">
        <w:rPr>
          <w:rFonts w:ascii="Times New Roman" w:eastAsia="Times New Roman" w:hAnsi="Times New Roman" w:cs="Times New Roman"/>
          <w:color w:val="auto"/>
          <w:sz w:val="26"/>
          <w:szCs w:val="26"/>
        </w:rPr>
        <w:t>Phòng</w:t>
      </w:r>
      <w:proofErr w:type="spellEnd"/>
      <w:r w:rsidR="00A54CB4" w:rsidRPr="00827EBE">
        <w:rPr>
          <w:rFonts w:ascii="Times New Roman" w:eastAsia="Times New Roman" w:hAnsi="Times New Roman" w:cs="Times New Roman"/>
          <w:color w:val="auto"/>
          <w:sz w:val="26"/>
          <w:szCs w:val="26"/>
        </w:rPr>
        <w:t xml:space="preserve"> </w:t>
      </w:r>
      <w:proofErr w:type="spellStart"/>
      <w:r w:rsidR="00A54CB4" w:rsidRPr="00827EBE">
        <w:rPr>
          <w:rFonts w:ascii="Times New Roman" w:eastAsia="Times New Roman" w:hAnsi="Times New Roman" w:cs="Times New Roman"/>
          <w:color w:val="auto"/>
          <w:sz w:val="26"/>
          <w:szCs w:val="26"/>
        </w:rPr>
        <w:t>cháy</w:t>
      </w:r>
      <w:proofErr w:type="spellEnd"/>
      <w:r w:rsidR="00A54CB4" w:rsidRPr="00827EBE">
        <w:rPr>
          <w:rFonts w:ascii="Times New Roman" w:eastAsia="Times New Roman" w:hAnsi="Times New Roman" w:cs="Times New Roman"/>
          <w:color w:val="auto"/>
          <w:sz w:val="26"/>
          <w:szCs w:val="26"/>
        </w:rPr>
        <w:t xml:space="preserve"> </w:t>
      </w:r>
      <w:proofErr w:type="spellStart"/>
      <w:r w:rsidR="00A54CB4" w:rsidRPr="00827EBE">
        <w:rPr>
          <w:rFonts w:ascii="Times New Roman" w:eastAsia="Times New Roman" w:hAnsi="Times New Roman" w:cs="Times New Roman"/>
          <w:color w:val="auto"/>
          <w:sz w:val="26"/>
          <w:szCs w:val="26"/>
        </w:rPr>
        <w:t>chữa</w:t>
      </w:r>
      <w:proofErr w:type="spellEnd"/>
      <w:r w:rsidR="00A54CB4" w:rsidRPr="00827EBE">
        <w:rPr>
          <w:rFonts w:ascii="Times New Roman" w:eastAsia="Times New Roman" w:hAnsi="Times New Roman" w:cs="Times New Roman"/>
          <w:color w:val="auto"/>
          <w:sz w:val="26"/>
          <w:szCs w:val="26"/>
        </w:rPr>
        <w:t xml:space="preserve"> </w:t>
      </w:r>
      <w:proofErr w:type="spellStart"/>
      <w:r w:rsidR="00A54CB4" w:rsidRPr="00827EBE">
        <w:rPr>
          <w:rFonts w:ascii="Times New Roman" w:eastAsia="Times New Roman" w:hAnsi="Times New Roman" w:cs="Times New Roman"/>
          <w:color w:val="auto"/>
          <w:sz w:val="26"/>
          <w:szCs w:val="26"/>
        </w:rPr>
        <w:t>cháy</w:t>
      </w:r>
      <w:proofErr w:type="spellEnd"/>
      <w:r w:rsidR="00A54CB4" w:rsidRPr="00827EBE">
        <w:rPr>
          <w:rFonts w:ascii="Times New Roman" w:eastAsia="Times New Roman" w:hAnsi="Times New Roman" w:cs="Times New Roman"/>
          <w:color w:val="auto"/>
          <w:sz w:val="26"/>
          <w:szCs w:val="26"/>
        </w:rPr>
        <w:t xml:space="preserve"> (</w:t>
      </w:r>
      <w:r w:rsidR="00855AD7" w:rsidRPr="00827EBE">
        <w:rPr>
          <w:rFonts w:ascii="Times New Roman" w:eastAsia="Times New Roman" w:hAnsi="Times New Roman" w:cs="Times New Roman"/>
          <w:color w:val="auto"/>
          <w:sz w:val="26"/>
          <w:szCs w:val="26"/>
        </w:rPr>
        <w:t>PCCC</w:t>
      </w:r>
      <w:r w:rsidR="00A54CB4" w:rsidRPr="00827EBE">
        <w:rPr>
          <w:rFonts w:ascii="Times New Roman" w:eastAsia="Times New Roman" w:hAnsi="Times New Roman" w:cs="Times New Roman"/>
          <w:color w:val="auto"/>
          <w:sz w:val="26"/>
          <w:szCs w:val="26"/>
        </w:rPr>
        <w:t>)</w:t>
      </w:r>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theo</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các</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quy</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chuẩn</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tiêu</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chuẩn</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hiện</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hành</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hoặc</w:t>
      </w:r>
      <w:proofErr w:type="spellEnd"/>
      <w:r w:rsidR="00855AD7" w:rsidRPr="00827EBE">
        <w:rPr>
          <w:rFonts w:ascii="Times New Roman" w:eastAsia="Times New Roman" w:hAnsi="Times New Roman" w:cs="Times New Roman"/>
          <w:color w:val="auto"/>
          <w:sz w:val="26"/>
          <w:szCs w:val="26"/>
        </w:rPr>
        <w:t xml:space="preserve"> do </w:t>
      </w:r>
      <w:proofErr w:type="spellStart"/>
      <w:r w:rsidR="00855AD7" w:rsidRPr="00827EBE">
        <w:rPr>
          <w:rFonts w:ascii="Times New Roman" w:eastAsia="Times New Roman" w:hAnsi="Times New Roman" w:cs="Times New Roman"/>
          <w:color w:val="auto"/>
          <w:sz w:val="26"/>
          <w:szCs w:val="26"/>
        </w:rPr>
        <w:t>hiểu</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và</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vận</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dụng</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chưa</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đúng</w:t>
      </w:r>
      <w:proofErr w:type="spellEnd"/>
      <w:r w:rsidR="00855AD7" w:rsidRPr="00827EBE">
        <w:rPr>
          <w:rFonts w:ascii="Times New Roman" w:eastAsia="Times New Roman" w:hAnsi="Times New Roman" w:cs="Times New Roman"/>
          <w:color w:val="auto"/>
          <w:sz w:val="26"/>
          <w:szCs w:val="26"/>
        </w:rPr>
        <w:t xml:space="preserve"> </w:t>
      </w:r>
      <w:proofErr w:type="spellStart"/>
      <w:r w:rsidR="007633B0" w:rsidRPr="00827EBE">
        <w:rPr>
          <w:rFonts w:ascii="Times New Roman" w:eastAsia="Times New Roman" w:hAnsi="Times New Roman" w:cs="Times New Roman"/>
          <w:color w:val="auto"/>
          <w:sz w:val="26"/>
          <w:szCs w:val="26"/>
        </w:rPr>
        <w:t>quy</w:t>
      </w:r>
      <w:proofErr w:type="spellEnd"/>
      <w:r w:rsidR="007633B0" w:rsidRPr="00827EBE">
        <w:rPr>
          <w:rFonts w:ascii="Times New Roman" w:eastAsia="Times New Roman" w:hAnsi="Times New Roman" w:cs="Times New Roman"/>
          <w:color w:val="auto"/>
          <w:sz w:val="26"/>
          <w:szCs w:val="26"/>
        </w:rPr>
        <w:t xml:space="preserve"> </w:t>
      </w:r>
      <w:proofErr w:type="spellStart"/>
      <w:r w:rsidR="007633B0" w:rsidRPr="00827EBE">
        <w:rPr>
          <w:rFonts w:ascii="Times New Roman" w:eastAsia="Times New Roman" w:hAnsi="Times New Roman" w:cs="Times New Roman"/>
          <w:color w:val="auto"/>
          <w:sz w:val="26"/>
          <w:szCs w:val="26"/>
        </w:rPr>
        <w:t>chuẩn</w:t>
      </w:r>
      <w:proofErr w:type="spellEnd"/>
      <w:r w:rsidR="007633B0" w:rsidRPr="00827EBE">
        <w:rPr>
          <w:rFonts w:ascii="Times New Roman" w:eastAsia="Times New Roman" w:hAnsi="Times New Roman" w:cs="Times New Roman"/>
          <w:color w:val="auto"/>
          <w:sz w:val="26"/>
          <w:szCs w:val="26"/>
        </w:rPr>
        <w:t xml:space="preserve"> </w:t>
      </w:r>
      <w:proofErr w:type="spellStart"/>
      <w:r w:rsidR="007633B0" w:rsidRPr="00827EBE">
        <w:rPr>
          <w:rFonts w:ascii="Times New Roman" w:eastAsia="Times New Roman" w:hAnsi="Times New Roman" w:cs="Times New Roman"/>
          <w:color w:val="auto"/>
          <w:sz w:val="26"/>
          <w:szCs w:val="26"/>
        </w:rPr>
        <w:t>phòng</w:t>
      </w:r>
      <w:proofErr w:type="spellEnd"/>
      <w:r w:rsidR="007633B0" w:rsidRPr="00827EBE">
        <w:rPr>
          <w:rFonts w:ascii="Times New Roman" w:eastAsia="Times New Roman" w:hAnsi="Times New Roman" w:cs="Times New Roman"/>
          <w:color w:val="auto"/>
          <w:sz w:val="26"/>
          <w:szCs w:val="26"/>
        </w:rPr>
        <w:t xml:space="preserve"> </w:t>
      </w:r>
      <w:proofErr w:type="spellStart"/>
      <w:r w:rsidR="007633B0" w:rsidRPr="00827EBE">
        <w:rPr>
          <w:rFonts w:ascii="Times New Roman" w:eastAsia="Times New Roman" w:hAnsi="Times New Roman" w:cs="Times New Roman"/>
          <w:color w:val="auto"/>
          <w:sz w:val="26"/>
          <w:szCs w:val="26"/>
        </w:rPr>
        <w:t>chữa</w:t>
      </w:r>
      <w:proofErr w:type="spellEnd"/>
      <w:r w:rsidR="007633B0" w:rsidRPr="00827EBE">
        <w:rPr>
          <w:rFonts w:ascii="Times New Roman" w:eastAsia="Times New Roman" w:hAnsi="Times New Roman" w:cs="Times New Roman"/>
          <w:color w:val="auto"/>
          <w:sz w:val="26"/>
          <w:szCs w:val="26"/>
        </w:rPr>
        <w:t xml:space="preserve"> </w:t>
      </w:r>
      <w:proofErr w:type="spellStart"/>
      <w:r w:rsidR="007633B0" w:rsidRPr="00827EBE">
        <w:rPr>
          <w:rFonts w:ascii="Times New Roman" w:eastAsia="Times New Roman" w:hAnsi="Times New Roman" w:cs="Times New Roman"/>
          <w:color w:val="auto"/>
          <w:sz w:val="26"/>
          <w:szCs w:val="26"/>
        </w:rPr>
        <w:t>cháy</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dẫn</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đến</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giảm</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số</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lượng</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đầu</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tư</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hoặc</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tạm</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dừng</w:t>
      </w:r>
      <w:proofErr w:type="spellEnd"/>
      <w:r w:rsidR="00855AD7" w:rsidRPr="00827EBE">
        <w:rPr>
          <w:rFonts w:ascii="Times New Roman" w:eastAsia="Times New Roman" w:hAnsi="Times New Roman" w:cs="Times New Roman"/>
          <w:color w:val="auto"/>
          <w:sz w:val="26"/>
          <w:szCs w:val="26"/>
        </w:rPr>
        <w:t xml:space="preserve"> 8150 </w:t>
      </w:r>
      <w:proofErr w:type="spellStart"/>
      <w:r w:rsidR="00855AD7" w:rsidRPr="00827EBE">
        <w:rPr>
          <w:rFonts w:ascii="Times New Roman" w:eastAsia="Times New Roman" w:hAnsi="Times New Roman" w:cs="Times New Roman"/>
          <w:color w:val="auto"/>
          <w:sz w:val="26"/>
          <w:szCs w:val="26"/>
        </w:rPr>
        <w:t>công</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trình</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chưa</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được</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cấp</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phép</w:t>
      </w:r>
      <w:proofErr w:type="spellEnd"/>
      <w:r w:rsidR="00855AD7" w:rsidRPr="00827EBE">
        <w:rPr>
          <w:rFonts w:ascii="Times New Roman" w:eastAsia="Times New Roman" w:hAnsi="Times New Roman" w:cs="Times New Roman"/>
          <w:color w:val="auto"/>
          <w:sz w:val="26"/>
          <w:szCs w:val="26"/>
        </w:rPr>
        <w:t xml:space="preserve"> PCC </w:t>
      </w:r>
      <w:proofErr w:type="spellStart"/>
      <w:r w:rsidR="00855AD7" w:rsidRPr="00827EBE">
        <w:rPr>
          <w:rFonts w:ascii="Times New Roman" w:eastAsia="Times New Roman" w:hAnsi="Times New Roman" w:cs="Times New Roman"/>
          <w:color w:val="auto"/>
          <w:sz w:val="26"/>
          <w:szCs w:val="26"/>
        </w:rPr>
        <w:t>để</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đưa</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vào</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sử</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dụng</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khai</w:t>
      </w:r>
      <w:proofErr w:type="spellEnd"/>
      <w:r w:rsidR="00855AD7" w:rsidRPr="00827EBE">
        <w:rPr>
          <w:rFonts w:ascii="Times New Roman" w:eastAsia="Times New Roman" w:hAnsi="Times New Roman" w:cs="Times New Roman"/>
          <w:color w:val="auto"/>
          <w:sz w:val="26"/>
          <w:szCs w:val="26"/>
        </w:rPr>
        <w:t xml:space="preserve"> </w:t>
      </w:r>
      <w:proofErr w:type="spellStart"/>
      <w:r w:rsidR="00855AD7" w:rsidRPr="00827EBE">
        <w:rPr>
          <w:rFonts w:ascii="Times New Roman" w:eastAsia="Times New Roman" w:hAnsi="Times New Roman" w:cs="Times New Roman"/>
          <w:color w:val="auto"/>
          <w:sz w:val="26"/>
          <w:szCs w:val="26"/>
        </w:rPr>
        <w:t>thác</w:t>
      </w:r>
      <w:proofErr w:type="spellEnd"/>
      <w:r w:rsidR="00A54CB4" w:rsidRPr="00827EBE">
        <w:rPr>
          <w:rFonts w:ascii="Times New Roman" w:eastAsia="Times New Roman" w:hAnsi="Times New Roman" w:cs="Times New Roman"/>
          <w:color w:val="auto"/>
          <w:sz w:val="26"/>
          <w:szCs w:val="26"/>
        </w:rPr>
        <w:t>.</w:t>
      </w:r>
    </w:p>
    <w:p w14:paraId="147F6FC8" w14:textId="7FD1F792" w:rsidR="005723DE" w:rsidRPr="00827EBE" w:rsidRDefault="005723DE" w:rsidP="000E04B0">
      <w:pPr>
        <w:spacing w:after="0" w:line="336" w:lineRule="auto"/>
        <w:ind w:right="-1" w:firstLine="720"/>
        <w:rPr>
          <w:rFonts w:ascii="Times New Roman" w:eastAsia="Times New Roman" w:hAnsi="Times New Roman" w:cs="Times New Roman"/>
          <w:color w:val="auto"/>
          <w:sz w:val="26"/>
          <w:szCs w:val="26"/>
        </w:rPr>
      </w:pPr>
      <w:r w:rsidRPr="00827EBE">
        <w:rPr>
          <w:rFonts w:ascii="Times New Roman" w:eastAsia="Times New Roman" w:hAnsi="Times New Roman" w:cs="Times New Roman"/>
          <w:color w:val="auto"/>
          <w:sz w:val="26"/>
          <w:szCs w:val="26"/>
        </w:rPr>
        <w:t xml:space="preserve">- </w:t>
      </w:r>
      <w:r w:rsidR="001D71FE">
        <w:rPr>
          <w:rFonts w:ascii="Times New Roman" w:eastAsia="Times New Roman" w:hAnsi="Times New Roman" w:cs="Times New Roman"/>
          <w:color w:val="auto"/>
          <w:sz w:val="26"/>
          <w:szCs w:val="26"/>
        </w:rPr>
        <w:t xml:space="preserve">Theo </w:t>
      </w:r>
      <w:proofErr w:type="spellStart"/>
      <w:r w:rsidR="001D71FE">
        <w:rPr>
          <w:rFonts w:ascii="Times New Roman" w:eastAsia="Times New Roman" w:hAnsi="Times New Roman" w:cs="Times New Roman"/>
          <w:color w:val="auto"/>
          <w:sz w:val="26"/>
          <w:szCs w:val="26"/>
        </w:rPr>
        <w:t>Bộ</w:t>
      </w:r>
      <w:proofErr w:type="spellEnd"/>
      <w:r w:rsidR="001D71FE">
        <w:rPr>
          <w:rFonts w:ascii="Times New Roman" w:eastAsia="Times New Roman" w:hAnsi="Times New Roman" w:cs="Times New Roman"/>
          <w:color w:val="auto"/>
          <w:sz w:val="26"/>
          <w:szCs w:val="26"/>
        </w:rPr>
        <w:t xml:space="preserve"> Tài </w:t>
      </w:r>
      <w:proofErr w:type="spellStart"/>
      <w:r w:rsidR="001D71FE">
        <w:rPr>
          <w:rFonts w:ascii="Times New Roman" w:eastAsia="Times New Roman" w:hAnsi="Times New Roman" w:cs="Times New Roman"/>
          <w:color w:val="auto"/>
          <w:sz w:val="26"/>
          <w:szCs w:val="26"/>
        </w:rPr>
        <w:t>chính</w:t>
      </w:r>
      <w:proofErr w:type="spellEnd"/>
      <w:r w:rsidR="001D71FE">
        <w:rPr>
          <w:rFonts w:ascii="Times New Roman" w:eastAsia="Times New Roman" w:hAnsi="Times New Roman" w:cs="Times New Roman"/>
          <w:color w:val="auto"/>
          <w:sz w:val="26"/>
          <w:szCs w:val="26"/>
        </w:rPr>
        <w:t xml:space="preserve">, </w:t>
      </w:r>
      <w:proofErr w:type="spellStart"/>
      <w:r w:rsidR="006A6854">
        <w:rPr>
          <w:rFonts w:ascii="Times New Roman" w:eastAsia="Times New Roman" w:hAnsi="Times New Roman" w:cs="Times New Roman"/>
          <w:color w:val="auto"/>
          <w:sz w:val="26"/>
          <w:szCs w:val="26"/>
        </w:rPr>
        <w:t>t</w:t>
      </w:r>
      <w:r w:rsidR="006A6854" w:rsidRPr="00A909A7">
        <w:rPr>
          <w:rFonts w:ascii="Times New Roman" w:eastAsia="Times New Roman" w:hAnsi="Times New Roman" w:cs="Times New Roman"/>
          <w:color w:val="auto"/>
          <w:sz w:val="26"/>
          <w:szCs w:val="26"/>
        </w:rPr>
        <w:t>ổng</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kế</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hoạch</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vốn</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đã</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giao</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năm</w:t>
      </w:r>
      <w:proofErr w:type="spellEnd"/>
      <w:r w:rsidR="006A6854" w:rsidRPr="00A909A7">
        <w:rPr>
          <w:rFonts w:ascii="Times New Roman" w:eastAsia="Times New Roman" w:hAnsi="Times New Roman" w:cs="Times New Roman"/>
          <w:color w:val="auto"/>
          <w:sz w:val="26"/>
          <w:szCs w:val="26"/>
        </w:rPr>
        <w:t xml:space="preserve"> 2023 </w:t>
      </w:r>
      <w:proofErr w:type="spellStart"/>
      <w:r w:rsidR="006A6854" w:rsidRPr="00A909A7">
        <w:rPr>
          <w:rFonts w:ascii="Times New Roman" w:eastAsia="Times New Roman" w:hAnsi="Times New Roman" w:cs="Times New Roman"/>
          <w:color w:val="auto"/>
          <w:sz w:val="26"/>
          <w:szCs w:val="26"/>
        </w:rPr>
        <w:t>là</w:t>
      </w:r>
      <w:proofErr w:type="spellEnd"/>
      <w:r w:rsidR="006A6854" w:rsidRPr="00A909A7">
        <w:rPr>
          <w:rFonts w:ascii="Times New Roman" w:eastAsia="Times New Roman" w:hAnsi="Times New Roman" w:cs="Times New Roman"/>
          <w:color w:val="auto"/>
          <w:sz w:val="26"/>
          <w:szCs w:val="26"/>
        </w:rPr>
        <w:t xml:space="preserve"> 804.420,3 </w:t>
      </w:r>
      <w:proofErr w:type="spellStart"/>
      <w:r w:rsidR="006A6854" w:rsidRPr="00A909A7">
        <w:rPr>
          <w:rFonts w:ascii="Times New Roman" w:eastAsia="Times New Roman" w:hAnsi="Times New Roman" w:cs="Times New Roman"/>
          <w:color w:val="auto"/>
          <w:sz w:val="26"/>
          <w:szCs w:val="26"/>
        </w:rPr>
        <w:t>tỷ</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đồng</w:t>
      </w:r>
      <w:proofErr w:type="spellEnd"/>
      <w:r w:rsidR="006A6854" w:rsidRPr="00A909A7">
        <w:rPr>
          <w:rFonts w:ascii="Times New Roman" w:eastAsia="Times New Roman" w:hAnsi="Times New Roman" w:cs="Times New Roman"/>
          <w:color w:val="auto"/>
          <w:sz w:val="26"/>
          <w:szCs w:val="26"/>
        </w:rPr>
        <w:t xml:space="preserve"> (bao </w:t>
      </w:r>
      <w:proofErr w:type="spellStart"/>
      <w:r w:rsidR="006A6854" w:rsidRPr="00A909A7">
        <w:rPr>
          <w:rFonts w:ascii="Times New Roman" w:eastAsia="Times New Roman" w:hAnsi="Times New Roman" w:cs="Times New Roman"/>
          <w:color w:val="auto"/>
          <w:sz w:val="26"/>
          <w:szCs w:val="26"/>
        </w:rPr>
        <w:t>gồm</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kế</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hoạch</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vốn</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kéo</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dài</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các</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năm</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trước</w:t>
      </w:r>
      <w:proofErr w:type="spellEnd"/>
      <w:r w:rsidR="006A6854" w:rsidRPr="00A909A7">
        <w:rPr>
          <w:rFonts w:ascii="Times New Roman" w:eastAsia="Times New Roman" w:hAnsi="Times New Roman" w:cs="Times New Roman"/>
          <w:color w:val="auto"/>
          <w:sz w:val="26"/>
          <w:szCs w:val="26"/>
        </w:rPr>
        <w:t xml:space="preserve"> sang </w:t>
      </w:r>
      <w:proofErr w:type="spellStart"/>
      <w:r w:rsidR="006A6854" w:rsidRPr="00A909A7">
        <w:rPr>
          <w:rFonts w:ascii="Times New Roman" w:eastAsia="Times New Roman" w:hAnsi="Times New Roman" w:cs="Times New Roman"/>
          <w:color w:val="auto"/>
          <w:sz w:val="26"/>
          <w:szCs w:val="26"/>
        </w:rPr>
        <w:t>năm</w:t>
      </w:r>
      <w:proofErr w:type="spellEnd"/>
      <w:r w:rsidR="006A6854" w:rsidRPr="00A909A7">
        <w:rPr>
          <w:rFonts w:ascii="Times New Roman" w:eastAsia="Times New Roman" w:hAnsi="Times New Roman" w:cs="Times New Roman"/>
          <w:color w:val="auto"/>
          <w:sz w:val="26"/>
          <w:szCs w:val="26"/>
        </w:rPr>
        <w:t xml:space="preserve"> 2023 </w:t>
      </w:r>
      <w:proofErr w:type="spellStart"/>
      <w:r w:rsidR="006A6854" w:rsidRPr="00A909A7">
        <w:rPr>
          <w:rFonts w:ascii="Times New Roman" w:eastAsia="Times New Roman" w:hAnsi="Times New Roman" w:cs="Times New Roman"/>
          <w:color w:val="auto"/>
          <w:sz w:val="26"/>
          <w:szCs w:val="26"/>
        </w:rPr>
        <w:t>là</w:t>
      </w:r>
      <w:proofErr w:type="spellEnd"/>
      <w:r w:rsidR="006A6854" w:rsidRPr="00A909A7">
        <w:rPr>
          <w:rFonts w:ascii="Times New Roman" w:eastAsia="Times New Roman" w:hAnsi="Times New Roman" w:cs="Times New Roman"/>
          <w:color w:val="auto"/>
          <w:sz w:val="26"/>
          <w:szCs w:val="26"/>
        </w:rPr>
        <w:t xml:space="preserve"> 51.542,7 </w:t>
      </w:r>
      <w:proofErr w:type="spellStart"/>
      <w:r w:rsidR="006A6854" w:rsidRPr="00A909A7">
        <w:rPr>
          <w:rFonts w:ascii="Times New Roman" w:eastAsia="Times New Roman" w:hAnsi="Times New Roman" w:cs="Times New Roman"/>
          <w:color w:val="auto"/>
          <w:sz w:val="26"/>
          <w:szCs w:val="26"/>
        </w:rPr>
        <w:t>tỷ</w:t>
      </w:r>
      <w:proofErr w:type="spellEnd"/>
      <w:r w:rsidR="006A6854" w:rsidRPr="00A909A7">
        <w:rPr>
          <w:rFonts w:ascii="Times New Roman" w:eastAsia="Times New Roman" w:hAnsi="Times New Roman" w:cs="Times New Roman"/>
          <w:color w:val="auto"/>
          <w:sz w:val="26"/>
          <w:szCs w:val="26"/>
        </w:rPr>
        <w:t xml:space="preserve"> </w:t>
      </w:r>
      <w:proofErr w:type="spellStart"/>
      <w:r w:rsidR="006A6854" w:rsidRPr="00A909A7">
        <w:rPr>
          <w:rFonts w:ascii="Times New Roman" w:eastAsia="Times New Roman" w:hAnsi="Times New Roman" w:cs="Times New Roman"/>
          <w:color w:val="auto"/>
          <w:sz w:val="26"/>
          <w:szCs w:val="26"/>
        </w:rPr>
        <w:t>đồng</w:t>
      </w:r>
      <w:proofErr w:type="spellEnd"/>
      <w:r w:rsidR="006A6854" w:rsidRPr="00A909A7">
        <w:rPr>
          <w:rFonts w:ascii="Times New Roman" w:eastAsia="Times New Roman" w:hAnsi="Times New Roman" w:cs="Times New Roman"/>
          <w:color w:val="auto"/>
          <w:sz w:val="26"/>
          <w:szCs w:val="26"/>
        </w:rPr>
        <w:t>).</w:t>
      </w:r>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Lũy</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lastRenderedPageBreak/>
        <w:t>kế</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thanh</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toán</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từ</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đầu</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năm</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đến</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ngày</w:t>
      </w:r>
      <w:proofErr w:type="spellEnd"/>
      <w:r w:rsidR="00A909A7" w:rsidRPr="00A909A7">
        <w:rPr>
          <w:rFonts w:ascii="Times New Roman" w:eastAsia="Times New Roman" w:hAnsi="Times New Roman" w:cs="Times New Roman"/>
          <w:color w:val="auto"/>
          <w:sz w:val="26"/>
          <w:szCs w:val="26"/>
        </w:rPr>
        <w:t xml:space="preserve"> 31/5/2023 </w:t>
      </w:r>
      <w:proofErr w:type="spellStart"/>
      <w:r w:rsidR="00A909A7" w:rsidRPr="00A909A7">
        <w:rPr>
          <w:rFonts w:ascii="Times New Roman" w:eastAsia="Times New Roman" w:hAnsi="Times New Roman" w:cs="Times New Roman"/>
          <w:color w:val="auto"/>
          <w:sz w:val="26"/>
          <w:szCs w:val="26"/>
        </w:rPr>
        <w:t>là</w:t>
      </w:r>
      <w:proofErr w:type="spellEnd"/>
      <w:r w:rsidR="00A909A7" w:rsidRPr="00A909A7">
        <w:rPr>
          <w:rFonts w:ascii="Times New Roman" w:eastAsia="Times New Roman" w:hAnsi="Times New Roman" w:cs="Times New Roman"/>
          <w:color w:val="auto"/>
          <w:sz w:val="26"/>
          <w:szCs w:val="26"/>
        </w:rPr>
        <w:t xml:space="preserve"> 158.363,3 </w:t>
      </w:r>
      <w:proofErr w:type="spellStart"/>
      <w:r w:rsidR="00A909A7" w:rsidRPr="00A909A7">
        <w:rPr>
          <w:rFonts w:ascii="Times New Roman" w:eastAsia="Times New Roman" w:hAnsi="Times New Roman" w:cs="Times New Roman"/>
          <w:color w:val="auto"/>
          <w:sz w:val="26"/>
          <w:szCs w:val="26"/>
        </w:rPr>
        <w:t>tỷ</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đồng</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đạt</w:t>
      </w:r>
      <w:proofErr w:type="spellEnd"/>
      <w:r w:rsidR="00A909A7" w:rsidRPr="00A909A7">
        <w:rPr>
          <w:rFonts w:ascii="Times New Roman" w:eastAsia="Times New Roman" w:hAnsi="Times New Roman" w:cs="Times New Roman"/>
          <w:color w:val="auto"/>
          <w:sz w:val="26"/>
          <w:szCs w:val="26"/>
        </w:rPr>
        <w:t xml:space="preserve"> 19,68% </w:t>
      </w:r>
      <w:proofErr w:type="spellStart"/>
      <w:r w:rsidR="00A909A7" w:rsidRPr="00A909A7">
        <w:rPr>
          <w:rFonts w:ascii="Times New Roman" w:eastAsia="Times New Roman" w:hAnsi="Times New Roman" w:cs="Times New Roman"/>
          <w:color w:val="auto"/>
          <w:sz w:val="26"/>
          <w:szCs w:val="26"/>
        </w:rPr>
        <w:t>kế</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hoạch</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Ước</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thanh</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toán</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từ</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đầu</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năm</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đến</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ngày</w:t>
      </w:r>
      <w:proofErr w:type="spellEnd"/>
      <w:r w:rsidR="00A909A7" w:rsidRPr="00A909A7">
        <w:rPr>
          <w:rFonts w:ascii="Times New Roman" w:eastAsia="Times New Roman" w:hAnsi="Times New Roman" w:cs="Times New Roman"/>
          <w:color w:val="auto"/>
          <w:sz w:val="26"/>
          <w:szCs w:val="26"/>
        </w:rPr>
        <w:t xml:space="preserve"> 30/6/2023 </w:t>
      </w:r>
      <w:proofErr w:type="spellStart"/>
      <w:r w:rsidR="00A909A7" w:rsidRPr="00A909A7">
        <w:rPr>
          <w:rFonts w:ascii="Times New Roman" w:eastAsia="Times New Roman" w:hAnsi="Times New Roman" w:cs="Times New Roman"/>
          <w:color w:val="auto"/>
          <w:sz w:val="26"/>
          <w:szCs w:val="26"/>
        </w:rPr>
        <w:t>là</w:t>
      </w:r>
      <w:proofErr w:type="spellEnd"/>
      <w:r w:rsidR="00A909A7" w:rsidRPr="00A909A7">
        <w:rPr>
          <w:rFonts w:ascii="Times New Roman" w:eastAsia="Times New Roman" w:hAnsi="Times New Roman" w:cs="Times New Roman"/>
          <w:color w:val="auto"/>
          <w:sz w:val="26"/>
          <w:szCs w:val="26"/>
        </w:rPr>
        <w:t xml:space="preserve"> 226.159,2 </w:t>
      </w:r>
      <w:proofErr w:type="spellStart"/>
      <w:r w:rsidR="00A909A7" w:rsidRPr="00A909A7">
        <w:rPr>
          <w:rFonts w:ascii="Times New Roman" w:eastAsia="Times New Roman" w:hAnsi="Times New Roman" w:cs="Times New Roman"/>
          <w:color w:val="auto"/>
          <w:sz w:val="26"/>
          <w:szCs w:val="26"/>
        </w:rPr>
        <w:t>tỷ</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đồng</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đạt</w:t>
      </w:r>
      <w:proofErr w:type="spellEnd"/>
      <w:r w:rsidR="00A909A7" w:rsidRPr="00A909A7">
        <w:rPr>
          <w:rFonts w:ascii="Times New Roman" w:eastAsia="Times New Roman" w:hAnsi="Times New Roman" w:cs="Times New Roman"/>
          <w:color w:val="auto"/>
          <w:sz w:val="26"/>
          <w:szCs w:val="26"/>
        </w:rPr>
        <w:t xml:space="preserve"> 28,11% </w:t>
      </w:r>
      <w:proofErr w:type="spellStart"/>
      <w:r w:rsidR="00A909A7" w:rsidRPr="00A909A7">
        <w:rPr>
          <w:rFonts w:ascii="Times New Roman" w:eastAsia="Times New Roman" w:hAnsi="Times New Roman" w:cs="Times New Roman"/>
          <w:color w:val="auto"/>
          <w:sz w:val="26"/>
          <w:szCs w:val="26"/>
        </w:rPr>
        <w:t>kế</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hoạch</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Riêng</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nguồn</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vốn</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kế</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hoạch</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năm</w:t>
      </w:r>
      <w:proofErr w:type="spellEnd"/>
      <w:r w:rsidR="00A909A7" w:rsidRPr="00A909A7">
        <w:rPr>
          <w:rFonts w:ascii="Times New Roman" w:eastAsia="Times New Roman" w:hAnsi="Times New Roman" w:cs="Times New Roman"/>
          <w:color w:val="auto"/>
          <w:sz w:val="26"/>
          <w:szCs w:val="26"/>
        </w:rPr>
        <w:t xml:space="preserve"> 2023, </w:t>
      </w:r>
      <w:proofErr w:type="spellStart"/>
      <w:r w:rsidR="00A909A7" w:rsidRPr="00A909A7">
        <w:rPr>
          <w:rFonts w:ascii="Times New Roman" w:eastAsia="Times New Roman" w:hAnsi="Times New Roman" w:cs="Times New Roman"/>
          <w:color w:val="auto"/>
          <w:sz w:val="26"/>
          <w:szCs w:val="26"/>
        </w:rPr>
        <w:t>lũy</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kế</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giải</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ngâ</w:t>
      </w:r>
      <w:r w:rsidR="006E39DD">
        <w:rPr>
          <w:rFonts w:ascii="Times New Roman" w:eastAsia="Times New Roman" w:hAnsi="Times New Roman" w:cs="Times New Roman"/>
          <w:color w:val="auto"/>
          <w:sz w:val="26"/>
          <w:szCs w:val="26"/>
        </w:rPr>
        <w:t>n</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từ</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đầu</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năm</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đến</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hết</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tháng</w:t>
      </w:r>
      <w:proofErr w:type="spellEnd"/>
      <w:r w:rsidR="00A909A7" w:rsidRPr="00A909A7">
        <w:rPr>
          <w:rFonts w:ascii="Times New Roman" w:eastAsia="Times New Roman" w:hAnsi="Times New Roman" w:cs="Times New Roman"/>
          <w:color w:val="auto"/>
          <w:sz w:val="26"/>
          <w:szCs w:val="26"/>
        </w:rPr>
        <w:t xml:space="preserve"> 5/2023 </w:t>
      </w:r>
      <w:proofErr w:type="spellStart"/>
      <w:r w:rsidR="00A909A7" w:rsidRPr="00A909A7">
        <w:rPr>
          <w:rFonts w:ascii="Times New Roman" w:eastAsia="Times New Roman" w:hAnsi="Times New Roman" w:cs="Times New Roman"/>
          <w:color w:val="auto"/>
          <w:sz w:val="26"/>
          <w:szCs w:val="26"/>
        </w:rPr>
        <w:t>trên</w:t>
      </w:r>
      <w:proofErr w:type="spellEnd"/>
      <w:r w:rsidR="00A909A7" w:rsidRPr="00A909A7">
        <w:rPr>
          <w:rFonts w:ascii="Times New Roman" w:eastAsia="Times New Roman" w:hAnsi="Times New Roman" w:cs="Times New Roman"/>
          <w:color w:val="auto"/>
          <w:sz w:val="26"/>
          <w:szCs w:val="26"/>
        </w:rPr>
        <w:t xml:space="preserve"> 152.543 </w:t>
      </w:r>
      <w:proofErr w:type="spellStart"/>
      <w:r w:rsidR="00A909A7" w:rsidRPr="00A909A7">
        <w:rPr>
          <w:rFonts w:ascii="Times New Roman" w:eastAsia="Times New Roman" w:hAnsi="Times New Roman" w:cs="Times New Roman"/>
          <w:color w:val="auto"/>
          <w:sz w:val="26"/>
          <w:szCs w:val="26"/>
        </w:rPr>
        <w:t>tỷ</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đồng</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đạt</w:t>
      </w:r>
      <w:proofErr w:type="spellEnd"/>
      <w:r w:rsidR="00A909A7" w:rsidRPr="00A909A7">
        <w:rPr>
          <w:rFonts w:ascii="Times New Roman" w:eastAsia="Times New Roman" w:hAnsi="Times New Roman" w:cs="Times New Roman"/>
          <w:color w:val="auto"/>
          <w:sz w:val="26"/>
          <w:szCs w:val="26"/>
        </w:rPr>
        <w:t xml:space="preserve"> 20,26% </w:t>
      </w:r>
      <w:proofErr w:type="spellStart"/>
      <w:r w:rsidR="00A909A7" w:rsidRPr="00A909A7">
        <w:rPr>
          <w:rFonts w:ascii="Times New Roman" w:eastAsia="Times New Roman" w:hAnsi="Times New Roman" w:cs="Times New Roman"/>
          <w:color w:val="auto"/>
          <w:sz w:val="26"/>
          <w:szCs w:val="26"/>
        </w:rPr>
        <w:t>kế</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hoạch</w:t>
      </w:r>
      <w:proofErr w:type="spellEnd"/>
      <w:r w:rsidR="00A909A7" w:rsidRPr="00A909A7">
        <w:rPr>
          <w:rFonts w:ascii="Times New Roman" w:eastAsia="Times New Roman" w:hAnsi="Times New Roman" w:cs="Times New Roman"/>
          <w:color w:val="auto"/>
          <w:sz w:val="26"/>
          <w:szCs w:val="26"/>
        </w:rPr>
        <w:t xml:space="preserve"> (752.877,4 </w:t>
      </w:r>
      <w:proofErr w:type="spellStart"/>
      <w:r w:rsidR="00A909A7" w:rsidRPr="00A909A7">
        <w:rPr>
          <w:rFonts w:ascii="Times New Roman" w:eastAsia="Times New Roman" w:hAnsi="Times New Roman" w:cs="Times New Roman"/>
          <w:color w:val="auto"/>
          <w:sz w:val="26"/>
          <w:szCs w:val="26"/>
        </w:rPr>
        <w:t>tỷ</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đồng</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và</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đạt</w:t>
      </w:r>
      <w:proofErr w:type="spellEnd"/>
      <w:r w:rsidR="00A909A7" w:rsidRPr="00A909A7">
        <w:rPr>
          <w:rFonts w:ascii="Times New Roman" w:eastAsia="Times New Roman" w:hAnsi="Times New Roman" w:cs="Times New Roman"/>
          <w:color w:val="auto"/>
          <w:sz w:val="26"/>
          <w:szCs w:val="26"/>
        </w:rPr>
        <w:t xml:space="preserve"> 21,57% </w:t>
      </w:r>
      <w:proofErr w:type="spellStart"/>
      <w:r w:rsidR="00A909A7" w:rsidRPr="00A909A7">
        <w:rPr>
          <w:rFonts w:ascii="Times New Roman" w:eastAsia="Times New Roman" w:hAnsi="Times New Roman" w:cs="Times New Roman"/>
          <w:color w:val="auto"/>
          <w:sz w:val="26"/>
          <w:szCs w:val="26"/>
        </w:rPr>
        <w:t>kế</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hoạch</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Thủ</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tướng</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Chính</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phủ</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giao</w:t>
      </w:r>
      <w:proofErr w:type="spellEnd"/>
      <w:r w:rsidR="00A909A7" w:rsidRPr="00A909A7">
        <w:rPr>
          <w:rFonts w:ascii="Times New Roman" w:eastAsia="Times New Roman" w:hAnsi="Times New Roman" w:cs="Times New Roman"/>
          <w:color w:val="auto"/>
          <w:sz w:val="26"/>
          <w:szCs w:val="26"/>
        </w:rPr>
        <w:t xml:space="preserve"> (707.044,2 </w:t>
      </w:r>
      <w:proofErr w:type="spellStart"/>
      <w:r w:rsidR="00A909A7" w:rsidRPr="00A909A7">
        <w:rPr>
          <w:rFonts w:ascii="Times New Roman" w:eastAsia="Times New Roman" w:hAnsi="Times New Roman" w:cs="Times New Roman"/>
          <w:color w:val="auto"/>
          <w:sz w:val="26"/>
          <w:szCs w:val="26"/>
        </w:rPr>
        <w:t>tỷ</w:t>
      </w:r>
      <w:proofErr w:type="spellEnd"/>
      <w:r w:rsidR="00A909A7" w:rsidRPr="00A909A7">
        <w:rPr>
          <w:rFonts w:ascii="Times New Roman" w:eastAsia="Times New Roman" w:hAnsi="Times New Roman" w:cs="Times New Roman"/>
          <w:color w:val="auto"/>
          <w:sz w:val="26"/>
          <w:szCs w:val="26"/>
        </w:rPr>
        <w:t xml:space="preserve"> </w:t>
      </w:r>
      <w:proofErr w:type="spellStart"/>
      <w:r w:rsidR="00A909A7" w:rsidRPr="00A909A7">
        <w:rPr>
          <w:rFonts w:ascii="Times New Roman" w:eastAsia="Times New Roman" w:hAnsi="Times New Roman" w:cs="Times New Roman"/>
          <w:color w:val="auto"/>
          <w:sz w:val="26"/>
          <w:szCs w:val="26"/>
        </w:rPr>
        <w:t>đồng</w:t>
      </w:r>
      <w:proofErr w:type="spellEnd"/>
      <w:r w:rsidR="00A909A7" w:rsidRPr="00A909A7">
        <w:rPr>
          <w:rFonts w:ascii="Times New Roman" w:eastAsia="Times New Roman" w:hAnsi="Times New Roman" w:cs="Times New Roman"/>
          <w:color w:val="auto"/>
          <w:sz w:val="26"/>
          <w:szCs w:val="26"/>
        </w:rPr>
        <w:t>)</w:t>
      </w:r>
      <w:r w:rsidR="006A6854" w:rsidRPr="00A909A7">
        <w:rPr>
          <w:rFonts w:ascii="Times New Roman" w:eastAsia="Times New Roman" w:hAnsi="Times New Roman" w:cs="Times New Roman"/>
          <w:color w:val="auto"/>
          <w:sz w:val="26"/>
          <w:szCs w:val="26"/>
        </w:rPr>
        <w:t xml:space="preserve"> </w:t>
      </w:r>
      <w:r w:rsidRPr="00827EBE">
        <w:rPr>
          <w:rFonts w:ascii="Times New Roman" w:eastAsia="Times New Roman" w:hAnsi="Times New Roman" w:cs="Times New Roman"/>
          <w:color w:val="auto"/>
          <w:sz w:val="26"/>
          <w:szCs w:val="26"/>
          <w:vertAlign w:val="superscript"/>
        </w:rPr>
        <w:t>[</w:t>
      </w:r>
      <w:r w:rsidRPr="00827EBE">
        <w:rPr>
          <w:rStyle w:val="FootnoteReference"/>
          <w:rFonts w:ascii="Times New Roman" w:eastAsia="Times New Roman" w:hAnsi="Times New Roman" w:cs="Times New Roman"/>
          <w:color w:val="auto"/>
          <w:sz w:val="26"/>
          <w:szCs w:val="26"/>
          <w:vertAlign w:val="superscript"/>
        </w:rPr>
        <w:footnoteReference w:id="9"/>
      </w:r>
      <w:r w:rsidRPr="00827EBE">
        <w:rPr>
          <w:rFonts w:ascii="Times New Roman" w:eastAsia="Times New Roman" w:hAnsi="Times New Roman" w:cs="Times New Roman"/>
          <w:color w:val="auto"/>
          <w:sz w:val="26"/>
          <w:szCs w:val="26"/>
          <w:vertAlign w:val="superscript"/>
        </w:rPr>
        <w:t>]</w:t>
      </w:r>
      <w:r w:rsidRPr="00827EBE">
        <w:rPr>
          <w:rFonts w:ascii="Times New Roman" w:eastAsia="Times New Roman" w:hAnsi="Times New Roman" w:cs="Times New Roman"/>
          <w:color w:val="auto"/>
          <w:sz w:val="26"/>
          <w:szCs w:val="26"/>
        </w:rPr>
        <w:t>.</w:t>
      </w:r>
    </w:p>
    <w:p w14:paraId="77F00486" w14:textId="73261B36" w:rsidR="005723DE" w:rsidRPr="00827EBE" w:rsidRDefault="005723DE" w:rsidP="000E04B0">
      <w:pPr>
        <w:spacing w:after="0" w:line="336" w:lineRule="auto"/>
        <w:ind w:right="-1" w:firstLine="0"/>
        <w:rPr>
          <w:rFonts w:ascii="Times New Roman" w:eastAsia="Times New Roman" w:hAnsi="Times New Roman" w:cs="Times New Roman"/>
          <w:sz w:val="26"/>
          <w:szCs w:val="26"/>
        </w:rPr>
      </w:pPr>
      <w:r w:rsidRPr="00827EBE">
        <w:rPr>
          <w:rFonts w:ascii="Times New Roman" w:eastAsia="Times New Roman" w:hAnsi="Times New Roman" w:cs="Times New Roman"/>
          <w:color w:val="auto"/>
          <w:sz w:val="26"/>
          <w:szCs w:val="26"/>
        </w:rPr>
        <w:tab/>
        <w:t xml:space="preserve">- </w:t>
      </w:r>
      <w:proofErr w:type="spellStart"/>
      <w:r w:rsidRPr="00827EBE">
        <w:rPr>
          <w:rFonts w:ascii="Times New Roman" w:eastAsia="Times New Roman" w:hAnsi="Times New Roman" w:cs="Times New Roman"/>
          <w:color w:val="auto"/>
          <w:sz w:val="26"/>
          <w:szCs w:val="26"/>
        </w:rPr>
        <w:t>Giá</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các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nguyên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liệu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sản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xuất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đầu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vào</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như</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bCs/>
          <w:sz w:val="26"/>
          <w:szCs w:val="26"/>
        </w:rPr>
        <w:t>dầu</w:t>
      </w:r>
      <w:proofErr w:type="spellEnd"/>
      <w:r w:rsidRPr="00827EBE">
        <w:rPr>
          <w:rFonts w:ascii="Times New Roman" w:eastAsia="Times New Roman" w:hAnsi="Times New Roman" w:cs="Times New Roman"/>
          <w:bCs/>
          <w:spacing w:val="5"/>
          <w:sz w:val="26"/>
          <w:szCs w:val="26"/>
        </w:rPr>
        <w:t xml:space="preserve"> </w:t>
      </w:r>
      <w:proofErr w:type="spellStart"/>
      <w:r w:rsidRPr="00827EBE">
        <w:rPr>
          <w:rFonts w:ascii="Times New Roman" w:eastAsia="Times New Roman" w:hAnsi="Times New Roman" w:cs="Times New Roman"/>
          <w:bCs/>
          <w:sz w:val="26"/>
          <w:szCs w:val="26"/>
        </w:rPr>
        <w:t>mỏ</w:t>
      </w:r>
      <w:proofErr w:type="spellEnd"/>
      <w:r w:rsidRPr="00827EBE">
        <w:rPr>
          <w:rFonts w:ascii="Times New Roman" w:eastAsia="Times New Roman" w:hAnsi="Times New Roman" w:cs="Times New Roman"/>
          <w:bCs/>
          <w:sz w:val="26"/>
          <w:szCs w:val="26"/>
        </w:rPr>
        <w:t>,</w:t>
      </w:r>
      <w:r w:rsidRPr="00827EBE">
        <w:rPr>
          <w:rFonts w:ascii="Times New Roman" w:eastAsia="Times New Roman" w:hAnsi="Times New Roman" w:cs="Times New Roman"/>
          <w:bCs/>
          <w:spacing w:val="5"/>
          <w:sz w:val="26"/>
          <w:szCs w:val="26"/>
        </w:rPr>
        <w:t xml:space="preserve"> </w:t>
      </w:r>
      <w:proofErr w:type="gramStart"/>
      <w:r w:rsidRPr="00827EBE">
        <w:rPr>
          <w:rFonts w:ascii="Times New Roman" w:eastAsia="Times New Roman" w:hAnsi="Times New Roman" w:cs="Times New Roman"/>
          <w:bCs/>
          <w:sz w:val="26"/>
          <w:szCs w:val="26"/>
        </w:rPr>
        <w:t>than</w:t>
      </w:r>
      <w:proofErr w:type="gramEnd"/>
      <w:r w:rsidRPr="00827EBE">
        <w:rPr>
          <w:rFonts w:ascii="Times New Roman" w:eastAsia="Times New Roman" w:hAnsi="Times New Roman" w:cs="Times New Roman"/>
          <w:bCs/>
          <w:sz w:val="26"/>
          <w:szCs w:val="26"/>
        </w:rPr>
        <w:t>,</w:t>
      </w:r>
      <w:r w:rsidRPr="00827EBE">
        <w:rPr>
          <w:rFonts w:ascii="Times New Roman" w:eastAsia="Times New Roman" w:hAnsi="Times New Roman" w:cs="Times New Roman"/>
          <w:bCs/>
          <w:spacing w:val="6"/>
          <w:sz w:val="26"/>
          <w:szCs w:val="26"/>
        </w:rPr>
        <w:t xml:space="preserve"> </w:t>
      </w:r>
      <w:proofErr w:type="spellStart"/>
      <w:r w:rsidRPr="00827EBE">
        <w:rPr>
          <w:rFonts w:ascii="Times New Roman" w:eastAsia="Times New Roman" w:hAnsi="Times New Roman" w:cs="Times New Roman"/>
          <w:bCs/>
          <w:spacing w:val="6"/>
          <w:sz w:val="26"/>
          <w:szCs w:val="26"/>
        </w:rPr>
        <w:t>điện</w:t>
      </w:r>
      <w:proofErr w:type="spellEnd"/>
      <w:r w:rsidRPr="00827EBE">
        <w:rPr>
          <w:rFonts w:ascii="Times New Roman" w:eastAsia="Times New Roman" w:hAnsi="Times New Roman" w:cs="Times New Roman"/>
          <w:bCs/>
          <w:spacing w:val="6"/>
          <w:sz w:val="26"/>
          <w:szCs w:val="26"/>
        </w:rPr>
        <w:t xml:space="preserve"> </w:t>
      </w:r>
      <w:proofErr w:type="spellStart"/>
      <w:r w:rsidRPr="00827EBE">
        <w:rPr>
          <w:rFonts w:ascii="Times New Roman" w:eastAsia="Times New Roman" w:hAnsi="Times New Roman" w:cs="Times New Roman"/>
          <w:bCs/>
          <w:spacing w:val="6"/>
          <w:sz w:val="26"/>
          <w:szCs w:val="26"/>
        </w:rPr>
        <w:t>tăng</w:t>
      </w:r>
      <w:proofErr w:type="spellEnd"/>
      <w:r w:rsidRPr="00827EBE">
        <w:rPr>
          <w:rFonts w:ascii="Times New Roman" w:eastAsia="Times New Roman" w:hAnsi="Times New Roman" w:cs="Times New Roman"/>
          <w:bCs/>
          <w:spacing w:val="6"/>
          <w:sz w:val="26"/>
          <w:szCs w:val="26"/>
        </w:rPr>
        <w:t xml:space="preserve"> </w:t>
      </w:r>
      <w:proofErr w:type="spellStart"/>
      <w:r w:rsidRPr="00827EBE">
        <w:rPr>
          <w:rFonts w:ascii="Times New Roman" w:eastAsia="Times New Roman" w:hAnsi="Times New Roman" w:cs="Times New Roman"/>
          <w:bCs/>
          <w:spacing w:val="6"/>
          <w:sz w:val="26"/>
          <w:szCs w:val="26"/>
        </w:rPr>
        <w:t>cao</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Giá</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năng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lượng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xăng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dầu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tăng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cũng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khiến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cho</w:t>
      </w:r>
      <w:proofErr w:type="spellEnd"/>
      <w:r w:rsidRPr="00827EBE">
        <w:rPr>
          <w:rFonts w:ascii="Times New Roman" w:eastAsia="Times New Roman" w:hAnsi="Times New Roman" w:cs="Times New Roman"/>
          <w:sz w:val="26"/>
          <w:szCs w:val="26"/>
        </w:rPr>
        <w:t xml:space="preserve"> chi </w:t>
      </w:r>
      <w:proofErr w:type="spellStart"/>
      <w:r w:rsidRPr="00827EBE">
        <w:rPr>
          <w:rFonts w:ascii="Times New Roman" w:eastAsia="Times New Roman" w:hAnsi="Times New Roman" w:cs="Times New Roman"/>
          <w:sz w:val="26"/>
          <w:szCs w:val="26"/>
        </w:rPr>
        <w:t>phí</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vận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chuyển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tăng</w:t>
      </w:r>
      <w:proofErr w:type="spellEnd"/>
      <w:r w:rsidRPr="00827EBE">
        <w:rPr>
          <w:rFonts w:ascii="Times New Roman" w:eastAsia="Times New Roman" w:hAnsi="Times New Roman" w:cs="Times New Roman"/>
          <w:sz w:val="26"/>
          <w:szCs w:val="26"/>
        </w:rPr>
        <w:t>.</w:t>
      </w:r>
      <w:r w:rsidR="006E39DD">
        <w:rPr>
          <w:rFonts w:ascii="Times New Roman" w:eastAsia="Times New Roman" w:hAnsi="Times New Roman" w:cs="Times New Roman"/>
          <w:sz w:val="26"/>
          <w:szCs w:val="26"/>
        </w:rPr>
        <w:t xml:space="preserve"> </w:t>
      </w:r>
      <w:proofErr w:type="spellStart"/>
      <w:r w:rsidR="003C1790">
        <w:rPr>
          <w:rFonts w:ascii="Times New Roman" w:eastAsia="Times New Roman" w:hAnsi="Times New Roman" w:cs="Times New Roman"/>
          <w:sz w:val="26"/>
          <w:szCs w:val="26"/>
        </w:rPr>
        <w:t>Đặc</w:t>
      </w:r>
      <w:proofErr w:type="spellEnd"/>
      <w:r w:rsidR="003C1790">
        <w:rPr>
          <w:rFonts w:ascii="Times New Roman" w:eastAsia="Times New Roman" w:hAnsi="Times New Roman" w:cs="Times New Roman"/>
          <w:sz w:val="26"/>
          <w:szCs w:val="26"/>
        </w:rPr>
        <w:t xml:space="preserve"> </w:t>
      </w:r>
      <w:proofErr w:type="spellStart"/>
      <w:r w:rsidR="003C1790">
        <w:rPr>
          <w:rFonts w:ascii="Times New Roman" w:eastAsia="Times New Roman" w:hAnsi="Times New Roman" w:cs="Times New Roman"/>
          <w:sz w:val="26"/>
          <w:szCs w:val="26"/>
        </w:rPr>
        <w:t>biệt</w:t>
      </w:r>
      <w:proofErr w:type="spellEnd"/>
      <w:r w:rsidR="003C1790">
        <w:rPr>
          <w:rFonts w:ascii="Times New Roman" w:eastAsia="Times New Roman" w:hAnsi="Times New Roman" w:cs="Times New Roman"/>
          <w:sz w:val="26"/>
          <w:szCs w:val="26"/>
        </w:rPr>
        <w:t xml:space="preserve"> </w:t>
      </w:r>
      <w:proofErr w:type="spellStart"/>
      <w:r w:rsidR="003C1790">
        <w:rPr>
          <w:rFonts w:ascii="Times New Roman" w:eastAsia="Times New Roman" w:hAnsi="Times New Roman" w:cs="Times New Roman"/>
          <w:sz w:val="26"/>
          <w:szCs w:val="26"/>
        </w:rPr>
        <w:t>là</w:t>
      </w:r>
      <w:proofErr w:type="spellEnd"/>
      <w:r w:rsidR="003C1790">
        <w:rPr>
          <w:rFonts w:ascii="Times New Roman" w:eastAsia="Times New Roman" w:hAnsi="Times New Roman" w:cs="Times New Roman"/>
          <w:sz w:val="26"/>
          <w:szCs w:val="26"/>
        </w:rPr>
        <w:t xml:space="preserve"> </w:t>
      </w:r>
      <w:proofErr w:type="spellStart"/>
      <w:r w:rsidR="003C1790">
        <w:rPr>
          <w:rFonts w:ascii="Times New Roman" w:eastAsia="Times New Roman" w:hAnsi="Times New Roman" w:cs="Times New Roman"/>
          <w:sz w:val="26"/>
          <w:szCs w:val="26"/>
        </w:rPr>
        <w:t>giá</w:t>
      </w:r>
      <w:proofErr w:type="spellEnd"/>
      <w:r w:rsidR="003C1790">
        <w:rPr>
          <w:rFonts w:ascii="Times New Roman" w:eastAsia="Times New Roman" w:hAnsi="Times New Roman" w:cs="Times New Roman"/>
          <w:sz w:val="26"/>
          <w:szCs w:val="26"/>
        </w:rPr>
        <w:t xml:space="preserve"> </w:t>
      </w:r>
      <w:proofErr w:type="spellStart"/>
      <w:r w:rsidR="003C1790">
        <w:rPr>
          <w:rFonts w:ascii="Times New Roman" w:eastAsia="Times New Roman" w:hAnsi="Times New Roman" w:cs="Times New Roman"/>
          <w:sz w:val="26"/>
          <w:szCs w:val="26"/>
        </w:rPr>
        <w:t>bán</w:t>
      </w:r>
      <w:proofErr w:type="spellEnd"/>
      <w:r w:rsidR="003C1790">
        <w:rPr>
          <w:rFonts w:ascii="Times New Roman" w:eastAsia="Times New Roman" w:hAnsi="Times New Roman" w:cs="Times New Roman"/>
          <w:sz w:val="26"/>
          <w:szCs w:val="26"/>
        </w:rPr>
        <w:t xml:space="preserve"> </w:t>
      </w:r>
      <w:proofErr w:type="spellStart"/>
      <w:r w:rsidR="003C1790">
        <w:rPr>
          <w:rFonts w:ascii="Times New Roman" w:eastAsia="Times New Roman" w:hAnsi="Times New Roman" w:cs="Times New Roman"/>
          <w:sz w:val="26"/>
          <w:szCs w:val="26"/>
        </w:rPr>
        <w:t>điện</w:t>
      </w:r>
      <w:proofErr w:type="spellEnd"/>
      <w:r w:rsidR="003C1790">
        <w:rPr>
          <w:rFonts w:ascii="Times New Roman" w:eastAsia="Times New Roman" w:hAnsi="Times New Roman" w:cs="Times New Roman"/>
          <w:sz w:val="26"/>
          <w:szCs w:val="26"/>
        </w:rPr>
        <w:t xml:space="preserve"> </w:t>
      </w:r>
      <w:proofErr w:type="spellStart"/>
      <w:r w:rsidR="00DC5A4C">
        <w:rPr>
          <w:rFonts w:ascii="Times New Roman" w:eastAsia="Times New Roman" w:hAnsi="Times New Roman" w:cs="Times New Roman"/>
          <w:sz w:val="26"/>
          <w:szCs w:val="26"/>
        </w:rPr>
        <w:t>cho</w:t>
      </w:r>
      <w:proofErr w:type="spellEnd"/>
      <w:r w:rsidR="00DC5A4C">
        <w:rPr>
          <w:rFonts w:ascii="Times New Roman" w:eastAsia="Times New Roman" w:hAnsi="Times New Roman" w:cs="Times New Roman"/>
          <w:sz w:val="26"/>
          <w:szCs w:val="26"/>
        </w:rPr>
        <w:t xml:space="preserve"> </w:t>
      </w:r>
      <w:proofErr w:type="spellStart"/>
      <w:r w:rsidR="00DC5A4C">
        <w:rPr>
          <w:rFonts w:ascii="Times New Roman" w:eastAsia="Times New Roman" w:hAnsi="Times New Roman" w:cs="Times New Roman"/>
          <w:sz w:val="26"/>
          <w:szCs w:val="26"/>
        </w:rPr>
        <w:t>các</w:t>
      </w:r>
      <w:proofErr w:type="spellEnd"/>
      <w:r w:rsidR="00DC5A4C">
        <w:rPr>
          <w:rFonts w:ascii="Times New Roman" w:eastAsia="Times New Roman" w:hAnsi="Times New Roman" w:cs="Times New Roman"/>
          <w:sz w:val="26"/>
          <w:szCs w:val="26"/>
        </w:rPr>
        <w:t xml:space="preserve"> </w:t>
      </w:r>
      <w:proofErr w:type="spellStart"/>
      <w:r w:rsidR="00DC5A4C">
        <w:rPr>
          <w:rFonts w:ascii="Times New Roman" w:eastAsia="Times New Roman" w:hAnsi="Times New Roman" w:cs="Times New Roman"/>
          <w:sz w:val="26"/>
          <w:szCs w:val="26"/>
        </w:rPr>
        <w:t>ngành</w:t>
      </w:r>
      <w:proofErr w:type="spellEnd"/>
      <w:r w:rsidR="00DC5A4C">
        <w:rPr>
          <w:rFonts w:ascii="Times New Roman" w:eastAsia="Times New Roman" w:hAnsi="Times New Roman" w:cs="Times New Roman"/>
          <w:sz w:val="26"/>
          <w:szCs w:val="26"/>
        </w:rPr>
        <w:t xml:space="preserve"> </w:t>
      </w:r>
      <w:proofErr w:type="spellStart"/>
      <w:r w:rsidR="00DC5A4C">
        <w:rPr>
          <w:rFonts w:ascii="Times New Roman" w:eastAsia="Times New Roman" w:hAnsi="Times New Roman" w:cs="Times New Roman"/>
          <w:sz w:val="26"/>
          <w:szCs w:val="26"/>
        </w:rPr>
        <w:t>sản</w:t>
      </w:r>
      <w:proofErr w:type="spellEnd"/>
      <w:r w:rsidR="00DC5A4C">
        <w:rPr>
          <w:rFonts w:ascii="Times New Roman" w:eastAsia="Times New Roman" w:hAnsi="Times New Roman" w:cs="Times New Roman"/>
          <w:sz w:val="26"/>
          <w:szCs w:val="26"/>
        </w:rPr>
        <w:t xml:space="preserve"> </w:t>
      </w:r>
      <w:proofErr w:type="spellStart"/>
      <w:r w:rsidR="00DC5A4C">
        <w:rPr>
          <w:rFonts w:ascii="Times New Roman" w:eastAsia="Times New Roman" w:hAnsi="Times New Roman" w:cs="Times New Roman"/>
          <w:sz w:val="26"/>
          <w:szCs w:val="26"/>
        </w:rPr>
        <w:t>xuất</w:t>
      </w:r>
      <w:proofErr w:type="spellEnd"/>
      <w:r w:rsidR="00DC5A4C">
        <w:rPr>
          <w:rFonts w:ascii="Times New Roman" w:eastAsia="Times New Roman" w:hAnsi="Times New Roman" w:cs="Times New Roman"/>
          <w:sz w:val="26"/>
          <w:szCs w:val="26"/>
        </w:rPr>
        <w:t xml:space="preserve"> </w:t>
      </w:r>
      <w:proofErr w:type="spellStart"/>
      <w:r w:rsidR="00DC5A4C">
        <w:rPr>
          <w:rFonts w:ascii="Times New Roman" w:eastAsia="Times New Roman" w:hAnsi="Times New Roman" w:cs="Times New Roman"/>
          <w:sz w:val="26"/>
          <w:szCs w:val="26"/>
        </w:rPr>
        <w:t>tăng</w:t>
      </w:r>
      <w:proofErr w:type="spellEnd"/>
      <w:r w:rsidR="00DC5A4C">
        <w:rPr>
          <w:rFonts w:ascii="Times New Roman" w:eastAsia="Times New Roman" w:hAnsi="Times New Roman" w:cs="Times New Roman"/>
          <w:sz w:val="26"/>
          <w:szCs w:val="26"/>
        </w:rPr>
        <w:t xml:space="preserve"> 3% </w:t>
      </w:r>
      <w:proofErr w:type="spellStart"/>
      <w:r w:rsidR="00DC5A4C">
        <w:rPr>
          <w:rFonts w:ascii="Times New Roman" w:eastAsia="Times New Roman" w:hAnsi="Times New Roman" w:cs="Times New Roman"/>
          <w:sz w:val="26"/>
          <w:szCs w:val="26"/>
        </w:rPr>
        <w:t>từ</w:t>
      </w:r>
      <w:proofErr w:type="spellEnd"/>
      <w:r w:rsidR="00DC5A4C">
        <w:rPr>
          <w:rFonts w:ascii="Times New Roman" w:eastAsia="Times New Roman" w:hAnsi="Times New Roman" w:cs="Times New Roman"/>
          <w:sz w:val="26"/>
          <w:szCs w:val="26"/>
        </w:rPr>
        <w:t xml:space="preserve"> </w:t>
      </w:r>
      <w:proofErr w:type="spellStart"/>
      <w:r w:rsidR="00DC5A4C">
        <w:rPr>
          <w:rFonts w:ascii="Times New Roman" w:eastAsia="Times New Roman" w:hAnsi="Times New Roman" w:cs="Times New Roman"/>
          <w:sz w:val="26"/>
          <w:szCs w:val="26"/>
        </w:rPr>
        <w:t>ngày</w:t>
      </w:r>
      <w:proofErr w:type="spellEnd"/>
      <w:r w:rsidR="00DC5A4C">
        <w:rPr>
          <w:rFonts w:ascii="Times New Roman" w:eastAsia="Times New Roman" w:hAnsi="Times New Roman" w:cs="Times New Roman"/>
          <w:sz w:val="26"/>
          <w:szCs w:val="26"/>
        </w:rPr>
        <w:t xml:space="preserve"> 4/5/2023.</w:t>
      </w:r>
    </w:p>
    <w:p w14:paraId="66B02EB1" w14:textId="2D0543B1" w:rsidR="005723DE" w:rsidRPr="00827EBE" w:rsidRDefault="005723DE" w:rsidP="000E04B0">
      <w:pPr>
        <w:spacing w:after="0" w:line="336" w:lineRule="auto"/>
        <w:ind w:right="-1" w:firstLine="0"/>
        <w:rPr>
          <w:rFonts w:ascii="Times New Roman" w:eastAsia="Times New Roman" w:hAnsi="Times New Roman" w:cs="Times New Roman"/>
          <w:sz w:val="26"/>
          <w:szCs w:val="26"/>
        </w:rPr>
      </w:pPr>
      <w:r w:rsidRPr="00827EBE">
        <w:rPr>
          <w:rFonts w:ascii="Times New Roman" w:eastAsia="Times New Roman" w:hAnsi="Times New Roman" w:cs="Times New Roman"/>
          <w:sz w:val="26"/>
          <w:szCs w:val="26"/>
        </w:rPr>
        <w:tab/>
        <w:t xml:space="preserve">- Nhu </w:t>
      </w:r>
      <w:proofErr w:type="spellStart"/>
      <w:r w:rsidRPr="00827EBE">
        <w:rPr>
          <w:rFonts w:ascii="Times New Roman" w:eastAsia="Times New Roman" w:hAnsi="Times New Roman" w:cs="Times New Roman"/>
          <w:sz w:val="26"/>
          <w:szCs w:val="26"/>
        </w:rPr>
        <w:t>cầu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nhập</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khẩu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tiêu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thụ</w:t>
      </w:r>
      <w:proofErr w:type="spellEnd"/>
      <w:r w:rsidRPr="00827EBE">
        <w:rPr>
          <w:rFonts w:ascii="Times New Roman" w:eastAsia="Times New Roman" w:hAnsi="Times New Roman" w:cs="Times New Roman"/>
          <w:sz w:val="26"/>
          <w:szCs w:val="26"/>
        </w:rPr>
        <w:t xml:space="preserve"> ở </w:t>
      </w:r>
      <w:proofErr w:type="spellStart"/>
      <w:r w:rsidRPr="00827EBE">
        <w:rPr>
          <w:rFonts w:ascii="Times New Roman" w:eastAsia="Times New Roman" w:hAnsi="Times New Roman" w:cs="Times New Roman"/>
          <w:sz w:val="26"/>
          <w:szCs w:val="26"/>
        </w:rPr>
        <w:t>các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khu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vực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trên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thế</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giới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giảm</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sút</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đặc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biệt</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là</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thị</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trường</w:t>
      </w:r>
      <w:proofErr w:type="spellEnd"/>
      <w:r w:rsidRPr="00827EBE">
        <w:rPr>
          <w:rFonts w:ascii="Times New Roman" w:eastAsia="Times New Roman" w:hAnsi="Times New Roman" w:cs="Times New Roman"/>
          <w:sz w:val="26"/>
          <w:szCs w:val="26"/>
        </w:rPr>
        <w:t xml:space="preserve"> Trung Quốc, ASEAN, </w:t>
      </w:r>
      <w:proofErr w:type="spellStart"/>
      <w:r w:rsidRPr="00827EBE">
        <w:rPr>
          <w:rFonts w:ascii="Times New Roman" w:eastAsia="Times New Roman" w:hAnsi="Times New Roman" w:cs="Times New Roman"/>
          <w:sz w:val="26"/>
          <w:szCs w:val="26"/>
        </w:rPr>
        <w:t>châu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Âu</w:t>
      </w:r>
      <w:proofErr w:type="spellEnd"/>
      <w:r w:rsidR="00CD64FE" w:rsidRPr="00827EBE">
        <w:rPr>
          <w:rFonts w:ascii="Times New Roman" w:eastAsia="Times New Roman" w:hAnsi="Times New Roman" w:cs="Times New Roman"/>
          <w:sz w:val="26"/>
          <w:szCs w:val="26"/>
        </w:rPr>
        <w:t>….</w:t>
      </w:r>
    </w:p>
    <w:p w14:paraId="1202D9B6" w14:textId="1D9077FA" w:rsidR="00D44578" w:rsidRPr="00827EBE" w:rsidRDefault="00D44578" w:rsidP="000E04B0">
      <w:pPr>
        <w:spacing w:after="0" w:line="336" w:lineRule="auto"/>
        <w:ind w:right="-1" w:firstLine="0"/>
        <w:rPr>
          <w:rFonts w:ascii="Times New Roman" w:eastAsia="Times New Roman" w:hAnsi="Times New Roman" w:cs="Times New Roman"/>
          <w:sz w:val="26"/>
          <w:szCs w:val="26"/>
        </w:rPr>
      </w:pPr>
      <w:r w:rsidRPr="00827EBE">
        <w:rPr>
          <w:rFonts w:ascii="Times New Roman" w:eastAsia="Times New Roman" w:hAnsi="Times New Roman" w:cs="Times New Roman"/>
          <w:sz w:val="26"/>
          <w:szCs w:val="26"/>
        </w:rPr>
        <w:tab/>
        <w:t xml:space="preserve">- Các </w:t>
      </w:r>
      <w:proofErr w:type="spellStart"/>
      <w:r w:rsidRPr="00827EBE">
        <w:rPr>
          <w:rFonts w:ascii="Times New Roman" w:eastAsia="Times New Roman" w:hAnsi="Times New Roman" w:cs="Times New Roman"/>
          <w:sz w:val="26"/>
          <w:szCs w:val="26"/>
        </w:rPr>
        <w:t>nguyên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nhân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khác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như</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rào</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cản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thương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mại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từ</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nhiều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quốc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gia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áp</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dụng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thuế</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nhập</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khẩu</w:t>
      </w:r>
      <w:proofErr w:type="spellEnd"/>
      <w:r w:rsidR="00797C4C" w:rsidRPr="00827EBE">
        <w:rPr>
          <w:rFonts w:ascii="Times New Roman" w:eastAsia="Times New Roman" w:hAnsi="Times New Roman" w:cs="Times New Roman"/>
          <w:sz w:val="26"/>
          <w:szCs w:val="26"/>
        </w:rPr>
        <w:t xml:space="preserve">, </w:t>
      </w:r>
      <w:proofErr w:type="spellStart"/>
      <w:r w:rsidR="00797C4C" w:rsidRPr="00827EBE">
        <w:rPr>
          <w:rFonts w:ascii="Times New Roman" w:eastAsia="Times New Roman" w:hAnsi="Times New Roman" w:cs="Times New Roman"/>
          <w:sz w:val="26"/>
          <w:szCs w:val="26"/>
        </w:rPr>
        <w:t>thuế</w:t>
      </w:r>
      <w:proofErr w:type="spellEnd"/>
      <w:r w:rsidR="00797C4C" w:rsidRPr="00827EBE">
        <w:rPr>
          <w:rFonts w:ascii="Times New Roman" w:eastAsia="Times New Roman" w:hAnsi="Times New Roman" w:cs="Times New Roman"/>
          <w:sz w:val="26"/>
          <w:szCs w:val="26"/>
        </w:rPr>
        <w:t xml:space="preserve"> </w:t>
      </w:r>
      <w:proofErr w:type="spellStart"/>
      <w:r w:rsidR="00797C4C" w:rsidRPr="00827EBE">
        <w:rPr>
          <w:rFonts w:ascii="Times New Roman" w:eastAsia="Times New Roman" w:hAnsi="Times New Roman" w:cs="Times New Roman"/>
          <w:sz w:val="26"/>
          <w:szCs w:val="26"/>
        </w:rPr>
        <w:t>phòng</w:t>
      </w:r>
      <w:proofErr w:type="spellEnd"/>
      <w:r w:rsidR="00797C4C" w:rsidRPr="00827EBE">
        <w:rPr>
          <w:rFonts w:ascii="Times New Roman" w:eastAsia="Times New Roman" w:hAnsi="Times New Roman" w:cs="Times New Roman"/>
          <w:sz w:val="26"/>
          <w:szCs w:val="26"/>
        </w:rPr>
        <w:t xml:space="preserve"> </w:t>
      </w:r>
      <w:proofErr w:type="spellStart"/>
      <w:r w:rsidR="00797C4C" w:rsidRPr="00827EBE">
        <w:rPr>
          <w:rFonts w:ascii="Times New Roman" w:eastAsia="Times New Roman" w:hAnsi="Times New Roman" w:cs="Times New Roman"/>
          <w:sz w:val="26"/>
          <w:szCs w:val="26"/>
        </w:rPr>
        <w:t>vệ</w:t>
      </w:r>
      <w:proofErr w:type="spellEnd"/>
      <w:r w:rsidR="00797C4C" w:rsidRPr="00827EBE">
        <w:rPr>
          <w:rFonts w:ascii="Times New Roman" w:eastAsia="Times New Roman" w:hAnsi="Times New Roman" w:cs="Times New Roman"/>
          <w:sz w:val="26"/>
          <w:szCs w:val="26"/>
        </w:rPr>
        <w:t xml:space="preserve"> </w:t>
      </w:r>
      <w:proofErr w:type="spellStart"/>
      <w:r w:rsidR="00797C4C" w:rsidRPr="00827EBE">
        <w:rPr>
          <w:rFonts w:ascii="Times New Roman" w:eastAsia="Times New Roman" w:hAnsi="Times New Roman" w:cs="Times New Roman"/>
          <w:sz w:val="26"/>
          <w:szCs w:val="26"/>
        </w:rPr>
        <w:t>thương</w:t>
      </w:r>
      <w:proofErr w:type="spellEnd"/>
      <w:r w:rsidR="00797C4C" w:rsidRPr="00827EBE">
        <w:rPr>
          <w:rFonts w:ascii="Times New Roman" w:eastAsia="Times New Roman" w:hAnsi="Times New Roman" w:cs="Times New Roman"/>
          <w:sz w:val="26"/>
          <w:szCs w:val="26"/>
        </w:rPr>
        <w:t xml:space="preserve"> </w:t>
      </w:r>
      <w:proofErr w:type="spellStart"/>
      <w:r w:rsidR="00797C4C" w:rsidRPr="00827EBE">
        <w:rPr>
          <w:rFonts w:ascii="Times New Roman" w:eastAsia="Times New Roman" w:hAnsi="Times New Roman" w:cs="Times New Roman"/>
          <w:sz w:val="26"/>
          <w:szCs w:val="26"/>
        </w:rPr>
        <w:t>mại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đối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với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thép</w:t>
      </w:r>
      <w:proofErr w:type="spellEnd"/>
      <w:r w:rsidRPr="00827EBE">
        <w:rPr>
          <w:rFonts w:ascii="Times New Roman" w:eastAsia="Times New Roman" w:hAnsi="Times New Roman" w:cs="Times New Roman"/>
          <w:sz w:val="26"/>
          <w:szCs w:val="26"/>
        </w:rPr>
        <w:t xml:space="preserve">, xi </w:t>
      </w:r>
      <w:proofErr w:type="spellStart"/>
      <w:r w:rsidRPr="00827EBE">
        <w:rPr>
          <w:rFonts w:ascii="Times New Roman" w:eastAsia="Times New Roman" w:hAnsi="Times New Roman" w:cs="Times New Roman"/>
          <w:sz w:val="26"/>
          <w:szCs w:val="26"/>
        </w:rPr>
        <w:t>măng</w:t>
      </w:r>
      <w:proofErr w:type="spellEnd"/>
      <w:r w:rsidRPr="00827EBE">
        <w:rPr>
          <w:rFonts w:ascii="Times New Roman" w:eastAsia="Times New Roman" w:hAnsi="Times New Roman" w:cs="Times New Roman"/>
          <w:sz w:val="26"/>
          <w:szCs w:val="26"/>
        </w:rPr>
        <w:t>)</w:t>
      </w:r>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chương</w:t>
      </w:r>
      <w:proofErr w:type="spellEnd"/>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trình</w:t>
      </w:r>
      <w:proofErr w:type="spellEnd"/>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chống</w:t>
      </w:r>
      <w:proofErr w:type="spellEnd"/>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biến</w:t>
      </w:r>
      <w:proofErr w:type="spellEnd"/>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đổi</w:t>
      </w:r>
      <w:proofErr w:type="spellEnd"/>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khí</w:t>
      </w:r>
      <w:proofErr w:type="spellEnd"/>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hậu</w:t>
      </w:r>
      <w:proofErr w:type="spellEnd"/>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giảm</w:t>
      </w:r>
      <w:proofErr w:type="spellEnd"/>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phát</w:t>
      </w:r>
      <w:proofErr w:type="spellEnd"/>
      <w:r w:rsidR="0088151B" w:rsidRPr="00827EBE">
        <w:rPr>
          <w:rFonts w:ascii="Times New Roman" w:eastAsia="Times New Roman" w:hAnsi="Times New Roman" w:cs="Times New Roman"/>
          <w:sz w:val="26"/>
          <w:szCs w:val="26"/>
        </w:rPr>
        <w:t xml:space="preserve"> </w:t>
      </w:r>
      <w:proofErr w:type="spellStart"/>
      <w:r w:rsidR="0088151B" w:rsidRPr="00827EBE">
        <w:rPr>
          <w:rFonts w:ascii="Times New Roman" w:eastAsia="Times New Roman" w:hAnsi="Times New Roman" w:cs="Times New Roman"/>
          <w:sz w:val="26"/>
          <w:szCs w:val="26"/>
        </w:rPr>
        <w:t>thải</w:t>
      </w:r>
      <w:proofErr w:type="spellEnd"/>
      <w:r w:rsidR="0088151B" w:rsidRPr="00827EBE">
        <w:rPr>
          <w:rFonts w:ascii="Times New Roman" w:eastAsia="Times New Roman" w:hAnsi="Times New Roman" w:cs="Times New Roman"/>
          <w:sz w:val="26"/>
          <w:szCs w:val="26"/>
        </w:rPr>
        <w:t xml:space="preserve"> </w:t>
      </w:r>
      <w:proofErr w:type="spellStart"/>
      <w:proofErr w:type="gramStart"/>
      <w:r w:rsidR="0088151B" w:rsidRPr="00827EBE">
        <w:rPr>
          <w:rFonts w:ascii="Times New Roman" w:eastAsia="Times New Roman" w:hAnsi="Times New Roman" w:cs="Times New Roman"/>
          <w:sz w:val="26"/>
          <w:szCs w:val="26"/>
        </w:rPr>
        <w:t>cacbon</w:t>
      </w:r>
      <w:proofErr w:type="spellEnd"/>
      <w:r w:rsidR="0088151B" w:rsidRPr="00827EBE">
        <w:rPr>
          <w:rFonts w:ascii="Times New Roman" w:eastAsia="Times New Roman" w:hAnsi="Times New Roman" w:cs="Times New Roman"/>
          <w:sz w:val="26"/>
          <w:szCs w:val="26"/>
        </w:rPr>
        <w:t>,…</w:t>
      </w:r>
      <w:proofErr w:type="gramEnd"/>
    </w:p>
    <w:p w14:paraId="3C1C655C" w14:textId="5283733B" w:rsidR="00586882" w:rsidRPr="00827EBE" w:rsidRDefault="00586882" w:rsidP="000E04B0">
      <w:pPr>
        <w:spacing w:after="0" w:line="336" w:lineRule="auto"/>
        <w:ind w:right="-1" w:firstLine="360"/>
        <w:rPr>
          <w:rFonts w:ascii="Times New Roman" w:eastAsia="Times New Roman" w:hAnsi="Times New Roman" w:cs="Times New Roman"/>
          <w:color w:val="auto"/>
          <w:sz w:val="26"/>
          <w:szCs w:val="26"/>
        </w:rPr>
      </w:pPr>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Đối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với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các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vật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liệu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xây</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dựng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khai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thác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sản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xuất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như</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cát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xây</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dựng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đá</w:t>
      </w:r>
      <w:proofErr w:type="spellEnd"/>
      <w:r w:rsidRPr="00827EBE">
        <w:rPr>
          <w:rFonts w:ascii="Times New Roman" w:eastAsia="Times New Roman" w:hAnsi="Times New Roman" w:cs="Times New Roman"/>
          <w:color w:val="auto"/>
          <w:sz w:val="26"/>
          <w:szCs w:val="26"/>
        </w:rPr>
        <w:t xml:space="preserve"> </w:t>
      </w:r>
      <w:proofErr w:type="spellStart"/>
      <w:r w:rsidR="005723DE" w:rsidRPr="00827EBE">
        <w:rPr>
          <w:rFonts w:ascii="Times New Roman" w:eastAsia="Times New Roman" w:hAnsi="Times New Roman" w:cs="Times New Roman"/>
          <w:color w:val="auto"/>
          <w:sz w:val="26"/>
          <w:szCs w:val="26"/>
        </w:rPr>
        <w:t>xây</w:t>
      </w:r>
      <w:proofErr w:type="spellEnd"/>
      <w:r w:rsidR="005723DE" w:rsidRPr="00827EBE">
        <w:rPr>
          <w:rFonts w:ascii="Times New Roman" w:eastAsia="Times New Roman" w:hAnsi="Times New Roman" w:cs="Times New Roman"/>
          <w:color w:val="auto"/>
          <w:sz w:val="26"/>
          <w:szCs w:val="26"/>
        </w:rPr>
        <w:t xml:space="preserve"> </w:t>
      </w:r>
      <w:proofErr w:type="spellStart"/>
      <w:r w:rsidR="005723DE" w:rsidRPr="00827EBE">
        <w:rPr>
          <w:rFonts w:ascii="Times New Roman" w:eastAsia="Times New Roman" w:hAnsi="Times New Roman" w:cs="Times New Roman"/>
          <w:color w:val="auto"/>
          <w:sz w:val="26"/>
          <w:szCs w:val="26"/>
        </w:rPr>
        <w:t>dựng</w:t>
      </w:r>
      <w:proofErr w:type="spellEnd"/>
      <w:r w:rsidR="005723DE" w:rsidRPr="00827EBE">
        <w:rPr>
          <w:rFonts w:ascii="Times New Roman" w:eastAsia="Times New Roman" w:hAnsi="Times New Roman" w:cs="Times New Roman"/>
          <w:color w:val="auto"/>
          <w:sz w:val="26"/>
          <w:szCs w:val="26"/>
        </w:rPr>
        <w:t xml:space="preserve">, </w:t>
      </w:r>
      <w:proofErr w:type="spellStart"/>
      <w:r w:rsidR="005723DE" w:rsidRPr="00827EBE">
        <w:rPr>
          <w:rFonts w:ascii="Times New Roman" w:eastAsia="Times New Roman" w:hAnsi="Times New Roman" w:cs="Times New Roman"/>
          <w:color w:val="auto"/>
          <w:sz w:val="26"/>
          <w:szCs w:val="26"/>
        </w:rPr>
        <w:t>đất</w:t>
      </w:r>
      <w:proofErr w:type="spellEnd"/>
      <w:r w:rsidR="005723DE" w:rsidRPr="00827EBE">
        <w:rPr>
          <w:rFonts w:ascii="Times New Roman" w:eastAsia="Times New Roman" w:hAnsi="Times New Roman" w:cs="Times New Roman"/>
          <w:color w:val="auto"/>
          <w:sz w:val="26"/>
          <w:szCs w:val="26"/>
        </w:rPr>
        <w:t xml:space="preserve"> </w:t>
      </w:r>
      <w:proofErr w:type="spellStart"/>
      <w:r w:rsidR="005723DE" w:rsidRPr="00827EBE">
        <w:rPr>
          <w:rFonts w:ascii="Times New Roman" w:eastAsia="Times New Roman" w:hAnsi="Times New Roman" w:cs="Times New Roman"/>
          <w:color w:val="auto"/>
          <w:sz w:val="26"/>
          <w:szCs w:val="26"/>
        </w:rPr>
        <w:t>đắp</w:t>
      </w:r>
      <w:proofErr w:type="spellEnd"/>
      <w:r w:rsidR="00E406CD" w:rsidRPr="00827EBE">
        <w:rPr>
          <w:rFonts w:ascii="Times New Roman" w:eastAsia="Times New Roman" w:hAnsi="Times New Roman" w:cs="Times New Roman"/>
          <w:color w:val="auto"/>
          <w:sz w:val="26"/>
          <w:szCs w:val="26"/>
        </w:rPr>
        <w:t>:</w:t>
      </w:r>
      <w:r w:rsidR="005723DE" w:rsidRPr="00827EBE">
        <w:rPr>
          <w:rFonts w:ascii="Times New Roman" w:eastAsia="Times New Roman" w:hAnsi="Times New Roman" w:cs="Times New Roman"/>
          <w:color w:val="auto"/>
          <w:sz w:val="26"/>
          <w:szCs w:val="26"/>
        </w:rPr>
        <w:t xml:space="preserve"> </w:t>
      </w:r>
    </w:p>
    <w:p w14:paraId="6DE89A17" w14:textId="3E7A9318" w:rsidR="005D0AF0" w:rsidRPr="00827EBE" w:rsidRDefault="008C2F2C" w:rsidP="000E04B0">
      <w:pPr>
        <w:pStyle w:val="NormalWeb"/>
        <w:spacing w:before="0" w:beforeAutospacing="0" w:after="0" w:afterAutospacing="0" w:line="336" w:lineRule="auto"/>
        <w:ind w:firstLine="714"/>
        <w:jc w:val="both"/>
        <w:rPr>
          <w:sz w:val="26"/>
          <w:szCs w:val="26"/>
        </w:rPr>
      </w:pPr>
      <w:r w:rsidRPr="00827EBE">
        <w:rPr>
          <w:sz w:val="26"/>
          <w:szCs w:val="26"/>
        </w:rPr>
        <w:tab/>
      </w:r>
      <w:r w:rsidR="005D0AF0" w:rsidRPr="00827EBE">
        <w:rPr>
          <w:sz w:val="26"/>
          <w:szCs w:val="26"/>
        </w:rPr>
        <w:t xml:space="preserve">Việt Nam </w:t>
      </w:r>
      <w:proofErr w:type="spellStart"/>
      <w:r w:rsidR="005D0AF0" w:rsidRPr="00827EBE">
        <w:rPr>
          <w:sz w:val="26"/>
          <w:szCs w:val="26"/>
        </w:rPr>
        <w:t>là</w:t>
      </w:r>
      <w:proofErr w:type="spellEnd"/>
      <w:r w:rsidR="005D0AF0" w:rsidRPr="00827EBE">
        <w:rPr>
          <w:sz w:val="26"/>
          <w:szCs w:val="26"/>
        </w:rPr>
        <w:t xml:space="preserve"> </w:t>
      </w:r>
      <w:proofErr w:type="spellStart"/>
      <w:r w:rsidR="005D0AF0" w:rsidRPr="00827EBE">
        <w:rPr>
          <w:sz w:val="26"/>
          <w:szCs w:val="26"/>
        </w:rPr>
        <w:t>một</w:t>
      </w:r>
      <w:proofErr w:type="spellEnd"/>
      <w:r w:rsidR="005D0AF0" w:rsidRPr="00827EBE">
        <w:rPr>
          <w:sz w:val="26"/>
          <w:szCs w:val="26"/>
        </w:rPr>
        <w:t xml:space="preserve"> </w:t>
      </w:r>
      <w:proofErr w:type="spellStart"/>
      <w:r w:rsidR="005D0AF0" w:rsidRPr="00827EBE">
        <w:rPr>
          <w:sz w:val="26"/>
          <w:szCs w:val="26"/>
        </w:rPr>
        <w:t>quốc</w:t>
      </w:r>
      <w:proofErr w:type="spellEnd"/>
      <w:r w:rsidR="005D0AF0" w:rsidRPr="00827EBE">
        <w:rPr>
          <w:sz w:val="26"/>
          <w:szCs w:val="26"/>
        </w:rPr>
        <w:t xml:space="preserve"> </w:t>
      </w:r>
      <w:proofErr w:type="spellStart"/>
      <w:r w:rsidR="005D0AF0" w:rsidRPr="00827EBE">
        <w:rPr>
          <w:sz w:val="26"/>
          <w:szCs w:val="26"/>
        </w:rPr>
        <w:t>gia</w:t>
      </w:r>
      <w:proofErr w:type="spellEnd"/>
      <w:r w:rsidR="005D0AF0" w:rsidRPr="00827EBE">
        <w:rPr>
          <w:sz w:val="26"/>
          <w:szCs w:val="26"/>
        </w:rPr>
        <w:t xml:space="preserve"> </w:t>
      </w:r>
      <w:proofErr w:type="spellStart"/>
      <w:r w:rsidR="005D0AF0" w:rsidRPr="00827EBE">
        <w:rPr>
          <w:sz w:val="26"/>
          <w:szCs w:val="26"/>
        </w:rPr>
        <w:t>có</w:t>
      </w:r>
      <w:proofErr w:type="spellEnd"/>
      <w:r w:rsidR="005D0AF0" w:rsidRPr="00827EBE">
        <w:rPr>
          <w:sz w:val="26"/>
          <w:szCs w:val="26"/>
        </w:rPr>
        <w:t xml:space="preserve"> </w:t>
      </w:r>
      <w:proofErr w:type="spellStart"/>
      <w:r w:rsidR="005D0AF0" w:rsidRPr="00827EBE">
        <w:rPr>
          <w:sz w:val="26"/>
          <w:szCs w:val="26"/>
        </w:rPr>
        <w:t>rất</w:t>
      </w:r>
      <w:proofErr w:type="spellEnd"/>
      <w:r w:rsidR="005D0AF0" w:rsidRPr="00827EBE">
        <w:rPr>
          <w:sz w:val="26"/>
          <w:szCs w:val="26"/>
        </w:rPr>
        <w:t xml:space="preserve"> </w:t>
      </w:r>
      <w:proofErr w:type="spellStart"/>
      <w:r w:rsidR="005D0AF0" w:rsidRPr="00827EBE">
        <w:rPr>
          <w:sz w:val="26"/>
          <w:szCs w:val="26"/>
        </w:rPr>
        <w:t>nhiều</w:t>
      </w:r>
      <w:proofErr w:type="spellEnd"/>
      <w:r w:rsidR="005D0AF0" w:rsidRPr="00827EBE">
        <w:rPr>
          <w:sz w:val="26"/>
          <w:szCs w:val="26"/>
        </w:rPr>
        <w:t xml:space="preserve"> </w:t>
      </w:r>
      <w:proofErr w:type="spellStart"/>
      <w:r w:rsidR="005D0AF0" w:rsidRPr="00827EBE">
        <w:rPr>
          <w:sz w:val="26"/>
          <w:szCs w:val="26"/>
        </w:rPr>
        <w:t>mỏ</w:t>
      </w:r>
      <w:proofErr w:type="spellEnd"/>
      <w:r w:rsidR="005D0AF0" w:rsidRPr="00827EBE">
        <w:rPr>
          <w:sz w:val="26"/>
          <w:szCs w:val="26"/>
        </w:rPr>
        <w:t xml:space="preserve"> </w:t>
      </w:r>
      <w:proofErr w:type="spellStart"/>
      <w:r w:rsidR="005D0AF0" w:rsidRPr="00827EBE">
        <w:rPr>
          <w:sz w:val="26"/>
          <w:szCs w:val="26"/>
        </w:rPr>
        <w:t>đá</w:t>
      </w:r>
      <w:proofErr w:type="spellEnd"/>
      <w:r w:rsidR="005D0AF0" w:rsidRPr="00827EBE">
        <w:rPr>
          <w:sz w:val="26"/>
          <w:szCs w:val="26"/>
        </w:rPr>
        <w:t xml:space="preserve"> </w:t>
      </w:r>
      <w:proofErr w:type="spellStart"/>
      <w:r w:rsidR="005D0AF0" w:rsidRPr="00827EBE">
        <w:rPr>
          <w:sz w:val="26"/>
          <w:szCs w:val="26"/>
        </w:rPr>
        <w:t>và</w:t>
      </w:r>
      <w:proofErr w:type="spellEnd"/>
      <w:r w:rsidR="005D0AF0" w:rsidRPr="00827EBE">
        <w:rPr>
          <w:sz w:val="26"/>
          <w:szCs w:val="26"/>
        </w:rPr>
        <w:t xml:space="preserve"> </w:t>
      </w:r>
      <w:proofErr w:type="spellStart"/>
      <w:r w:rsidR="005D0AF0" w:rsidRPr="00827EBE">
        <w:rPr>
          <w:sz w:val="26"/>
          <w:szCs w:val="26"/>
        </w:rPr>
        <w:t>loại</w:t>
      </w:r>
      <w:proofErr w:type="spellEnd"/>
      <w:r w:rsidR="005D0AF0" w:rsidRPr="00827EBE">
        <w:rPr>
          <w:sz w:val="26"/>
          <w:szCs w:val="26"/>
        </w:rPr>
        <w:t xml:space="preserve"> </w:t>
      </w:r>
      <w:proofErr w:type="spellStart"/>
      <w:r w:rsidR="005D0AF0" w:rsidRPr="00827EBE">
        <w:rPr>
          <w:sz w:val="26"/>
          <w:szCs w:val="26"/>
        </w:rPr>
        <w:t>đá</w:t>
      </w:r>
      <w:proofErr w:type="spellEnd"/>
      <w:r w:rsidR="005D0AF0" w:rsidRPr="00827EBE">
        <w:rPr>
          <w:sz w:val="26"/>
          <w:szCs w:val="26"/>
        </w:rPr>
        <w:t xml:space="preserve"> </w:t>
      </w:r>
      <w:proofErr w:type="spellStart"/>
      <w:r w:rsidR="005D0AF0" w:rsidRPr="00827EBE">
        <w:rPr>
          <w:sz w:val="26"/>
          <w:szCs w:val="26"/>
        </w:rPr>
        <w:t>khác</w:t>
      </w:r>
      <w:proofErr w:type="spellEnd"/>
      <w:r w:rsidR="005D0AF0" w:rsidRPr="00827EBE">
        <w:rPr>
          <w:sz w:val="26"/>
          <w:szCs w:val="26"/>
        </w:rPr>
        <w:t xml:space="preserve"> </w:t>
      </w:r>
      <w:proofErr w:type="spellStart"/>
      <w:r w:rsidR="005D0AF0" w:rsidRPr="00827EBE">
        <w:rPr>
          <w:sz w:val="26"/>
          <w:szCs w:val="26"/>
        </w:rPr>
        <w:t>nhau</w:t>
      </w:r>
      <w:proofErr w:type="spellEnd"/>
      <w:r w:rsidR="005D0AF0" w:rsidRPr="00827EBE">
        <w:rPr>
          <w:sz w:val="26"/>
          <w:szCs w:val="26"/>
        </w:rPr>
        <w:t xml:space="preserve">, </w:t>
      </w:r>
      <w:proofErr w:type="spellStart"/>
      <w:r w:rsidR="005D0AF0" w:rsidRPr="00827EBE">
        <w:rPr>
          <w:sz w:val="26"/>
          <w:szCs w:val="26"/>
        </w:rPr>
        <w:t>với</w:t>
      </w:r>
      <w:proofErr w:type="spellEnd"/>
      <w:r w:rsidR="005D0AF0" w:rsidRPr="00827EBE">
        <w:rPr>
          <w:sz w:val="26"/>
          <w:szCs w:val="26"/>
        </w:rPr>
        <w:t xml:space="preserve"> </w:t>
      </w:r>
      <w:proofErr w:type="spellStart"/>
      <w:r w:rsidR="005D0AF0" w:rsidRPr="00827EBE">
        <w:rPr>
          <w:sz w:val="26"/>
          <w:szCs w:val="26"/>
        </w:rPr>
        <w:t>khoảng</w:t>
      </w:r>
      <w:proofErr w:type="spellEnd"/>
      <w:r w:rsidR="005D0AF0" w:rsidRPr="00827EBE">
        <w:rPr>
          <w:sz w:val="26"/>
          <w:szCs w:val="26"/>
        </w:rPr>
        <w:t xml:space="preserve"> 42 </w:t>
      </w:r>
      <w:proofErr w:type="spellStart"/>
      <w:r w:rsidR="005D0AF0" w:rsidRPr="00827EBE">
        <w:rPr>
          <w:sz w:val="26"/>
          <w:szCs w:val="26"/>
        </w:rPr>
        <w:t>tỷ</w:t>
      </w:r>
      <w:proofErr w:type="spellEnd"/>
      <w:r w:rsidR="005D0AF0" w:rsidRPr="00827EBE">
        <w:rPr>
          <w:sz w:val="26"/>
          <w:szCs w:val="26"/>
        </w:rPr>
        <w:t xml:space="preserve"> m</w:t>
      </w:r>
      <w:r w:rsidR="005D0AF0" w:rsidRPr="00827EBE">
        <w:rPr>
          <w:sz w:val="26"/>
          <w:szCs w:val="26"/>
          <w:vertAlign w:val="superscript"/>
        </w:rPr>
        <w:t xml:space="preserve">3 </w:t>
      </w:r>
      <w:proofErr w:type="spellStart"/>
      <w:r w:rsidR="005D0AF0" w:rsidRPr="00827EBE">
        <w:rPr>
          <w:sz w:val="26"/>
          <w:szCs w:val="26"/>
        </w:rPr>
        <w:t>thì</w:t>
      </w:r>
      <w:proofErr w:type="spellEnd"/>
      <w:r w:rsidR="005D0AF0" w:rsidRPr="00827EBE">
        <w:rPr>
          <w:sz w:val="26"/>
          <w:szCs w:val="26"/>
        </w:rPr>
        <w:t xml:space="preserve"> </w:t>
      </w:r>
      <w:proofErr w:type="spellStart"/>
      <w:r w:rsidR="005D0AF0" w:rsidRPr="00827EBE">
        <w:rPr>
          <w:sz w:val="26"/>
          <w:szCs w:val="26"/>
        </w:rPr>
        <w:t>đủ</w:t>
      </w:r>
      <w:proofErr w:type="spellEnd"/>
      <w:r w:rsidR="005D0AF0" w:rsidRPr="00827EBE">
        <w:rPr>
          <w:sz w:val="26"/>
          <w:szCs w:val="26"/>
        </w:rPr>
        <w:t xml:space="preserve"> </w:t>
      </w:r>
      <w:proofErr w:type="spellStart"/>
      <w:r w:rsidR="005D0AF0" w:rsidRPr="00827EBE">
        <w:rPr>
          <w:sz w:val="26"/>
          <w:szCs w:val="26"/>
        </w:rPr>
        <w:t>để</w:t>
      </w:r>
      <w:proofErr w:type="spellEnd"/>
      <w:r w:rsidR="005D0AF0" w:rsidRPr="00827EBE">
        <w:rPr>
          <w:sz w:val="26"/>
          <w:szCs w:val="26"/>
        </w:rPr>
        <w:t xml:space="preserve"> </w:t>
      </w:r>
      <w:proofErr w:type="spellStart"/>
      <w:r w:rsidR="005D0AF0" w:rsidRPr="00827EBE">
        <w:rPr>
          <w:sz w:val="26"/>
          <w:szCs w:val="26"/>
        </w:rPr>
        <w:t>thỏa</w:t>
      </w:r>
      <w:proofErr w:type="spellEnd"/>
      <w:r w:rsidR="005D0AF0" w:rsidRPr="00827EBE">
        <w:rPr>
          <w:sz w:val="26"/>
          <w:szCs w:val="26"/>
        </w:rPr>
        <w:t xml:space="preserve"> </w:t>
      </w:r>
      <w:proofErr w:type="spellStart"/>
      <w:r w:rsidR="005D0AF0" w:rsidRPr="00827EBE">
        <w:rPr>
          <w:sz w:val="26"/>
          <w:szCs w:val="26"/>
        </w:rPr>
        <w:t>mãn</w:t>
      </w:r>
      <w:proofErr w:type="spellEnd"/>
      <w:r w:rsidR="005D0AF0" w:rsidRPr="00827EBE">
        <w:rPr>
          <w:sz w:val="26"/>
          <w:szCs w:val="26"/>
        </w:rPr>
        <w:t xml:space="preserve"> </w:t>
      </w:r>
      <w:proofErr w:type="spellStart"/>
      <w:r w:rsidR="005D0AF0" w:rsidRPr="00827EBE">
        <w:rPr>
          <w:sz w:val="26"/>
          <w:szCs w:val="26"/>
        </w:rPr>
        <w:t>mọi</w:t>
      </w:r>
      <w:proofErr w:type="spellEnd"/>
      <w:r w:rsidR="005D0AF0" w:rsidRPr="00827EBE">
        <w:rPr>
          <w:sz w:val="26"/>
          <w:szCs w:val="26"/>
        </w:rPr>
        <w:t xml:space="preserve"> </w:t>
      </w:r>
      <w:proofErr w:type="spellStart"/>
      <w:r w:rsidR="005D0AF0" w:rsidRPr="00827EBE">
        <w:rPr>
          <w:sz w:val="26"/>
          <w:szCs w:val="26"/>
        </w:rPr>
        <w:t>nhu</w:t>
      </w:r>
      <w:proofErr w:type="spellEnd"/>
      <w:r w:rsidR="005D0AF0" w:rsidRPr="00827EBE">
        <w:rPr>
          <w:sz w:val="26"/>
          <w:szCs w:val="26"/>
        </w:rPr>
        <w:t xml:space="preserve"> </w:t>
      </w:r>
      <w:proofErr w:type="spellStart"/>
      <w:r w:rsidR="005D0AF0" w:rsidRPr="00827EBE">
        <w:rPr>
          <w:sz w:val="26"/>
          <w:szCs w:val="26"/>
        </w:rPr>
        <w:t>cầu</w:t>
      </w:r>
      <w:proofErr w:type="spellEnd"/>
      <w:r w:rsidR="005D0AF0" w:rsidRPr="00827EBE">
        <w:rPr>
          <w:sz w:val="26"/>
          <w:szCs w:val="26"/>
        </w:rPr>
        <w:t xml:space="preserve"> </w:t>
      </w:r>
      <w:proofErr w:type="spellStart"/>
      <w:r w:rsidR="005D0AF0" w:rsidRPr="00827EBE">
        <w:rPr>
          <w:sz w:val="26"/>
          <w:szCs w:val="26"/>
        </w:rPr>
        <w:t>xây</w:t>
      </w:r>
      <w:proofErr w:type="spellEnd"/>
      <w:r w:rsidR="005D0AF0" w:rsidRPr="00827EBE">
        <w:rPr>
          <w:sz w:val="26"/>
          <w:szCs w:val="26"/>
        </w:rPr>
        <w:t xml:space="preserve"> </w:t>
      </w:r>
      <w:proofErr w:type="spellStart"/>
      <w:r w:rsidR="005D0AF0" w:rsidRPr="00827EBE">
        <w:rPr>
          <w:sz w:val="26"/>
          <w:szCs w:val="26"/>
        </w:rPr>
        <w:t>dựng</w:t>
      </w:r>
      <w:proofErr w:type="spellEnd"/>
      <w:r w:rsidR="005D0AF0" w:rsidRPr="00827EBE">
        <w:rPr>
          <w:sz w:val="26"/>
          <w:szCs w:val="26"/>
        </w:rPr>
        <w:t xml:space="preserve"> </w:t>
      </w:r>
      <w:proofErr w:type="spellStart"/>
      <w:r w:rsidR="005D0AF0" w:rsidRPr="00827EBE">
        <w:rPr>
          <w:sz w:val="26"/>
          <w:szCs w:val="26"/>
        </w:rPr>
        <w:t>trong</w:t>
      </w:r>
      <w:proofErr w:type="spellEnd"/>
      <w:r w:rsidR="005D0AF0" w:rsidRPr="00827EBE">
        <w:rPr>
          <w:sz w:val="26"/>
          <w:szCs w:val="26"/>
        </w:rPr>
        <w:t xml:space="preserve"> </w:t>
      </w:r>
      <w:proofErr w:type="spellStart"/>
      <w:r w:rsidR="005D0AF0" w:rsidRPr="00827EBE">
        <w:rPr>
          <w:sz w:val="26"/>
          <w:szCs w:val="26"/>
        </w:rPr>
        <w:t>nước</w:t>
      </w:r>
      <w:proofErr w:type="spellEnd"/>
      <w:r w:rsidR="005D0AF0" w:rsidRPr="00827EBE">
        <w:rPr>
          <w:sz w:val="26"/>
          <w:szCs w:val="26"/>
        </w:rPr>
        <w:t xml:space="preserve">. </w:t>
      </w:r>
      <w:proofErr w:type="spellStart"/>
      <w:r w:rsidR="005D0AF0" w:rsidRPr="00827EBE">
        <w:rPr>
          <w:sz w:val="26"/>
          <w:szCs w:val="26"/>
        </w:rPr>
        <w:t>Với</w:t>
      </w:r>
      <w:proofErr w:type="spellEnd"/>
      <w:r w:rsidR="005D0AF0" w:rsidRPr="00827EBE">
        <w:rPr>
          <w:sz w:val="26"/>
          <w:szCs w:val="26"/>
        </w:rPr>
        <w:t xml:space="preserve"> </w:t>
      </w:r>
      <w:proofErr w:type="spellStart"/>
      <w:r w:rsidR="005D0AF0" w:rsidRPr="00827EBE">
        <w:rPr>
          <w:sz w:val="26"/>
          <w:szCs w:val="26"/>
        </w:rPr>
        <w:t>việc</w:t>
      </w:r>
      <w:proofErr w:type="spellEnd"/>
      <w:r w:rsidR="005D0AF0" w:rsidRPr="00827EBE">
        <w:rPr>
          <w:sz w:val="26"/>
          <w:szCs w:val="26"/>
        </w:rPr>
        <w:t xml:space="preserve"> </w:t>
      </w:r>
      <w:proofErr w:type="spellStart"/>
      <w:r w:rsidR="005D0AF0" w:rsidRPr="00827EBE">
        <w:rPr>
          <w:sz w:val="26"/>
          <w:szCs w:val="26"/>
        </w:rPr>
        <w:t>các</w:t>
      </w:r>
      <w:proofErr w:type="spellEnd"/>
      <w:r w:rsidR="005D0AF0" w:rsidRPr="00827EBE">
        <w:rPr>
          <w:sz w:val="26"/>
          <w:szCs w:val="26"/>
        </w:rPr>
        <w:t xml:space="preserve"> </w:t>
      </w:r>
      <w:proofErr w:type="spellStart"/>
      <w:r w:rsidR="005D0AF0" w:rsidRPr="00827EBE">
        <w:rPr>
          <w:sz w:val="26"/>
          <w:szCs w:val="26"/>
        </w:rPr>
        <w:t>mỏ</w:t>
      </w:r>
      <w:proofErr w:type="spellEnd"/>
      <w:r w:rsidR="005D0AF0" w:rsidRPr="00827EBE">
        <w:rPr>
          <w:sz w:val="26"/>
          <w:szCs w:val="26"/>
        </w:rPr>
        <w:t xml:space="preserve"> </w:t>
      </w:r>
      <w:proofErr w:type="spellStart"/>
      <w:r w:rsidR="005D0AF0" w:rsidRPr="00827EBE">
        <w:rPr>
          <w:sz w:val="26"/>
          <w:szCs w:val="26"/>
        </w:rPr>
        <w:t>đá</w:t>
      </w:r>
      <w:proofErr w:type="spellEnd"/>
      <w:r w:rsidR="005D0AF0" w:rsidRPr="00827EBE">
        <w:rPr>
          <w:sz w:val="26"/>
          <w:szCs w:val="26"/>
        </w:rPr>
        <w:t xml:space="preserve"> </w:t>
      </w:r>
      <w:proofErr w:type="spellStart"/>
      <w:r w:rsidR="005D0AF0" w:rsidRPr="00827EBE">
        <w:rPr>
          <w:sz w:val="26"/>
          <w:szCs w:val="26"/>
        </w:rPr>
        <w:t>phân</w:t>
      </w:r>
      <w:proofErr w:type="spellEnd"/>
      <w:r w:rsidR="005D0AF0" w:rsidRPr="00827EBE">
        <w:rPr>
          <w:sz w:val="26"/>
          <w:szCs w:val="26"/>
        </w:rPr>
        <w:t xml:space="preserve"> </w:t>
      </w:r>
      <w:proofErr w:type="spellStart"/>
      <w:r w:rsidR="005D0AF0" w:rsidRPr="00827EBE">
        <w:rPr>
          <w:sz w:val="26"/>
          <w:szCs w:val="26"/>
        </w:rPr>
        <w:t>bố</w:t>
      </w:r>
      <w:proofErr w:type="spellEnd"/>
      <w:r w:rsidR="005D0AF0" w:rsidRPr="00827EBE">
        <w:rPr>
          <w:sz w:val="26"/>
          <w:szCs w:val="26"/>
        </w:rPr>
        <w:t xml:space="preserve"> </w:t>
      </w:r>
      <w:proofErr w:type="spellStart"/>
      <w:r w:rsidR="005D0AF0" w:rsidRPr="00827EBE">
        <w:rPr>
          <w:sz w:val="26"/>
          <w:szCs w:val="26"/>
        </w:rPr>
        <w:t>tại</w:t>
      </w:r>
      <w:proofErr w:type="spellEnd"/>
      <w:r w:rsidR="005D0AF0" w:rsidRPr="00827EBE">
        <w:rPr>
          <w:sz w:val="26"/>
          <w:szCs w:val="26"/>
        </w:rPr>
        <w:t xml:space="preserve"> </w:t>
      </w:r>
      <w:proofErr w:type="spellStart"/>
      <w:r w:rsidR="005D0AF0" w:rsidRPr="00827EBE">
        <w:rPr>
          <w:sz w:val="26"/>
          <w:szCs w:val="26"/>
        </w:rPr>
        <w:t>tất</w:t>
      </w:r>
      <w:proofErr w:type="spellEnd"/>
      <w:r w:rsidR="005D0AF0" w:rsidRPr="00827EBE">
        <w:rPr>
          <w:sz w:val="26"/>
          <w:szCs w:val="26"/>
        </w:rPr>
        <w:t xml:space="preserve"> </w:t>
      </w:r>
      <w:proofErr w:type="spellStart"/>
      <w:r w:rsidR="005D0AF0" w:rsidRPr="00827EBE">
        <w:rPr>
          <w:sz w:val="26"/>
          <w:szCs w:val="26"/>
        </w:rPr>
        <w:t>các</w:t>
      </w:r>
      <w:proofErr w:type="spellEnd"/>
      <w:r w:rsidR="005D0AF0" w:rsidRPr="00827EBE">
        <w:rPr>
          <w:sz w:val="26"/>
          <w:szCs w:val="26"/>
        </w:rPr>
        <w:t xml:space="preserve"> </w:t>
      </w:r>
      <w:proofErr w:type="spellStart"/>
      <w:r w:rsidR="005D0AF0" w:rsidRPr="00827EBE">
        <w:rPr>
          <w:sz w:val="26"/>
          <w:szCs w:val="26"/>
        </w:rPr>
        <w:t>vùng</w:t>
      </w:r>
      <w:proofErr w:type="spellEnd"/>
      <w:r w:rsidR="005D0AF0" w:rsidRPr="00827EBE">
        <w:rPr>
          <w:sz w:val="26"/>
          <w:szCs w:val="26"/>
        </w:rPr>
        <w:t xml:space="preserve"> </w:t>
      </w:r>
      <w:proofErr w:type="spellStart"/>
      <w:r w:rsidR="005D0AF0" w:rsidRPr="00827EBE">
        <w:rPr>
          <w:sz w:val="26"/>
          <w:szCs w:val="26"/>
        </w:rPr>
        <w:t>trên</w:t>
      </w:r>
      <w:proofErr w:type="spellEnd"/>
      <w:r w:rsidR="005D0AF0" w:rsidRPr="00827EBE">
        <w:rPr>
          <w:sz w:val="26"/>
          <w:szCs w:val="26"/>
        </w:rPr>
        <w:t xml:space="preserve"> </w:t>
      </w:r>
      <w:proofErr w:type="spellStart"/>
      <w:r w:rsidR="005D0AF0" w:rsidRPr="00827EBE">
        <w:rPr>
          <w:sz w:val="26"/>
          <w:szCs w:val="26"/>
        </w:rPr>
        <w:t>cả</w:t>
      </w:r>
      <w:proofErr w:type="spellEnd"/>
      <w:r w:rsidR="005D0AF0" w:rsidRPr="00827EBE">
        <w:rPr>
          <w:sz w:val="26"/>
          <w:szCs w:val="26"/>
        </w:rPr>
        <w:t xml:space="preserve"> </w:t>
      </w:r>
      <w:proofErr w:type="spellStart"/>
      <w:r w:rsidR="005D0AF0" w:rsidRPr="00827EBE">
        <w:rPr>
          <w:sz w:val="26"/>
          <w:szCs w:val="26"/>
        </w:rPr>
        <w:t>nước</w:t>
      </w:r>
      <w:proofErr w:type="spellEnd"/>
      <w:r w:rsidR="005D0AF0" w:rsidRPr="00827EBE">
        <w:rPr>
          <w:sz w:val="26"/>
          <w:szCs w:val="26"/>
        </w:rPr>
        <w:t xml:space="preserve"> </w:t>
      </w:r>
      <w:proofErr w:type="spellStart"/>
      <w:r w:rsidR="005D0AF0" w:rsidRPr="00827EBE">
        <w:rPr>
          <w:sz w:val="26"/>
          <w:szCs w:val="26"/>
        </w:rPr>
        <w:t>và</w:t>
      </w:r>
      <w:proofErr w:type="spellEnd"/>
      <w:r w:rsidR="005D0AF0" w:rsidRPr="00827EBE">
        <w:rPr>
          <w:sz w:val="26"/>
          <w:szCs w:val="26"/>
        </w:rPr>
        <w:t xml:space="preserve"> </w:t>
      </w:r>
      <w:proofErr w:type="spellStart"/>
      <w:r w:rsidR="005D0AF0" w:rsidRPr="00827EBE">
        <w:rPr>
          <w:sz w:val="26"/>
          <w:szCs w:val="26"/>
        </w:rPr>
        <w:t>nguồn</w:t>
      </w:r>
      <w:proofErr w:type="spellEnd"/>
      <w:r w:rsidR="005D0AF0" w:rsidRPr="00827EBE">
        <w:rPr>
          <w:sz w:val="26"/>
          <w:szCs w:val="26"/>
        </w:rPr>
        <w:t xml:space="preserve"> </w:t>
      </w:r>
      <w:proofErr w:type="spellStart"/>
      <w:r w:rsidR="005D0AF0" w:rsidRPr="00827EBE">
        <w:rPr>
          <w:sz w:val="26"/>
          <w:szCs w:val="26"/>
        </w:rPr>
        <w:t>cung</w:t>
      </w:r>
      <w:proofErr w:type="spellEnd"/>
      <w:r w:rsidR="005D0AF0" w:rsidRPr="00827EBE">
        <w:rPr>
          <w:sz w:val="26"/>
          <w:szCs w:val="26"/>
        </w:rPr>
        <w:t xml:space="preserve"> </w:t>
      </w:r>
      <w:proofErr w:type="spellStart"/>
      <w:r w:rsidR="005D0AF0" w:rsidRPr="00827EBE">
        <w:rPr>
          <w:sz w:val="26"/>
          <w:szCs w:val="26"/>
        </w:rPr>
        <w:t>trong</w:t>
      </w:r>
      <w:proofErr w:type="spellEnd"/>
      <w:r w:rsidR="005D0AF0" w:rsidRPr="00827EBE">
        <w:rPr>
          <w:sz w:val="26"/>
          <w:szCs w:val="26"/>
        </w:rPr>
        <w:t xml:space="preserve"> </w:t>
      </w:r>
      <w:proofErr w:type="spellStart"/>
      <w:r w:rsidR="005D0AF0" w:rsidRPr="00827EBE">
        <w:rPr>
          <w:sz w:val="26"/>
          <w:szCs w:val="26"/>
        </w:rPr>
        <w:t>nước</w:t>
      </w:r>
      <w:proofErr w:type="spellEnd"/>
      <w:r w:rsidR="005D0AF0" w:rsidRPr="00827EBE">
        <w:rPr>
          <w:sz w:val="26"/>
          <w:szCs w:val="26"/>
        </w:rPr>
        <w:t xml:space="preserve"> </w:t>
      </w:r>
      <w:proofErr w:type="spellStart"/>
      <w:r w:rsidR="005D0AF0" w:rsidRPr="00827EBE">
        <w:rPr>
          <w:sz w:val="26"/>
          <w:szCs w:val="26"/>
        </w:rPr>
        <w:t>đang</w:t>
      </w:r>
      <w:proofErr w:type="spellEnd"/>
      <w:r w:rsidR="005D0AF0" w:rsidRPr="00827EBE">
        <w:rPr>
          <w:sz w:val="26"/>
          <w:szCs w:val="26"/>
        </w:rPr>
        <w:t xml:space="preserve"> </w:t>
      </w:r>
      <w:proofErr w:type="spellStart"/>
      <w:r w:rsidR="005D0AF0" w:rsidRPr="00827EBE">
        <w:rPr>
          <w:sz w:val="26"/>
          <w:szCs w:val="26"/>
        </w:rPr>
        <w:t>ổn</w:t>
      </w:r>
      <w:proofErr w:type="spellEnd"/>
      <w:r w:rsidR="005D0AF0" w:rsidRPr="00827EBE">
        <w:rPr>
          <w:sz w:val="26"/>
          <w:szCs w:val="26"/>
        </w:rPr>
        <w:t xml:space="preserve"> </w:t>
      </w:r>
      <w:proofErr w:type="spellStart"/>
      <w:r w:rsidR="005D0AF0" w:rsidRPr="00827EBE">
        <w:rPr>
          <w:sz w:val="26"/>
          <w:szCs w:val="26"/>
        </w:rPr>
        <w:t>định</w:t>
      </w:r>
      <w:proofErr w:type="spellEnd"/>
      <w:r w:rsidR="005D0AF0" w:rsidRPr="00827EBE">
        <w:rPr>
          <w:sz w:val="26"/>
          <w:szCs w:val="26"/>
        </w:rPr>
        <w:t xml:space="preserve"> </w:t>
      </w:r>
      <w:proofErr w:type="spellStart"/>
      <w:r w:rsidR="005D0AF0" w:rsidRPr="00827EBE">
        <w:rPr>
          <w:sz w:val="26"/>
          <w:szCs w:val="26"/>
        </w:rPr>
        <w:t>và</w:t>
      </w:r>
      <w:proofErr w:type="spellEnd"/>
      <w:r w:rsidR="005D0AF0" w:rsidRPr="00827EBE">
        <w:rPr>
          <w:sz w:val="26"/>
          <w:szCs w:val="26"/>
        </w:rPr>
        <w:t xml:space="preserve"> </w:t>
      </w:r>
      <w:proofErr w:type="spellStart"/>
      <w:r w:rsidR="005D0AF0" w:rsidRPr="00827EBE">
        <w:rPr>
          <w:sz w:val="26"/>
          <w:szCs w:val="26"/>
        </w:rPr>
        <w:t>đầy</w:t>
      </w:r>
      <w:proofErr w:type="spellEnd"/>
      <w:r w:rsidR="005D0AF0" w:rsidRPr="00827EBE">
        <w:rPr>
          <w:sz w:val="26"/>
          <w:szCs w:val="26"/>
        </w:rPr>
        <w:t xml:space="preserve"> </w:t>
      </w:r>
      <w:proofErr w:type="spellStart"/>
      <w:r w:rsidR="005D0AF0" w:rsidRPr="00827EBE">
        <w:rPr>
          <w:sz w:val="26"/>
          <w:szCs w:val="26"/>
        </w:rPr>
        <w:t>đủ</w:t>
      </w:r>
      <w:proofErr w:type="spellEnd"/>
      <w:r w:rsidR="005D0AF0" w:rsidRPr="00827EBE">
        <w:rPr>
          <w:sz w:val="26"/>
          <w:szCs w:val="26"/>
        </w:rPr>
        <w:t xml:space="preserve">. Theo </w:t>
      </w:r>
      <w:proofErr w:type="spellStart"/>
      <w:r w:rsidR="005D0AF0" w:rsidRPr="00827EBE">
        <w:rPr>
          <w:sz w:val="26"/>
          <w:szCs w:val="26"/>
        </w:rPr>
        <w:t>chiến</w:t>
      </w:r>
      <w:proofErr w:type="spellEnd"/>
      <w:r w:rsidR="005D0AF0" w:rsidRPr="00827EBE">
        <w:rPr>
          <w:sz w:val="26"/>
          <w:szCs w:val="26"/>
        </w:rPr>
        <w:t xml:space="preserve"> </w:t>
      </w:r>
      <w:proofErr w:type="spellStart"/>
      <w:r w:rsidR="005D0AF0" w:rsidRPr="00827EBE">
        <w:rPr>
          <w:sz w:val="26"/>
          <w:szCs w:val="26"/>
        </w:rPr>
        <w:t>lược</w:t>
      </w:r>
      <w:proofErr w:type="spellEnd"/>
      <w:r w:rsidR="005D0AF0" w:rsidRPr="00827EBE">
        <w:rPr>
          <w:sz w:val="26"/>
          <w:szCs w:val="26"/>
        </w:rPr>
        <w:t xml:space="preserve"> </w:t>
      </w:r>
      <w:proofErr w:type="spellStart"/>
      <w:r w:rsidR="005D0AF0" w:rsidRPr="00827EBE">
        <w:rPr>
          <w:sz w:val="26"/>
          <w:szCs w:val="26"/>
        </w:rPr>
        <w:t>phát</w:t>
      </w:r>
      <w:proofErr w:type="spellEnd"/>
      <w:r w:rsidR="005D0AF0" w:rsidRPr="00827EBE">
        <w:rPr>
          <w:sz w:val="26"/>
          <w:szCs w:val="26"/>
        </w:rPr>
        <w:t xml:space="preserve"> </w:t>
      </w:r>
      <w:proofErr w:type="spellStart"/>
      <w:r w:rsidR="005D0AF0" w:rsidRPr="00827EBE">
        <w:rPr>
          <w:sz w:val="26"/>
          <w:szCs w:val="26"/>
        </w:rPr>
        <w:t>triển</w:t>
      </w:r>
      <w:proofErr w:type="spellEnd"/>
      <w:r w:rsidR="005D0AF0" w:rsidRPr="00827EBE">
        <w:rPr>
          <w:sz w:val="26"/>
          <w:szCs w:val="26"/>
        </w:rPr>
        <w:t xml:space="preserve"> </w:t>
      </w:r>
      <w:proofErr w:type="spellStart"/>
      <w:r w:rsidR="005D0AF0" w:rsidRPr="00827EBE">
        <w:rPr>
          <w:sz w:val="26"/>
          <w:szCs w:val="26"/>
        </w:rPr>
        <w:t>tổng</w:t>
      </w:r>
      <w:proofErr w:type="spellEnd"/>
      <w:r w:rsidR="005D0AF0" w:rsidRPr="00827EBE">
        <w:rPr>
          <w:sz w:val="26"/>
          <w:szCs w:val="26"/>
        </w:rPr>
        <w:t xml:space="preserve"> </w:t>
      </w:r>
      <w:proofErr w:type="spellStart"/>
      <w:r w:rsidR="005D0AF0" w:rsidRPr="00827EBE">
        <w:rPr>
          <w:sz w:val="26"/>
          <w:szCs w:val="26"/>
        </w:rPr>
        <w:t>thể</w:t>
      </w:r>
      <w:proofErr w:type="spellEnd"/>
      <w:r w:rsidR="005D0AF0" w:rsidRPr="00827EBE">
        <w:rPr>
          <w:sz w:val="26"/>
          <w:szCs w:val="26"/>
        </w:rPr>
        <w:t xml:space="preserve"> </w:t>
      </w:r>
      <w:proofErr w:type="spellStart"/>
      <w:r w:rsidR="005D0AF0" w:rsidRPr="00827EBE">
        <w:rPr>
          <w:sz w:val="26"/>
          <w:szCs w:val="26"/>
        </w:rPr>
        <w:t>ngành</w:t>
      </w:r>
      <w:proofErr w:type="spellEnd"/>
      <w:r w:rsidR="005D0AF0" w:rsidRPr="00827EBE">
        <w:rPr>
          <w:sz w:val="26"/>
          <w:szCs w:val="26"/>
        </w:rPr>
        <w:t xml:space="preserve"> </w:t>
      </w:r>
      <w:proofErr w:type="spellStart"/>
      <w:r w:rsidR="005D0AF0" w:rsidRPr="00827EBE">
        <w:rPr>
          <w:sz w:val="26"/>
          <w:szCs w:val="26"/>
        </w:rPr>
        <w:t>vật</w:t>
      </w:r>
      <w:proofErr w:type="spellEnd"/>
      <w:r w:rsidR="005D0AF0" w:rsidRPr="00827EBE">
        <w:rPr>
          <w:sz w:val="26"/>
          <w:szCs w:val="26"/>
        </w:rPr>
        <w:t xml:space="preserve"> </w:t>
      </w:r>
      <w:proofErr w:type="spellStart"/>
      <w:r w:rsidR="005D0AF0" w:rsidRPr="00827EBE">
        <w:rPr>
          <w:sz w:val="26"/>
          <w:szCs w:val="26"/>
        </w:rPr>
        <w:t>liệu</w:t>
      </w:r>
      <w:proofErr w:type="spellEnd"/>
      <w:r w:rsidR="005D0AF0" w:rsidRPr="00827EBE">
        <w:rPr>
          <w:sz w:val="26"/>
          <w:szCs w:val="26"/>
        </w:rPr>
        <w:t xml:space="preserve"> </w:t>
      </w:r>
      <w:proofErr w:type="spellStart"/>
      <w:r w:rsidR="005D0AF0" w:rsidRPr="00827EBE">
        <w:rPr>
          <w:sz w:val="26"/>
          <w:szCs w:val="26"/>
        </w:rPr>
        <w:t>xây</w:t>
      </w:r>
      <w:proofErr w:type="spellEnd"/>
      <w:r w:rsidR="005D0AF0" w:rsidRPr="00827EBE">
        <w:rPr>
          <w:sz w:val="26"/>
          <w:szCs w:val="26"/>
        </w:rPr>
        <w:t xml:space="preserve"> </w:t>
      </w:r>
      <w:proofErr w:type="spellStart"/>
      <w:r w:rsidR="005D0AF0" w:rsidRPr="00827EBE">
        <w:rPr>
          <w:sz w:val="26"/>
          <w:szCs w:val="26"/>
        </w:rPr>
        <w:t>dựng</w:t>
      </w:r>
      <w:proofErr w:type="spellEnd"/>
      <w:r w:rsidR="005D0AF0" w:rsidRPr="00827EBE">
        <w:rPr>
          <w:sz w:val="26"/>
          <w:szCs w:val="26"/>
        </w:rPr>
        <w:t xml:space="preserve"> </w:t>
      </w:r>
      <w:proofErr w:type="spellStart"/>
      <w:r w:rsidR="005D0AF0" w:rsidRPr="00827EBE">
        <w:rPr>
          <w:sz w:val="26"/>
          <w:szCs w:val="26"/>
        </w:rPr>
        <w:t>trong</w:t>
      </w:r>
      <w:proofErr w:type="spellEnd"/>
      <w:r w:rsidR="005D0AF0" w:rsidRPr="00827EBE">
        <w:rPr>
          <w:sz w:val="26"/>
          <w:szCs w:val="26"/>
        </w:rPr>
        <w:t xml:space="preserve"> </w:t>
      </w:r>
      <w:proofErr w:type="spellStart"/>
      <w:r w:rsidR="005D0AF0" w:rsidRPr="00827EBE">
        <w:rPr>
          <w:sz w:val="26"/>
          <w:szCs w:val="26"/>
        </w:rPr>
        <w:t>giai</w:t>
      </w:r>
      <w:proofErr w:type="spellEnd"/>
      <w:r w:rsidR="005D0AF0" w:rsidRPr="00827EBE">
        <w:rPr>
          <w:sz w:val="26"/>
          <w:szCs w:val="26"/>
        </w:rPr>
        <w:t xml:space="preserve"> </w:t>
      </w:r>
      <w:proofErr w:type="spellStart"/>
      <w:r w:rsidR="005D0AF0" w:rsidRPr="00827EBE">
        <w:rPr>
          <w:sz w:val="26"/>
          <w:szCs w:val="26"/>
        </w:rPr>
        <w:t>đoạn</w:t>
      </w:r>
      <w:proofErr w:type="spellEnd"/>
      <w:r w:rsidR="005D0AF0" w:rsidRPr="00827EBE">
        <w:rPr>
          <w:sz w:val="26"/>
          <w:szCs w:val="26"/>
        </w:rPr>
        <w:t xml:space="preserve"> 2021-2030, </w:t>
      </w:r>
      <w:proofErr w:type="spellStart"/>
      <w:r w:rsidR="005D0AF0" w:rsidRPr="00827EBE">
        <w:rPr>
          <w:sz w:val="26"/>
          <w:szCs w:val="26"/>
        </w:rPr>
        <w:t>Chính</w:t>
      </w:r>
      <w:proofErr w:type="spellEnd"/>
      <w:r w:rsidR="005D0AF0" w:rsidRPr="00827EBE">
        <w:rPr>
          <w:sz w:val="26"/>
          <w:szCs w:val="26"/>
        </w:rPr>
        <w:t xml:space="preserve"> </w:t>
      </w:r>
      <w:proofErr w:type="spellStart"/>
      <w:r w:rsidR="005D0AF0" w:rsidRPr="00827EBE">
        <w:rPr>
          <w:sz w:val="26"/>
          <w:szCs w:val="26"/>
        </w:rPr>
        <w:t>phủ</w:t>
      </w:r>
      <w:proofErr w:type="spellEnd"/>
      <w:r w:rsidR="005D0AF0" w:rsidRPr="00827EBE">
        <w:rPr>
          <w:sz w:val="26"/>
          <w:szCs w:val="26"/>
        </w:rPr>
        <w:t xml:space="preserve"> </w:t>
      </w:r>
      <w:proofErr w:type="spellStart"/>
      <w:r w:rsidR="005D0AF0" w:rsidRPr="00827EBE">
        <w:rPr>
          <w:sz w:val="26"/>
          <w:szCs w:val="26"/>
        </w:rPr>
        <w:t>chủ</w:t>
      </w:r>
      <w:proofErr w:type="spellEnd"/>
      <w:r w:rsidR="005D0AF0" w:rsidRPr="00827EBE">
        <w:rPr>
          <w:sz w:val="26"/>
          <w:szCs w:val="26"/>
        </w:rPr>
        <w:t xml:space="preserve"> </w:t>
      </w:r>
      <w:proofErr w:type="spellStart"/>
      <w:r w:rsidR="005D0AF0" w:rsidRPr="00827EBE">
        <w:rPr>
          <w:sz w:val="26"/>
          <w:szCs w:val="26"/>
        </w:rPr>
        <w:t>trương</w:t>
      </w:r>
      <w:proofErr w:type="spellEnd"/>
      <w:r w:rsidR="005D0AF0" w:rsidRPr="00827EBE">
        <w:rPr>
          <w:sz w:val="26"/>
          <w:szCs w:val="26"/>
        </w:rPr>
        <w:t xml:space="preserve"> </w:t>
      </w:r>
      <w:proofErr w:type="spellStart"/>
      <w:r w:rsidR="005D0AF0" w:rsidRPr="00827EBE">
        <w:rPr>
          <w:sz w:val="26"/>
          <w:szCs w:val="26"/>
        </w:rPr>
        <w:t>đầu</w:t>
      </w:r>
      <w:proofErr w:type="spellEnd"/>
      <w:r w:rsidR="005D0AF0" w:rsidRPr="00827EBE">
        <w:rPr>
          <w:sz w:val="26"/>
          <w:szCs w:val="26"/>
        </w:rPr>
        <w:t xml:space="preserve"> </w:t>
      </w:r>
      <w:proofErr w:type="spellStart"/>
      <w:r w:rsidR="005D0AF0" w:rsidRPr="00827EBE">
        <w:rPr>
          <w:sz w:val="26"/>
          <w:szCs w:val="26"/>
        </w:rPr>
        <w:t>tư</w:t>
      </w:r>
      <w:proofErr w:type="spellEnd"/>
      <w:r w:rsidR="005D0AF0" w:rsidRPr="00827EBE">
        <w:rPr>
          <w:sz w:val="26"/>
          <w:szCs w:val="26"/>
        </w:rPr>
        <w:t xml:space="preserve"> </w:t>
      </w:r>
      <w:proofErr w:type="spellStart"/>
      <w:r w:rsidR="005D0AF0" w:rsidRPr="00827EBE">
        <w:rPr>
          <w:sz w:val="26"/>
          <w:szCs w:val="26"/>
        </w:rPr>
        <w:t>các</w:t>
      </w:r>
      <w:proofErr w:type="spellEnd"/>
      <w:r w:rsidR="005D0AF0" w:rsidRPr="00827EBE">
        <w:rPr>
          <w:sz w:val="26"/>
          <w:szCs w:val="26"/>
        </w:rPr>
        <w:t xml:space="preserve"> </w:t>
      </w:r>
      <w:proofErr w:type="spellStart"/>
      <w:r w:rsidR="005D0AF0" w:rsidRPr="00827EBE">
        <w:rPr>
          <w:sz w:val="26"/>
          <w:szCs w:val="26"/>
        </w:rPr>
        <w:t>dây</w:t>
      </w:r>
      <w:proofErr w:type="spellEnd"/>
      <w:r w:rsidR="005D0AF0" w:rsidRPr="00827EBE">
        <w:rPr>
          <w:sz w:val="26"/>
          <w:szCs w:val="26"/>
        </w:rPr>
        <w:t xml:space="preserve"> </w:t>
      </w:r>
      <w:proofErr w:type="spellStart"/>
      <w:r w:rsidR="005D0AF0" w:rsidRPr="00827EBE">
        <w:rPr>
          <w:sz w:val="26"/>
          <w:szCs w:val="26"/>
        </w:rPr>
        <w:t>chuyền</w:t>
      </w:r>
      <w:proofErr w:type="spellEnd"/>
      <w:r w:rsidR="005D0AF0" w:rsidRPr="00827EBE">
        <w:rPr>
          <w:sz w:val="26"/>
          <w:szCs w:val="26"/>
        </w:rPr>
        <w:t xml:space="preserve"> </w:t>
      </w:r>
      <w:proofErr w:type="spellStart"/>
      <w:r w:rsidR="005D0AF0" w:rsidRPr="00827EBE">
        <w:rPr>
          <w:sz w:val="26"/>
          <w:szCs w:val="26"/>
        </w:rPr>
        <w:t>khai</w:t>
      </w:r>
      <w:proofErr w:type="spellEnd"/>
      <w:r w:rsidR="005D0AF0" w:rsidRPr="00827EBE">
        <w:rPr>
          <w:sz w:val="26"/>
          <w:szCs w:val="26"/>
        </w:rPr>
        <w:t xml:space="preserve"> </w:t>
      </w:r>
      <w:proofErr w:type="spellStart"/>
      <w:r w:rsidR="005D0AF0" w:rsidRPr="00827EBE">
        <w:rPr>
          <w:sz w:val="26"/>
          <w:szCs w:val="26"/>
        </w:rPr>
        <w:t>thác</w:t>
      </w:r>
      <w:proofErr w:type="spellEnd"/>
      <w:r w:rsidR="005D0AF0" w:rsidRPr="00827EBE">
        <w:rPr>
          <w:sz w:val="26"/>
          <w:szCs w:val="26"/>
        </w:rPr>
        <w:t xml:space="preserve">, </w:t>
      </w:r>
      <w:proofErr w:type="spellStart"/>
      <w:r w:rsidR="005D0AF0" w:rsidRPr="00827EBE">
        <w:rPr>
          <w:sz w:val="26"/>
          <w:szCs w:val="26"/>
        </w:rPr>
        <w:t>chế</w:t>
      </w:r>
      <w:proofErr w:type="spellEnd"/>
      <w:r w:rsidR="005D0AF0" w:rsidRPr="00827EBE">
        <w:rPr>
          <w:sz w:val="26"/>
          <w:szCs w:val="26"/>
        </w:rPr>
        <w:t xml:space="preserve"> </w:t>
      </w:r>
      <w:proofErr w:type="spellStart"/>
      <w:r w:rsidR="005D0AF0" w:rsidRPr="00827EBE">
        <w:rPr>
          <w:sz w:val="26"/>
          <w:szCs w:val="26"/>
        </w:rPr>
        <w:t>biến</w:t>
      </w:r>
      <w:proofErr w:type="spellEnd"/>
      <w:r w:rsidR="005D0AF0" w:rsidRPr="00827EBE">
        <w:rPr>
          <w:sz w:val="26"/>
          <w:szCs w:val="26"/>
        </w:rPr>
        <w:t xml:space="preserve"> </w:t>
      </w:r>
      <w:proofErr w:type="spellStart"/>
      <w:r w:rsidR="005D0AF0" w:rsidRPr="00827EBE">
        <w:rPr>
          <w:sz w:val="26"/>
          <w:szCs w:val="26"/>
        </w:rPr>
        <w:t>đá</w:t>
      </w:r>
      <w:proofErr w:type="spellEnd"/>
      <w:r w:rsidR="005D0AF0" w:rsidRPr="00827EBE">
        <w:rPr>
          <w:sz w:val="26"/>
          <w:szCs w:val="26"/>
        </w:rPr>
        <w:t xml:space="preserve"> </w:t>
      </w:r>
      <w:proofErr w:type="spellStart"/>
      <w:r w:rsidR="005D0AF0" w:rsidRPr="00827EBE">
        <w:rPr>
          <w:sz w:val="26"/>
          <w:szCs w:val="26"/>
        </w:rPr>
        <w:t>xây</w:t>
      </w:r>
      <w:proofErr w:type="spellEnd"/>
      <w:r w:rsidR="005D0AF0" w:rsidRPr="00827EBE">
        <w:rPr>
          <w:sz w:val="26"/>
          <w:szCs w:val="26"/>
        </w:rPr>
        <w:t xml:space="preserve"> </w:t>
      </w:r>
      <w:proofErr w:type="spellStart"/>
      <w:r w:rsidR="005D0AF0" w:rsidRPr="00827EBE">
        <w:rPr>
          <w:sz w:val="26"/>
          <w:szCs w:val="26"/>
        </w:rPr>
        <w:t>dựng</w:t>
      </w:r>
      <w:proofErr w:type="spellEnd"/>
      <w:r w:rsidR="005D0AF0" w:rsidRPr="00827EBE">
        <w:rPr>
          <w:sz w:val="26"/>
          <w:szCs w:val="26"/>
        </w:rPr>
        <w:t xml:space="preserve"> </w:t>
      </w:r>
      <w:proofErr w:type="spellStart"/>
      <w:r w:rsidR="005D0AF0" w:rsidRPr="00827EBE">
        <w:rPr>
          <w:sz w:val="26"/>
          <w:szCs w:val="26"/>
        </w:rPr>
        <w:t>công</w:t>
      </w:r>
      <w:proofErr w:type="spellEnd"/>
      <w:r w:rsidR="005D0AF0" w:rsidRPr="00827EBE">
        <w:rPr>
          <w:sz w:val="26"/>
          <w:szCs w:val="26"/>
        </w:rPr>
        <w:t xml:space="preserve"> </w:t>
      </w:r>
      <w:proofErr w:type="spellStart"/>
      <w:r w:rsidR="005D0AF0" w:rsidRPr="00827EBE">
        <w:rPr>
          <w:sz w:val="26"/>
          <w:szCs w:val="26"/>
        </w:rPr>
        <w:t>suất</w:t>
      </w:r>
      <w:proofErr w:type="spellEnd"/>
      <w:r w:rsidR="005D0AF0" w:rsidRPr="00827EBE">
        <w:rPr>
          <w:sz w:val="26"/>
          <w:szCs w:val="26"/>
        </w:rPr>
        <w:t xml:space="preserve"> </w:t>
      </w:r>
      <w:proofErr w:type="spellStart"/>
      <w:r w:rsidR="005D0AF0" w:rsidRPr="00827EBE">
        <w:rPr>
          <w:sz w:val="26"/>
          <w:szCs w:val="26"/>
        </w:rPr>
        <w:t>lớn</w:t>
      </w:r>
      <w:proofErr w:type="spellEnd"/>
      <w:r w:rsidR="005D0AF0" w:rsidRPr="00827EBE">
        <w:rPr>
          <w:sz w:val="26"/>
          <w:szCs w:val="26"/>
        </w:rPr>
        <w:t xml:space="preserve">, </w:t>
      </w:r>
      <w:proofErr w:type="spellStart"/>
      <w:r w:rsidR="005D0AF0" w:rsidRPr="00827EBE">
        <w:rPr>
          <w:sz w:val="26"/>
          <w:szCs w:val="26"/>
        </w:rPr>
        <w:t>hiện</w:t>
      </w:r>
      <w:proofErr w:type="spellEnd"/>
      <w:r w:rsidR="005D0AF0" w:rsidRPr="00827EBE">
        <w:rPr>
          <w:sz w:val="26"/>
          <w:szCs w:val="26"/>
        </w:rPr>
        <w:t xml:space="preserve"> </w:t>
      </w:r>
      <w:proofErr w:type="spellStart"/>
      <w:r w:rsidR="005D0AF0" w:rsidRPr="00827EBE">
        <w:rPr>
          <w:sz w:val="26"/>
          <w:szCs w:val="26"/>
        </w:rPr>
        <w:t>đại</w:t>
      </w:r>
      <w:proofErr w:type="spellEnd"/>
      <w:r w:rsidR="005D0AF0" w:rsidRPr="00827EBE">
        <w:rPr>
          <w:sz w:val="26"/>
          <w:szCs w:val="26"/>
        </w:rPr>
        <w:t xml:space="preserve"> </w:t>
      </w:r>
      <w:proofErr w:type="spellStart"/>
      <w:r w:rsidR="005D0AF0" w:rsidRPr="00827EBE">
        <w:rPr>
          <w:sz w:val="26"/>
          <w:szCs w:val="26"/>
        </w:rPr>
        <w:t>nhằm</w:t>
      </w:r>
      <w:proofErr w:type="spellEnd"/>
      <w:r w:rsidR="005D0AF0" w:rsidRPr="00827EBE">
        <w:rPr>
          <w:sz w:val="26"/>
          <w:szCs w:val="26"/>
        </w:rPr>
        <w:t xml:space="preserve"> </w:t>
      </w:r>
      <w:proofErr w:type="spellStart"/>
      <w:r w:rsidR="005D0AF0" w:rsidRPr="00827EBE">
        <w:rPr>
          <w:sz w:val="26"/>
          <w:szCs w:val="26"/>
        </w:rPr>
        <w:t>nâng</w:t>
      </w:r>
      <w:proofErr w:type="spellEnd"/>
      <w:r w:rsidR="005D0AF0" w:rsidRPr="00827EBE">
        <w:rPr>
          <w:sz w:val="26"/>
          <w:szCs w:val="26"/>
        </w:rPr>
        <w:t xml:space="preserve"> </w:t>
      </w:r>
      <w:proofErr w:type="spellStart"/>
      <w:r w:rsidR="005D0AF0" w:rsidRPr="00827EBE">
        <w:rPr>
          <w:sz w:val="26"/>
          <w:szCs w:val="26"/>
        </w:rPr>
        <w:t>cao</w:t>
      </w:r>
      <w:proofErr w:type="spellEnd"/>
      <w:r w:rsidR="005D0AF0" w:rsidRPr="00827EBE">
        <w:rPr>
          <w:sz w:val="26"/>
          <w:szCs w:val="26"/>
        </w:rPr>
        <w:t xml:space="preserve"> </w:t>
      </w:r>
      <w:proofErr w:type="spellStart"/>
      <w:r w:rsidR="005D0AF0" w:rsidRPr="00827EBE">
        <w:rPr>
          <w:sz w:val="26"/>
          <w:szCs w:val="26"/>
        </w:rPr>
        <w:t>sản</w:t>
      </w:r>
      <w:proofErr w:type="spellEnd"/>
      <w:r w:rsidR="005D0AF0" w:rsidRPr="00827EBE">
        <w:rPr>
          <w:sz w:val="26"/>
          <w:szCs w:val="26"/>
        </w:rPr>
        <w:t xml:space="preserve"> </w:t>
      </w:r>
      <w:proofErr w:type="spellStart"/>
      <w:r w:rsidR="005D0AF0" w:rsidRPr="00827EBE">
        <w:rPr>
          <w:sz w:val="26"/>
          <w:szCs w:val="26"/>
        </w:rPr>
        <w:t>lượng</w:t>
      </w:r>
      <w:proofErr w:type="spellEnd"/>
      <w:r w:rsidR="005D0AF0" w:rsidRPr="00827EBE">
        <w:rPr>
          <w:sz w:val="26"/>
          <w:szCs w:val="26"/>
        </w:rPr>
        <w:t xml:space="preserve">, </w:t>
      </w:r>
      <w:proofErr w:type="spellStart"/>
      <w:r w:rsidR="005D0AF0" w:rsidRPr="00827EBE">
        <w:rPr>
          <w:sz w:val="26"/>
          <w:szCs w:val="26"/>
        </w:rPr>
        <w:t>chất</w:t>
      </w:r>
      <w:proofErr w:type="spellEnd"/>
      <w:r w:rsidR="005D0AF0" w:rsidRPr="00827EBE">
        <w:rPr>
          <w:sz w:val="26"/>
          <w:szCs w:val="26"/>
        </w:rPr>
        <w:t xml:space="preserve"> </w:t>
      </w:r>
      <w:proofErr w:type="spellStart"/>
      <w:r w:rsidR="005D0AF0" w:rsidRPr="00827EBE">
        <w:rPr>
          <w:sz w:val="26"/>
          <w:szCs w:val="26"/>
        </w:rPr>
        <w:t>lượng</w:t>
      </w:r>
      <w:proofErr w:type="spellEnd"/>
      <w:r w:rsidR="005D0AF0" w:rsidRPr="00827EBE">
        <w:rPr>
          <w:sz w:val="26"/>
          <w:szCs w:val="26"/>
        </w:rPr>
        <w:t xml:space="preserve"> </w:t>
      </w:r>
      <w:proofErr w:type="spellStart"/>
      <w:r w:rsidR="005D0AF0" w:rsidRPr="00827EBE">
        <w:rPr>
          <w:sz w:val="26"/>
          <w:szCs w:val="26"/>
        </w:rPr>
        <w:t>sản</w:t>
      </w:r>
      <w:proofErr w:type="spellEnd"/>
      <w:r w:rsidR="005D0AF0" w:rsidRPr="00827EBE">
        <w:rPr>
          <w:sz w:val="26"/>
          <w:szCs w:val="26"/>
        </w:rPr>
        <w:t xml:space="preserve"> </w:t>
      </w:r>
      <w:proofErr w:type="spellStart"/>
      <w:r w:rsidR="005D0AF0" w:rsidRPr="00827EBE">
        <w:rPr>
          <w:sz w:val="26"/>
          <w:szCs w:val="26"/>
        </w:rPr>
        <w:t>phẩm</w:t>
      </w:r>
      <w:proofErr w:type="spellEnd"/>
      <w:r w:rsidR="005D0AF0" w:rsidRPr="00827EBE">
        <w:rPr>
          <w:sz w:val="26"/>
          <w:szCs w:val="26"/>
        </w:rPr>
        <w:t xml:space="preserve">, </w:t>
      </w:r>
      <w:proofErr w:type="spellStart"/>
      <w:r w:rsidR="005D0AF0" w:rsidRPr="00827EBE">
        <w:rPr>
          <w:sz w:val="26"/>
          <w:szCs w:val="26"/>
        </w:rPr>
        <w:t>bảo</w:t>
      </w:r>
      <w:proofErr w:type="spellEnd"/>
      <w:r w:rsidR="005D0AF0" w:rsidRPr="00827EBE">
        <w:rPr>
          <w:sz w:val="26"/>
          <w:szCs w:val="26"/>
        </w:rPr>
        <w:t xml:space="preserve"> </w:t>
      </w:r>
      <w:proofErr w:type="spellStart"/>
      <w:r w:rsidR="005D0AF0" w:rsidRPr="00827EBE">
        <w:rPr>
          <w:sz w:val="26"/>
          <w:szCs w:val="26"/>
        </w:rPr>
        <w:t>vệ</w:t>
      </w:r>
      <w:proofErr w:type="spellEnd"/>
      <w:r w:rsidR="005D0AF0" w:rsidRPr="00827EBE">
        <w:rPr>
          <w:sz w:val="26"/>
          <w:szCs w:val="26"/>
        </w:rPr>
        <w:t xml:space="preserve"> </w:t>
      </w:r>
      <w:proofErr w:type="spellStart"/>
      <w:r w:rsidR="005D0AF0" w:rsidRPr="00827EBE">
        <w:rPr>
          <w:sz w:val="26"/>
          <w:szCs w:val="26"/>
        </w:rPr>
        <w:t>môi</w:t>
      </w:r>
      <w:proofErr w:type="spellEnd"/>
      <w:r w:rsidR="005D0AF0" w:rsidRPr="00827EBE">
        <w:rPr>
          <w:sz w:val="26"/>
          <w:szCs w:val="26"/>
        </w:rPr>
        <w:t xml:space="preserve"> </w:t>
      </w:r>
      <w:proofErr w:type="spellStart"/>
      <w:r w:rsidR="005D0AF0" w:rsidRPr="00827EBE">
        <w:rPr>
          <w:sz w:val="26"/>
          <w:szCs w:val="26"/>
        </w:rPr>
        <w:t>trường</w:t>
      </w:r>
      <w:proofErr w:type="spellEnd"/>
      <w:r w:rsidR="005D0AF0" w:rsidRPr="00827EBE">
        <w:rPr>
          <w:sz w:val="26"/>
          <w:szCs w:val="26"/>
        </w:rPr>
        <w:t xml:space="preserve">; </w:t>
      </w:r>
      <w:proofErr w:type="spellStart"/>
      <w:r w:rsidR="005D0AF0" w:rsidRPr="00827EBE">
        <w:rPr>
          <w:sz w:val="26"/>
          <w:szCs w:val="26"/>
        </w:rPr>
        <w:t>phối</w:t>
      </w:r>
      <w:proofErr w:type="spellEnd"/>
      <w:r w:rsidR="005D0AF0" w:rsidRPr="00827EBE">
        <w:rPr>
          <w:sz w:val="26"/>
          <w:szCs w:val="26"/>
        </w:rPr>
        <w:t xml:space="preserve"> </w:t>
      </w:r>
      <w:proofErr w:type="spellStart"/>
      <w:r w:rsidR="005D0AF0" w:rsidRPr="00827EBE">
        <w:rPr>
          <w:sz w:val="26"/>
          <w:szCs w:val="26"/>
        </w:rPr>
        <w:t>hợp</w:t>
      </w:r>
      <w:proofErr w:type="spellEnd"/>
      <w:r w:rsidR="005D0AF0" w:rsidRPr="00827EBE">
        <w:rPr>
          <w:sz w:val="26"/>
          <w:szCs w:val="26"/>
        </w:rPr>
        <w:t xml:space="preserve"> </w:t>
      </w:r>
      <w:proofErr w:type="spellStart"/>
      <w:r w:rsidR="005D0AF0" w:rsidRPr="00827EBE">
        <w:rPr>
          <w:sz w:val="26"/>
          <w:szCs w:val="26"/>
        </w:rPr>
        <w:t>sản</w:t>
      </w:r>
      <w:proofErr w:type="spellEnd"/>
      <w:r w:rsidR="005D0AF0" w:rsidRPr="00827EBE">
        <w:rPr>
          <w:sz w:val="26"/>
          <w:szCs w:val="26"/>
        </w:rPr>
        <w:t xml:space="preserve"> </w:t>
      </w:r>
      <w:proofErr w:type="spellStart"/>
      <w:r w:rsidR="005D0AF0" w:rsidRPr="00827EBE">
        <w:rPr>
          <w:sz w:val="26"/>
          <w:szCs w:val="26"/>
        </w:rPr>
        <w:t>xuất</w:t>
      </w:r>
      <w:proofErr w:type="spellEnd"/>
      <w:r w:rsidR="005D0AF0" w:rsidRPr="00827EBE">
        <w:rPr>
          <w:sz w:val="26"/>
          <w:szCs w:val="26"/>
        </w:rPr>
        <w:t xml:space="preserve"> </w:t>
      </w:r>
      <w:proofErr w:type="spellStart"/>
      <w:r w:rsidR="005D0AF0" w:rsidRPr="00827EBE">
        <w:rPr>
          <w:sz w:val="26"/>
          <w:szCs w:val="26"/>
        </w:rPr>
        <w:t>đá</w:t>
      </w:r>
      <w:proofErr w:type="spellEnd"/>
      <w:r w:rsidR="005D0AF0" w:rsidRPr="00827EBE">
        <w:rPr>
          <w:sz w:val="26"/>
          <w:szCs w:val="26"/>
        </w:rPr>
        <w:t xml:space="preserve"> </w:t>
      </w:r>
      <w:proofErr w:type="spellStart"/>
      <w:r w:rsidR="005D0AF0" w:rsidRPr="00827EBE">
        <w:rPr>
          <w:sz w:val="26"/>
          <w:szCs w:val="26"/>
        </w:rPr>
        <w:t>xây</w:t>
      </w:r>
      <w:proofErr w:type="spellEnd"/>
      <w:r w:rsidR="005D0AF0" w:rsidRPr="00827EBE">
        <w:rPr>
          <w:sz w:val="26"/>
          <w:szCs w:val="26"/>
        </w:rPr>
        <w:t xml:space="preserve"> </w:t>
      </w:r>
      <w:proofErr w:type="spellStart"/>
      <w:r w:rsidR="005D0AF0" w:rsidRPr="00827EBE">
        <w:rPr>
          <w:sz w:val="26"/>
          <w:szCs w:val="26"/>
        </w:rPr>
        <w:t>dựng</w:t>
      </w:r>
      <w:proofErr w:type="spellEnd"/>
      <w:r w:rsidR="005D0AF0" w:rsidRPr="00827EBE">
        <w:rPr>
          <w:sz w:val="26"/>
          <w:szCs w:val="26"/>
        </w:rPr>
        <w:t xml:space="preserve"> </w:t>
      </w:r>
      <w:proofErr w:type="spellStart"/>
      <w:r w:rsidR="005D0AF0" w:rsidRPr="00827EBE">
        <w:rPr>
          <w:sz w:val="26"/>
          <w:szCs w:val="26"/>
        </w:rPr>
        <w:t>và</w:t>
      </w:r>
      <w:proofErr w:type="spellEnd"/>
      <w:r w:rsidR="005D0AF0" w:rsidRPr="00827EBE">
        <w:rPr>
          <w:sz w:val="26"/>
          <w:szCs w:val="26"/>
        </w:rPr>
        <w:t xml:space="preserve"> </w:t>
      </w:r>
      <w:proofErr w:type="spellStart"/>
      <w:r w:rsidR="005D0AF0" w:rsidRPr="00827EBE">
        <w:rPr>
          <w:sz w:val="26"/>
          <w:szCs w:val="26"/>
        </w:rPr>
        <w:t>cát</w:t>
      </w:r>
      <w:proofErr w:type="spellEnd"/>
      <w:r w:rsidR="005D0AF0" w:rsidRPr="00827EBE">
        <w:rPr>
          <w:sz w:val="26"/>
          <w:szCs w:val="26"/>
        </w:rPr>
        <w:t xml:space="preserve"> </w:t>
      </w:r>
      <w:proofErr w:type="spellStart"/>
      <w:r w:rsidR="005D0AF0" w:rsidRPr="00827EBE">
        <w:rPr>
          <w:sz w:val="26"/>
          <w:szCs w:val="26"/>
        </w:rPr>
        <w:t>nghiền</w:t>
      </w:r>
      <w:proofErr w:type="spellEnd"/>
      <w:r w:rsidR="005D0AF0" w:rsidRPr="00827EBE">
        <w:rPr>
          <w:sz w:val="26"/>
          <w:szCs w:val="26"/>
        </w:rPr>
        <w:t xml:space="preserve">; </w:t>
      </w:r>
      <w:proofErr w:type="spellStart"/>
      <w:r w:rsidR="005D0AF0" w:rsidRPr="00827EBE">
        <w:rPr>
          <w:sz w:val="26"/>
          <w:szCs w:val="26"/>
        </w:rPr>
        <w:t>liên</w:t>
      </w:r>
      <w:proofErr w:type="spellEnd"/>
      <w:r w:rsidR="005D0AF0" w:rsidRPr="00827EBE">
        <w:rPr>
          <w:sz w:val="26"/>
          <w:szCs w:val="26"/>
        </w:rPr>
        <w:t xml:space="preserve"> </w:t>
      </w:r>
      <w:proofErr w:type="spellStart"/>
      <w:r w:rsidR="005D0AF0" w:rsidRPr="00827EBE">
        <w:rPr>
          <w:sz w:val="26"/>
          <w:szCs w:val="26"/>
        </w:rPr>
        <w:t>kết</w:t>
      </w:r>
      <w:proofErr w:type="spellEnd"/>
      <w:r w:rsidR="005D0AF0" w:rsidRPr="00827EBE">
        <w:rPr>
          <w:sz w:val="26"/>
          <w:szCs w:val="26"/>
        </w:rPr>
        <w:t xml:space="preserve"> </w:t>
      </w:r>
      <w:proofErr w:type="spellStart"/>
      <w:r w:rsidR="005D0AF0" w:rsidRPr="00827EBE">
        <w:rPr>
          <w:sz w:val="26"/>
          <w:szCs w:val="26"/>
        </w:rPr>
        <w:t>với</w:t>
      </w:r>
      <w:proofErr w:type="spellEnd"/>
      <w:r w:rsidR="005D0AF0" w:rsidRPr="00827EBE">
        <w:rPr>
          <w:sz w:val="26"/>
          <w:szCs w:val="26"/>
        </w:rPr>
        <w:t xml:space="preserve"> </w:t>
      </w:r>
      <w:proofErr w:type="spellStart"/>
      <w:r w:rsidR="005D0AF0" w:rsidRPr="00827EBE">
        <w:rPr>
          <w:sz w:val="26"/>
          <w:szCs w:val="26"/>
        </w:rPr>
        <w:t>các</w:t>
      </w:r>
      <w:proofErr w:type="spellEnd"/>
      <w:r w:rsidR="005D0AF0" w:rsidRPr="00827EBE">
        <w:rPr>
          <w:sz w:val="26"/>
          <w:szCs w:val="26"/>
        </w:rPr>
        <w:t xml:space="preserve"> </w:t>
      </w:r>
      <w:proofErr w:type="spellStart"/>
      <w:r w:rsidR="005D0AF0" w:rsidRPr="00827EBE">
        <w:rPr>
          <w:sz w:val="26"/>
          <w:szCs w:val="26"/>
        </w:rPr>
        <w:t>dây</w:t>
      </w:r>
      <w:proofErr w:type="spellEnd"/>
      <w:r w:rsidR="005D0AF0" w:rsidRPr="00827EBE">
        <w:rPr>
          <w:sz w:val="26"/>
          <w:szCs w:val="26"/>
        </w:rPr>
        <w:t xml:space="preserve"> </w:t>
      </w:r>
      <w:proofErr w:type="spellStart"/>
      <w:r w:rsidR="005D0AF0" w:rsidRPr="00827EBE">
        <w:rPr>
          <w:sz w:val="26"/>
          <w:szCs w:val="26"/>
        </w:rPr>
        <w:t>chuyền</w:t>
      </w:r>
      <w:proofErr w:type="spellEnd"/>
      <w:r w:rsidR="005D0AF0" w:rsidRPr="00827EBE">
        <w:rPr>
          <w:sz w:val="26"/>
          <w:szCs w:val="26"/>
        </w:rPr>
        <w:t xml:space="preserve"> </w:t>
      </w:r>
      <w:proofErr w:type="spellStart"/>
      <w:r w:rsidR="005D0AF0" w:rsidRPr="00827EBE">
        <w:rPr>
          <w:sz w:val="26"/>
          <w:szCs w:val="26"/>
        </w:rPr>
        <w:t>sản</w:t>
      </w:r>
      <w:proofErr w:type="spellEnd"/>
      <w:r w:rsidR="005D0AF0" w:rsidRPr="00827EBE">
        <w:rPr>
          <w:sz w:val="26"/>
          <w:szCs w:val="26"/>
        </w:rPr>
        <w:t xml:space="preserve"> </w:t>
      </w:r>
      <w:proofErr w:type="spellStart"/>
      <w:r w:rsidR="005D0AF0" w:rsidRPr="00827EBE">
        <w:rPr>
          <w:sz w:val="26"/>
          <w:szCs w:val="26"/>
        </w:rPr>
        <w:t>xuất</w:t>
      </w:r>
      <w:proofErr w:type="spellEnd"/>
      <w:r w:rsidR="005D0AF0" w:rsidRPr="00827EBE">
        <w:rPr>
          <w:sz w:val="26"/>
          <w:szCs w:val="26"/>
        </w:rPr>
        <w:t xml:space="preserve"> </w:t>
      </w:r>
      <w:proofErr w:type="spellStart"/>
      <w:r w:rsidR="005D0AF0" w:rsidRPr="00827EBE">
        <w:rPr>
          <w:sz w:val="26"/>
          <w:szCs w:val="26"/>
        </w:rPr>
        <w:t>bê</w:t>
      </w:r>
      <w:proofErr w:type="spellEnd"/>
      <w:r w:rsidR="005D0AF0" w:rsidRPr="00827EBE">
        <w:rPr>
          <w:sz w:val="26"/>
          <w:szCs w:val="26"/>
        </w:rPr>
        <w:t xml:space="preserve"> </w:t>
      </w:r>
      <w:proofErr w:type="spellStart"/>
      <w:r w:rsidR="005D0AF0" w:rsidRPr="00827EBE">
        <w:rPr>
          <w:sz w:val="26"/>
          <w:szCs w:val="26"/>
        </w:rPr>
        <w:t>tông</w:t>
      </w:r>
      <w:proofErr w:type="spellEnd"/>
      <w:r w:rsidR="005D0AF0" w:rsidRPr="00827EBE">
        <w:rPr>
          <w:sz w:val="26"/>
          <w:szCs w:val="26"/>
        </w:rPr>
        <w:t xml:space="preserve">, </w:t>
      </w:r>
      <w:proofErr w:type="spellStart"/>
      <w:r w:rsidR="005D0AF0" w:rsidRPr="00827EBE">
        <w:rPr>
          <w:sz w:val="26"/>
          <w:szCs w:val="26"/>
        </w:rPr>
        <w:t>gạch</w:t>
      </w:r>
      <w:proofErr w:type="spellEnd"/>
      <w:r w:rsidR="005D0AF0" w:rsidRPr="00827EBE">
        <w:rPr>
          <w:sz w:val="26"/>
          <w:szCs w:val="26"/>
        </w:rPr>
        <w:t xml:space="preserve"> </w:t>
      </w:r>
      <w:proofErr w:type="spellStart"/>
      <w:r w:rsidR="005D0AF0" w:rsidRPr="00827EBE">
        <w:rPr>
          <w:sz w:val="26"/>
          <w:szCs w:val="26"/>
        </w:rPr>
        <w:t>không</w:t>
      </w:r>
      <w:proofErr w:type="spellEnd"/>
      <w:r w:rsidR="005D0AF0" w:rsidRPr="00827EBE">
        <w:rPr>
          <w:sz w:val="26"/>
          <w:szCs w:val="26"/>
        </w:rPr>
        <w:t xml:space="preserve"> </w:t>
      </w:r>
      <w:proofErr w:type="spellStart"/>
      <w:r w:rsidR="005D0AF0" w:rsidRPr="00827EBE">
        <w:rPr>
          <w:sz w:val="26"/>
          <w:szCs w:val="26"/>
        </w:rPr>
        <w:t>nung</w:t>
      </w:r>
      <w:proofErr w:type="spellEnd"/>
      <w:r w:rsidR="005D0AF0" w:rsidRPr="00827EBE">
        <w:rPr>
          <w:sz w:val="26"/>
          <w:szCs w:val="26"/>
        </w:rPr>
        <w:t xml:space="preserve"> </w:t>
      </w:r>
      <w:proofErr w:type="spellStart"/>
      <w:r w:rsidR="005D0AF0" w:rsidRPr="00827EBE">
        <w:rPr>
          <w:sz w:val="26"/>
          <w:szCs w:val="26"/>
        </w:rPr>
        <w:t>và</w:t>
      </w:r>
      <w:proofErr w:type="spellEnd"/>
      <w:r w:rsidR="005D0AF0" w:rsidRPr="00827EBE">
        <w:rPr>
          <w:sz w:val="26"/>
          <w:szCs w:val="26"/>
        </w:rPr>
        <w:t xml:space="preserve"> </w:t>
      </w:r>
      <w:proofErr w:type="spellStart"/>
      <w:r w:rsidR="005D0AF0" w:rsidRPr="00827EBE">
        <w:rPr>
          <w:sz w:val="26"/>
          <w:szCs w:val="26"/>
        </w:rPr>
        <w:t>các</w:t>
      </w:r>
      <w:proofErr w:type="spellEnd"/>
      <w:r w:rsidR="005D0AF0" w:rsidRPr="00827EBE">
        <w:rPr>
          <w:sz w:val="26"/>
          <w:szCs w:val="26"/>
        </w:rPr>
        <w:t xml:space="preserve"> </w:t>
      </w:r>
      <w:proofErr w:type="spellStart"/>
      <w:r w:rsidR="005D0AF0" w:rsidRPr="00827EBE">
        <w:rPr>
          <w:sz w:val="26"/>
          <w:szCs w:val="26"/>
        </w:rPr>
        <w:t>vật</w:t>
      </w:r>
      <w:proofErr w:type="spellEnd"/>
      <w:r w:rsidR="005D0AF0" w:rsidRPr="00827EBE">
        <w:rPr>
          <w:sz w:val="26"/>
          <w:szCs w:val="26"/>
        </w:rPr>
        <w:t xml:space="preserve"> </w:t>
      </w:r>
      <w:proofErr w:type="spellStart"/>
      <w:r w:rsidR="005D0AF0" w:rsidRPr="00827EBE">
        <w:rPr>
          <w:sz w:val="26"/>
          <w:szCs w:val="26"/>
        </w:rPr>
        <w:t>liệu</w:t>
      </w:r>
      <w:proofErr w:type="spellEnd"/>
      <w:r w:rsidR="005D0AF0" w:rsidRPr="00827EBE">
        <w:rPr>
          <w:sz w:val="26"/>
          <w:szCs w:val="26"/>
        </w:rPr>
        <w:t xml:space="preserve"> </w:t>
      </w:r>
      <w:proofErr w:type="spellStart"/>
      <w:r w:rsidR="005D0AF0" w:rsidRPr="00827EBE">
        <w:rPr>
          <w:sz w:val="26"/>
          <w:szCs w:val="26"/>
        </w:rPr>
        <w:t>xây</w:t>
      </w:r>
      <w:proofErr w:type="spellEnd"/>
      <w:r w:rsidR="005D0AF0" w:rsidRPr="00827EBE">
        <w:rPr>
          <w:sz w:val="26"/>
          <w:szCs w:val="26"/>
        </w:rPr>
        <w:t xml:space="preserve"> </w:t>
      </w:r>
      <w:proofErr w:type="spellStart"/>
      <w:r w:rsidR="005D0AF0" w:rsidRPr="00827EBE">
        <w:rPr>
          <w:sz w:val="26"/>
          <w:szCs w:val="26"/>
        </w:rPr>
        <w:t>dựng</w:t>
      </w:r>
      <w:proofErr w:type="spellEnd"/>
      <w:r w:rsidR="005D0AF0" w:rsidRPr="00827EBE">
        <w:rPr>
          <w:sz w:val="26"/>
          <w:szCs w:val="26"/>
        </w:rPr>
        <w:t xml:space="preserve"> </w:t>
      </w:r>
      <w:proofErr w:type="spellStart"/>
      <w:r w:rsidR="005D0AF0" w:rsidRPr="00827EBE">
        <w:rPr>
          <w:sz w:val="26"/>
          <w:szCs w:val="26"/>
        </w:rPr>
        <w:t>khác</w:t>
      </w:r>
      <w:proofErr w:type="spellEnd"/>
      <w:r w:rsidR="005D0AF0" w:rsidRPr="00827EBE">
        <w:rPr>
          <w:sz w:val="26"/>
          <w:szCs w:val="26"/>
        </w:rPr>
        <w:t xml:space="preserve">. </w:t>
      </w:r>
    </w:p>
    <w:p w14:paraId="1CDFDCB3" w14:textId="5FFDBF9F" w:rsidR="005D0AF0" w:rsidRPr="00827EBE" w:rsidRDefault="00E03C41" w:rsidP="000E04B0">
      <w:pPr>
        <w:pStyle w:val="NormalWeb"/>
        <w:spacing w:before="0" w:beforeAutospacing="0" w:after="0" w:afterAutospacing="0" w:line="336" w:lineRule="auto"/>
        <w:ind w:firstLine="714"/>
        <w:jc w:val="both"/>
        <w:rPr>
          <w:sz w:val="26"/>
          <w:szCs w:val="26"/>
        </w:rPr>
      </w:pPr>
      <w:proofErr w:type="spellStart"/>
      <w:r w:rsidRPr="00827EBE">
        <w:rPr>
          <w:sz w:val="26"/>
          <w:szCs w:val="26"/>
        </w:rPr>
        <w:t>Cũng</w:t>
      </w:r>
      <w:proofErr w:type="spellEnd"/>
      <w:r w:rsidRPr="00827EBE">
        <w:rPr>
          <w:sz w:val="26"/>
          <w:szCs w:val="26"/>
        </w:rPr>
        <w:t xml:space="preserve"> </w:t>
      </w:r>
      <w:proofErr w:type="spellStart"/>
      <w:r w:rsidRPr="00827EBE">
        <w:rPr>
          <w:sz w:val="26"/>
          <w:szCs w:val="26"/>
        </w:rPr>
        <w:t>như</w:t>
      </w:r>
      <w:proofErr w:type="spellEnd"/>
      <w:r w:rsidRPr="00827EBE">
        <w:rPr>
          <w:sz w:val="26"/>
          <w:szCs w:val="26"/>
        </w:rPr>
        <w:t xml:space="preserve"> </w:t>
      </w:r>
      <w:proofErr w:type="spellStart"/>
      <w:r w:rsidRPr="00827EBE">
        <w:rPr>
          <w:sz w:val="26"/>
          <w:szCs w:val="26"/>
        </w:rPr>
        <w:t>đá</w:t>
      </w:r>
      <w:proofErr w:type="spellEnd"/>
      <w:r w:rsidRPr="00827EBE">
        <w:rPr>
          <w:sz w:val="26"/>
          <w:szCs w:val="26"/>
        </w:rPr>
        <w:t xml:space="preserve"> </w:t>
      </w:r>
      <w:proofErr w:type="spellStart"/>
      <w:r w:rsidRPr="00827EBE">
        <w:rPr>
          <w:sz w:val="26"/>
          <w:szCs w:val="26"/>
        </w:rPr>
        <w:t>xây</w:t>
      </w:r>
      <w:proofErr w:type="spellEnd"/>
      <w:r w:rsidRPr="00827EBE">
        <w:rPr>
          <w:sz w:val="26"/>
          <w:szCs w:val="26"/>
        </w:rPr>
        <w:t xml:space="preserve"> </w:t>
      </w:r>
      <w:proofErr w:type="spellStart"/>
      <w:r w:rsidRPr="00827EBE">
        <w:rPr>
          <w:sz w:val="26"/>
          <w:szCs w:val="26"/>
        </w:rPr>
        <w:t>dựng</w:t>
      </w:r>
      <w:proofErr w:type="spellEnd"/>
      <w:r w:rsidRPr="00827EBE">
        <w:rPr>
          <w:sz w:val="26"/>
          <w:szCs w:val="26"/>
        </w:rPr>
        <w:t xml:space="preserve">, </w:t>
      </w:r>
      <w:proofErr w:type="spellStart"/>
      <w:r w:rsidRPr="00827EBE">
        <w:rPr>
          <w:sz w:val="26"/>
          <w:szCs w:val="26"/>
        </w:rPr>
        <w:t>vật</w:t>
      </w:r>
      <w:proofErr w:type="spellEnd"/>
      <w:r w:rsidRPr="00827EBE">
        <w:rPr>
          <w:sz w:val="26"/>
          <w:szCs w:val="26"/>
        </w:rPr>
        <w:t xml:space="preserve"> </w:t>
      </w:r>
      <w:proofErr w:type="spellStart"/>
      <w:r w:rsidRPr="00827EBE">
        <w:rPr>
          <w:sz w:val="26"/>
          <w:szCs w:val="26"/>
        </w:rPr>
        <w:t>liệu</w:t>
      </w:r>
      <w:proofErr w:type="spellEnd"/>
      <w:r w:rsidRPr="00827EBE">
        <w:rPr>
          <w:sz w:val="26"/>
          <w:szCs w:val="26"/>
        </w:rPr>
        <w:t xml:space="preserve"> </w:t>
      </w:r>
      <w:proofErr w:type="spellStart"/>
      <w:r w:rsidRPr="00827EBE">
        <w:rPr>
          <w:sz w:val="26"/>
          <w:szCs w:val="26"/>
        </w:rPr>
        <w:t>cát</w:t>
      </w:r>
      <w:proofErr w:type="spellEnd"/>
      <w:r w:rsidRPr="00827EBE">
        <w:rPr>
          <w:sz w:val="26"/>
          <w:szCs w:val="26"/>
        </w:rPr>
        <w:t xml:space="preserve"> </w:t>
      </w:r>
      <w:proofErr w:type="spellStart"/>
      <w:r w:rsidRPr="00827EBE">
        <w:rPr>
          <w:sz w:val="26"/>
          <w:szCs w:val="26"/>
        </w:rPr>
        <w:t>xây</w:t>
      </w:r>
      <w:proofErr w:type="spellEnd"/>
      <w:r w:rsidRPr="00827EBE">
        <w:rPr>
          <w:sz w:val="26"/>
          <w:szCs w:val="26"/>
        </w:rPr>
        <w:t xml:space="preserve"> </w:t>
      </w:r>
      <w:proofErr w:type="spellStart"/>
      <w:r w:rsidRPr="00827EBE">
        <w:rPr>
          <w:sz w:val="26"/>
          <w:szCs w:val="26"/>
        </w:rPr>
        <w:t>dựng</w:t>
      </w:r>
      <w:proofErr w:type="spellEnd"/>
      <w:r w:rsidRPr="00827EBE">
        <w:rPr>
          <w:sz w:val="26"/>
          <w:szCs w:val="26"/>
        </w:rPr>
        <w:t xml:space="preserve"> </w:t>
      </w:r>
      <w:proofErr w:type="spellStart"/>
      <w:r w:rsidRPr="00827EBE">
        <w:rPr>
          <w:sz w:val="26"/>
          <w:szCs w:val="26"/>
        </w:rPr>
        <w:t>và</w:t>
      </w:r>
      <w:proofErr w:type="spellEnd"/>
      <w:r w:rsidRPr="00827EBE">
        <w:rPr>
          <w:sz w:val="26"/>
          <w:szCs w:val="26"/>
        </w:rPr>
        <w:t xml:space="preserve"> </w:t>
      </w:r>
      <w:proofErr w:type="spellStart"/>
      <w:r w:rsidRPr="00827EBE">
        <w:rPr>
          <w:sz w:val="26"/>
          <w:szCs w:val="26"/>
        </w:rPr>
        <w:t>đất</w:t>
      </w:r>
      <w:proofErr w:type="spellEnd"/>
      <w:r w:rsidRPr="00827EBE">
        <w:rPr>
          <w:sz w:val="26"/>
          <w:szCs w:val="26"/>
        </w:rPr>
        <w:t xml:space="preserve"> </w:t>
      </w:r>
      <w:proofErr w:type="spellStart"/>
      <w:r w:rsidRPr="00827EBE">
        <w:rPr>
          <w:sz w:val="26"/>
          <w:szCs w:val="26"/>
        </w:rPr>
        <w:t>đắp</w:t>
      </w:r>
      <w:proofErr w:type="spellEnd"/>
      <w:r w:rsidRPr="00827EBE">
        <w:rPr>
          <w:sz w:val="26"/>
          <w:szCs w:val="26"/>
        </w:rPr>
        <w:t xml:space="preserve"> </w:t>
      </w:r>
      <w:proofErr w:type="spellStart"/>
      <w:r w:rsidRPr="00827EBE">
        <w:rPr>
          <w:sz w:val="26"/>
          <w:szCs w:val="26"/>
        </w:rPr>
        <w:t>cũng</w:t>
      </w:r>
      <w:proofErr w:type="spellEnd"/>
      <w:r w:rsidRPr="00827EBE">
        <w:rPr>
          <w:sz w:val="26"/>
          <w:szCs w:val="26"/>
        </w:rPr>
        <w:t xml:space="preserve"> </w:t>
      </w:r>
      <w:proofErr w:type="spellStart"/>
      <w:r w:rsidRPr="00827EBE">
        <w:rPr>
          <w:sz w:val="26"/>
          <w:szCs w:val="26"/>
        </w:rPr>
        <w:t>có</w:t>
      </w:r>
      <w:proofErr w:type="spellEnd"/>
      <w:r w:rsidRPr="00827EBE">
        <w:rPr>
          <w:sz w:val="26"/>
          <w:szCs w:val="26"/>
        </w:rPr>
        <w:t xml:space="preserve"> </w:t>
      </w:r>
      <w:proofErr w:type="spellStart"/>
      <w:r w:rsidRPr="00827EBE">
        <w:rPr>
          <w:sz w:val="26"/>
          <w:szCs w:val="26"/>
        </w:rPr>
        <w:t>nhiều</w:t>
      </w:r>
      <w:proofErr w:type="spellEnd"/>
      <w:r w:rsidRPr="00827EBE">
        <w:rPr>
          <w:sz w:val="26"/>
          <w:szCs w:val="26"/>
        </w:rPr>
        <w:t xml:space="preserve"> </w:t>
      </w:r>
      <w:proofErr w:type="spellStart"/>
      <w:r w:rsidRPr="00827EBE">
        <w:rPr>
          <w:sz w:val="26"/>
          <w:szCs w:val="26"/>
        </w:rPr>
        <w:t>mỏ</w:t>
      </w:r>
      <w:proofErr w:type="spellEnd"/>
      <w:r w:rsidRPr="00827EBE">
        <w:rPr>
          <w:sz w:val="26"/>
          <w:szCs w:val="26"/>
        </w:rPr>
        <w:t xml:space="preserve"> </w:t>
      </w:r>
      <w:proofErr w:type="spellStart"/>
      <w:r w:rsidRPr="00827EBE">
        <w:rPr>
          <w:sz w:val="26"/>
          <w:szCs w:val="26"/>
        </w:rPr>
        <w:t>có</w:t>
      </w:r>
      <w:proofErr w:type="spellEnd"/>
      <w:r w:rsidRPr="00827EBE">
        <w:rPr>
          <w:sz w:val="26"/>
          <w:szCs w:val="26"/>
        </w:rPr>
        <w:t xml:space="preserve"> </w:t>
      </w:r>
      <w:proofErr w:type="spellStart"/>
      <w:r w:rsidRPr="00827EBE">
        <w:rPr>
          <w:sz w:val="26"/>
          <w:szCs w:val="26"/>
        </w:rPr>
        <w:t>trữ</w:t>
      </w:r>
      <w:proofErr w:type="spellEnd"/>
      <w:r w:rsidRPr="00827EBE">
        <w:rPr>
          <w:sz w:val="26"/>
          <w:szCs w:val="26"/>
        </w:rPr>
        <w:t xml:space="preserve"> </w:t>
      </w:r>
      <w:proofErr w:type="spellStart"/>
      <w:r w:rsidRPr="00827EBE">
        <w:rPr>
          <w:sz w:val="26"/>
          <w:szCs w:val="26"/>
        </w:rPr>
        <w:t>lượng</w:t>
      </w:r>
      <w:proofErr w:type="spellEnd"/>
      <w:r w:rsidRPr="00827EBE">
        <w:rPr>
          <w:sz w:val="26"/>
          <w:szCs w:val="26"/>
        </w:rPr>
        <w:t xml:space="preserve"> </w:t>
      </w:r>
      <w:proofErr w:type="spellStart"/>
      <w:r w:rsidRPr="00827EBE">
        <w:rPr>
          <w:sz w:val="26"/>
          <w:szCs w:val="26"/>
        </w:rPr>
        <w:t>khác</w:t>
      </w:r>
      <w:proofErr w:type="spellEnd"/>
      <w:r w:rsidRPr="00827EBE">
        <w:rPr>
          <w:sz w:val="26"/>
          <w:szCs w:val="26"/>
        </w:rPr>
        <w:t xml:space="preserve"> </w:t>
      </w:r>
      <w:proofErr w:type="spellStart"/>
      <w:r w:rsidRPr="00827EBE">
        <w:rPr>
          <w:sz w:val="26"/>
          <w:szCs w:val="26"/>
        </w:rPr>
        <w:t>nhau</w:t>
      </w:r>
      <w:proofErr w:type="spellEnd"/>
      <w:r w:rsidRPr="00827EBE">
        <w:rPr>
          <w:sz w:val="26"/>
          <w:szCs w:val="26"/>
        </w:rPr>
        <w:t xml:space="preserve"> ở </w:t>
      </w:r>
      <w:proofErr w:type="spellStart"/>
      <w:r w:rsidRPr="00827EBE">
        <w:rPr>
          <w:sz w:val="26"/>
          <w:szCs w:val="26"/>
        </w:rPr>
        <w:t>khắp</w:t>
      </w:r>
      <w:proofErr w:type="spellEnd"/>
      <w:r w:rsidRPr="00827EBE">
        <w:rPr>
          <w:sz w:val="26"/>
          <w:szCs w:val="26"/>
        </w:rPr>
        <w:t xml:space="preserve"> </w:t>
      </w:r>
      <w:proofErr w:type="spellStart"/>
      <w:r w:rsidRPr="00827EBE">
        <w:rPr>
          <w:sz w:val="26"/>
          <w:szCs w:val="26"/>
        </w:rPr>
        <w:t>các</w:t>
      </w:r>
      <w:proofErr w:type="spellEnd"/>
      <w:r w:rsidRPr="00827EBE">
        <w:rPr>
          <w:sz w:val="26"/>
          <w:szCs w:val="26"/>
        </w:rPr>
        <w:t xml:space="preserve"> </w:t>
      </w:r>
      <w:proofErr w:type="spellStart"/>
      <w:r w:rsidRPr="00827EBE">
        <w:rPr>
          <w:sz w:val="26"/>
          <w:szCs w:val="26"/>
        </w:rPr>
        <w:t>khu</w:t>
      </w:r>
      <w:proofErr w:type="spellEnd"/>
      <w:r w:rsidRPr="00827EBE">
        <w:rPr>
          <w:sz w:val="26"/>
          <w:szCs w:val="26"/>
        </w:rPr>
        <w:t xml:space="preserve"> </w:t>
      </w:r>
      <w:proofErr w:type="spellStart"/>
      <w:r w:rsidRPr="00827EBE">
        <w:rPr>
          <w:sz w:val="26"/>
          <w:szCs w:val="26"/>
        </w:rPr>
        <w:t>vực</w:t>
      </w:r>
      <w:proofErr w:type="spellEnd"/>
      <w:r w:rsidRPr="00827EBE">
        <w:rPr>
          <w:sz w:val="26"/>
          <w:szCs w:val="26"/>
        </w:rPr>
        <w:t xml:space="preserve"> Bắc, Trung, Nam, </w:t>
      </w:r>
      <w:proofErr w:type="spellStart"/>
      <w:r w:rsidRPr="00827EBE">
        <w:rPr>
          <w:sz w:val="26"/>
          <w:szCs w:val="26"/>
        </w:rPr>
        <w:t>từ</w:t>
      </w:r>
      <w:proofErr w:type="spellEnd"/>
      <w:r w:rsidRPr="00827EBE">
        <w:rPr>
          <w:sz w:val="26"/>
          <w:szCs w:val="26"/>
        </w:rPr>
        <w:t xml:space="preserve"> </w:t>
      </w:r>
      <w:proofErr w:type="spellStart"/>
      <w:r w:rsidRPr="00827EBE">
        <w:rPr>
          <w:sz w:val="26"/>
          <w:szCs w:val="26"/>
        </w:rPr>
        <w:t>miền</w:t>
      </w:r>
      <w:proofErr w:type="spellEnd"/>
      <w:r w:rsidRPr="00827EBE">
        <w:rPr>
          <w:sz w:val="26"/>
          <w:szCs w:val="26"/>
        </w:rPr>
        <w:t xml:space="preserve"> </w:t>
      </w:r>
      <w:proofErr w:type="spellStart"/>
      <w:r w:rsidRPr="00827EBE">
        <w:rPr>
          <w:sz w:val="26"/>
          <w:szCs w:val="26"/>
        </w:rPr>
        <w:t>núi</w:t>
      </w:r>
      <w:proofErr w:type="spellEnd"/>
      <w:r w:rsidRPr="00827EBE">
        <w:rPr>
          <w:sz w:val="26"/>
          <w:szCs w:val="26"/>
        </w:rPr>
        <w:t xml:space="preserve">, </w:t>
      </w:r>
      <w:proofErr w:type="spellStart"/>
      <w:r w:rsidRPr="00827EBE">
        <w:rPr>
          <w:sz w:val="26"/>
          <w:szCs w:val="26"/>
        </w:rPr>
        <w:t>trung</w:t>
      </w:r>
      <w:proofErr w:type="spellEnd"/>
      <w:r w:rsidRPr="00827EBE">
        <w:rPr>
          <w:sz w:val="26"/>
          <w:szCs w:val="26"/>
        </w:rPr>
        <w:t xml:space="preserve"> du </w:t>
      </w:r>
      <w:proofErr w:type="spellStart"/>
      <w:r w:rsidRPr="00827EBE">
        <w:rPr>
          <w:sz w:val="26"/>
          <w:szCs w:val="26"/>
        </w:rPr>
        <w:t>đến</w:t>
      </w:r>
      <w:proofErr w:type="spellEnd"/>
      <w:r w:rsidRPr="00827EBE">
        <w:rPr>
          <w:sz w:val="26"/>
          <w:szCs w:val="26"/>
        </w:rPr>
        <w:t xml:space="preserve"> </w:t>
      </w:r>
      <w:proofErr w:type="spellStart"/>
      <w:r w:rsidRPr="00827EBE">
        <w:rPr>
          <w:sz w:val="26"/>
          <w:szCs w:val="26"/>
        </w:rPr>
        <w:t>đồng</w:t>
      </w:r>
      <w:proofErr w:type="spellEnd"/>
      <w:r w:rsidRPr="00827EBE">
        <w:rPr>
          <w:sz w:val="26"/>
          <w:szCs w:val="26"/>
        </w:rPr>
        <w:t xml:space="preserve"> </w:t>
      </w:r>
      <w:proofErr w:type="spellStart"/>
      <w:r w:rsidRPr="00827EBE">
        <w:rPr>
          <w:sz w:val="26"/>
          <w:szCs w:val="26"/>
        </w:rPr>
        <w:t>bằng</w:t>
      </w:r>
      <w:proofErr w:type="spellEnd"/>
      <w:r w:rsidRPr="00827EBE">
        <w:rPr>
          <w:sz w:val="26"/>
          <w:szCs w:val="26"/>
        </w:rPr>
        <w:t xml:space="preserve"> </w:t>
      </w:r>
      <w:proofErr w:type="spellStart"/>
      <w:r w:rsidRPr="00827EBE">
        <w:rPr>
          <w:sz w:val="26"/>
          <w:szCs w:val="26"/>
        </w:rPr>
        <w:t>và</w:t>
      </w:r>
      <w:proofErr w:type="spellEnd"/>
      <w:r w:rsidRPr="00827EBE">
        <w:rPr>
          <w:sz w:val="26"/>
          <w:szCs w:val="26"/>
        </w:rPr>
        <w:t xml:space="preserve"> </w:t>
      </w:r>
      <w:proofErr w:type="spellStart"/>
      <w:r w:rsidRPr="00827EBE">
        <w:rPr>
          <w:sz w:val="26"/>
          <w:szCs w:val="26"/>
        </w:rPr>
        <w:t>vùng</w:t>
      </w:r>
      <w:proofErr w:type="spellEnd"/>
      <w:r w:rsidRPr="00827EBE">
        <w:rPr>
          <w:sz w:val="26"/>
          <w:szCs w:val="26"/>
        </w:rPr>
        <w:t xml:space="preserve"> </w:t>
      </w:r>
      <w:proofErr w:type="spellStart"/>
      <w:r w:rsidRPr="00827EBE">
        <w:rPr>
          <w:sz w:val="26"/>
          <w:szCs w:val="26"/>
        </w:rPr>
        <w:t>cửa</w:t>
      </w:r>
      <w:proofErr w:type="spellEnd"/>
      <w:r w:rsidRPr="00827EBE">
        <w:rPr>
          <w:sz w:val="26"/>
          <w:szCs w:val="26"/>
        </w:rPr>
        <w:t xml:space="preserve"> </w:t>
      </w:r>
      <w:proofErr w:type="spellStart"/>
      <w:r w:rsidRPr="00827EBE">
        <w:rPr>
          <w:sz w:val="26"/>
          <w:szCs w:val="26"/>
        </w:rPr>
        <w:t>sông</w:t>
      </w:r>
      <w:proofErr w:type="spellEnd"/>
      <w:r w:rsidRPr="00827EBE">
        <w:rPr>
          <w:sz w:val="26"/>
          <w:szCs w:val="26"/>
        </w:rPr>
        <w:t xml:space="preserve">. </w:t>
      </w:r>
      <w:proofErr w:type="spellStart"/>
      <w:r w:rsidR="001B0C76" w:rsidRPr="00827EBE">
        <w:rPr>
          <w:sz w:val="26"/>
          <w:szCs w:val="26"/>
        </w:rPr>
        <w:t>Nhưng</w:t>
      </w:r>
      <w:proofErr w:type="spellEnd"/>
      <w:r w:rsidR="001B0C76" w:rsidRPr="00827EBE">
        <w:rPr>
          <w:sz w:val="26"/>
          <w:szCs w:val="26"/>
        </w:rPr>
        <w:t xml:space="preserve"> </w:t>
      </w:r>
      <w:proofErr w:type="spellStart"/>
      <w:r w:rsidR="001B0C76" w:rsidRPr="00827EBE">
        <w:rPr>
          <w:sz w:val="26"/>
          <w:szCs w:val="26"/>
        </w:rPr>
        <w:t>ngược</w:t>
      </w:r>
      <w:proofErr w:type="spellEnd"/>
      <w:r w:rsidR="001B0C76" w:rsidRPr="00827EBE">
        <w:rPr>
          <w:sz w:val="26"/>
          <w:szCs w:val="26"/>
        </w:rPr>
        <w:t xml:space="preserve"> </w:t>
      </w:r>
      <w:proofErr w:type="spellStart"/>
      <w:r w:rsidR="001B0C76" w:rsidRPr="00827EBE">
        <w:rPr>
          <w:sz w:val="26"/>
          <w:szCs w:val="26"/>
        </w:rPr>
        <w:t>lại</w:t>
      </w:r>
      <w:proofErr w:type="spellEnd"/>
      <w:r w:rsidR="001B0C76" w:rsidRPr="00827EBE">
        <w:rPr>
          <w:sz w:val="26"/>
          <w:szCs w:val="26"/>
        </w:rPr>
        <w:t xml:space="preserve"> </w:t>
      </w:r>
      <w:proofErr w:type="spellStart"/>
      <w:r w:rsidR="001B0C76" w:rsidRPr="00827EBE">
        <w:rPr>
          <w:sz w:val="26"/>
          <w:szCs w:val="26"/>
        </w:rPr>
        <w:t>với</w:t>
      </w:r>
      <w:proofErr w:type="spellEnd"/>
      <w:r w:rsidR="00A767EE" w:rsidRPr="00827EBE">
        <w:rPr>
          <w:sz w:val="26"/>
          <w:szCs w:val="26"/>
        </w:rPr>
        <w:t xml:space="preserve"> </w:t>
      </w:r>
      <w:proofErr w:type="spellStart"/>
      <w:r w:rsidR="00A767EE" w:rsidRPr="00827EBE">
        <w:rPr>
          <w:sz w:val="26"/>
          <w:szCs w:val="26"/>
        </w:rPr>
        <w:t>mỏ</w:t>
      </w:r>
      <w:proofErr w:type="spellEnd"/>
      <w:r w:rsidR="00A767EE" w:rsidRPr="00827EBE">
        <w:rPr>
          <w:sz w:val="26"/>
          <w:szCs w:val="26"/>
        </w:rPr>
        <w:t xml:space="preserve"> </w:t>
      </w:r>
      <w:proofErr w:type="spellStart"/>
      <w:r w:rsidR="00A767EE" w:rsidRPr="00827EBE">
        <w:rPr>
          <w:sz w:val="26"/>
          <w:szCs w:val="26"/>
        </w:rPr>
        <w:t>đá</w:t>
      </w:r>
      <w:proofErr w:type="spellEnd"/>
      <w:r w:rsidR="00A767EE" w:rsidRPr="00827EBE">
        <w:rPr>
          <w:sz w:val="26"/>
          <w:szCs w:val="26"/>
        </w:rPr>
        <w:t xml:space="preserve"> </w:t>
      </w:r>
      <w:proofErr w:type="spellStart"/>
      <w:r w:rsidR="00A767EE" w:rsidRPr="00827EBE">
        <w:rPr>
          <w:sz w:val="26"/>
          <w:szCs w:val="26"/>
        </w:rPr>
        <w:t>xây</w:t>
      </w:r>
      <w:proofErr w:type="spellEnd"/>
      <w:r w:rsidR="00A767EE" w:rsidRPr="00827EBE">
        <w:rPr>
          <w:sz w:val="26"/>
          <w:szCs w:val="26"/>
        </w:rPr>
        <w:t xml:space="preserve"> </w:t>
      </w:r>
      <w:proofErr w:type="spellStart"/>
      <w:r w:rsidR="00A767EE" w:rsidRPr="00827EBE">
        <w:rPr>
          <w:sz w:val="26"/>
          <w:szCs w:val="26"/>
        </w:rPr>
        <w:t>dựng</w:t>
      </w:r>
      <w:proofErr w:type="spellEnd"/>
      <w:r w:rsidRPr="00827EBE">
        <w:rPr>
          <w:sz w:val="26"/>
          <w:szCs w:val="26"/>
        </w:rPr>
        <w:t xml:space="preserve">, </w:t>
      </w:r>
      <w:proofErr w:type="spellStart"/>
      <w:r w:rsidR="00575361" w:rsidRPr="00827EBE">
        <w:rPr>
          <w:sz w:val="26"/>
          <w:szCs w:val="26"/>
        </w:rPr>
        <w:t>các</w:t>
      </w:r>
      <w:proofErr w:type="spellEnd"/>
      <w:r w:rsidR="00575361" w:rsidRPr="00827EBE">
        <w:rPr>
          <w:sz w:val="26"/>
          <w:szCs w:val="26"/>
        </w:rPr>
        <w:t xml:space="preserve"> </w:t>
      </w:r>
      <w:proofErr w:type="spellStart"/>
      <w:r w:rsidR="00575361" w:rsidRPr="00827EBE">
        <w:rPr>
          <w:sz w:val="26"/>
          <w:szCs w:val="26"/>
        </w:rPr>
        <w:t>mỏ</w:t>
      </w:r>
      <w:proofErr w:type="spellEnd"/>
      <w:r w:rsidR="00575361" w:rsidRPr="00827EBE">
        <w:rPr>
          <w:sz w:val="26"/>
          <w:szCs w:val="26"/>
        </w:rPr>
        <w:t xml:space="preserve"> </w:t>
      </w:r>
      <w:proofErr w:type="spellStart"/>
      <w:r w:rsidR="00575361" w:rsidRPr="00827EBE">
        <w:rPr>
          <w:sz w:val="26"/>
          <w:szCs w:val="26"/>
        </w:rPr>
        <w:t>cát</w:t>
      </w:r>
      <w:proofErr w:type="spellEnd"/>
      <w:r w:rsidR="00575361" w:rsidRPr="00827EBE">
        <w:rPr>
          <w:sz w:val="26"/>
          <w:szCs w:val="26"/>
        </w:rPr>
        <w:t xml:space="preserve"> </w:t>
      </w:r>
      <w:proofErr w:type="spellStart"/>
      <w:r w:rsidR="00575361" w:rsidRPr="00827EBE">
        <w:rPr>
          <w:sz w:val="26"/>
          <w:szCs w:val="26"/>
        </w:rPr>
        <w:t>xây</w:t>
      </w:r>
      <w:proofErr w:type="spellEnd"/>
      <w:r w:rsidR="00575361" w:rsidRPr="00827EBE">
        <w:rPr>
          <w:sz w:val="26"/>
          <w:szCs w:val="26"/>
        </w:rPr>
        <w:t xml:space="preserve"> </w:t>
      </w:r>
      <w:proofErr w:type="spellStart"/>
      <w:r w:rsidR="00575361" w:rsidRPr="00827EBE">
        <w:rPr>
          <w:sz w:val="26"/>
          <w:szCs w:val="26"/>
        </w:rPr>
        <w:t>dựng</w:t>
      </w:r>
      <w:proofErr w:type="spellEnd"/>
      <w:r w:rsidR="00575361" w:rsidRPr="00827EBE">
        <w:rPr>
          <w:sz w:val="26"/>
          <w:szCs w:val="26"/>
        </w:rPr>
        <w:t xml:space="preserve"> </w:t>
      </w:r>
      <w:proofErr w:type="spellStart"/>
      <w:r w:rsidR="00575361" w:rsidRPr="00827EBE">
        <w:rPr>
          <w:sz w:val="26"/>
          <w:szCs w:val="26"/>
        </w:rPr>
        <w:t>và</w:t>
      </w:r>
      <w:proofErr w:type="spellEnd"/>
      <w:r w:rsidR="00575361" w:rsidRPr="00827EBE">
        <w:rPr>
          <w:sz w:val="26"/>
          <w:szCs w:val="26"/>
        </w:rPr>
        <w:t xml:space="preserve"> </w:t>
      </w:r>
      <w:proofErr w:type="spellStart"/>
      <w:r w:rsidR="00575361" w:rsidRPr="00827EBE">
        <w:rPr>
          <w:sz w:val="26"/>
          <w:szCs w:val="26"/>
        </w:rPr>
        <w:t>đất</w:t>
      </w:r>
      <w:proofErr w:type="spellEnd"/>
      <w:r w:rsidR="00575361" w:rsidRPr="00827EBE">
        <w:rPr>
          <w:sz w:val="26"/>
          <w:szCs w:val="26"/>
        </w:rPr>
        <w:t xml:space="preserve"> </w:t>
      </w:r>
      <w:proofErr w:type="spellStart"/>
      <w:r w:rsidR="00575361" w:rsidRPr="00827EBE">
        <w:rPr>
          <w:sz w:val="26"/>
          <w:szCs w:val="26"/>
        </w:rPr>
        <w:t>đắp</w:t>
      </w:r>
      <w:proofErr w:type="spellEnd"/>
      <w:r w:rsidR="00575361" w:rsidRPr="00827EBE">
        <w:rPr>
          <w:sz w:val="26"/>
          <w:szCs w:val="26"/>
        </w:rPr>
        <w:t xml:space="preserve"> </w:t>
      </w:r>
      <w:proofErr w:type="spellStart"/>
      <w:r w:rsidR="00575361" w:rsidRPr="00827EBE">
        <w:rPr>
          <w:sz w:val="26"/>
          <w:szCs w:val="26"/>
        </w:rPr>
        <w:t>lại</w:t>
      </w:r>
      <w:proofErr w:type="spellEnd"/>
      <w:r w:rsidR="00575361" w:rsidRPr="00827EBE">
        <w:rPr>
          <w:sz w:val="26"/>
          <w:szCs w:val="26"/>
        </w:rPr>
        <w:t xml:space="preserve"> </w:t>
      </w:r>
      <w:proofErr w:type="spellStart"/>
      <w:r w:rsidR="00575361" w:rsidRPr="00827EBE">
        <w:rPr>
          <w:sz w:val="26"/>
          <w:szCs w:val="26"/>
        </w:rPr>
        <w:t>không</w:t>
      </w:r>
      <w:proofErr w:type="spellEnd"/>
      <w:r w:rsidR="00575361" w:rsidRPr="00827EBE">
        <w:rPr>
          <w:sz w:val="26"/>
          <w:szCs w:val="26"/>
        </w:rPr>
        <w:t xml:space="preserve"> </w:t>
      </w:r>
      <w:proofErr w:type="spellStart"/>
      <w:r w:rsidR="00575361" w:rsidRPr="00827EBE">
        <w:rPr>
          <w:sz w:val="26"/>
          <w:szCs w:val="26"/>
        </w:rPr>
        <w:t>phân</w:t>
      </w:r>
      <w:proofErr w:type="spellEnd"/>
      <w:r w:rsidR="00575361" w:rsidRPr="00827EBE">
        <w:rPr>
          <w:sz w:val="26"/>
          <w:szCs w:val="26"/>
        </w:rPr>
        <w:t xml:space="preserve"> </w:t>
      </w:r>
      <w:proofErr w:type="spellStart"/>
      <w:r w:rsidR="00575361" w:rsidRPr="00827EBE">
        <w:rPr>
          <w:sz w:val="26"/>
          <w:szCs w:val="26"/>
        </w:rPr>
        <w:t>bố</w:t>
      </w:r>
      <w:proofErr w:type="spellEnd"/>
      <w:r w:rsidR="00575361" w:rsidRPr="00827EBE">
        <w:rPr>
          <w:sz w:val="26"/>
          <w:szCs w:val="26"/>
        </w:rPr>
        <w:t xml:space="preserve"> </w:t>
      </w:r>
      <w:proofErr w:type="spellStart"/>
      <w:r w:rsidR="00575361" w:rsidRPr="00827EBE">
        <w:rPr>
          <w:sz w:val="26"/>
          <w:szCs w:val="26"/>
        </w:rPr>
        <w:t>đồng</w:t>
      </w:r>
      <w:proofErr w:type="spellEnd"/>
      <w:r w:rsidR="00575361" w:rsidRPr="00827EBE">
        <w:rPr>
          <w:sz w:val="26"/>
          <w:szCs w:val="26"/>
        </w:rPr>
        <w:t xml:space="preserve"> </w:t>
      </w:r>
      <w:proofErr w:type="spellStart"/>
      <w:r w:rsidR="00575361" w:rsidRPr="00827EBE">
        <w:rPr>
          <w:sz w:val="26"/>
          <w:szCs w:val="26"/>
        </w:rPr>
        <w:t>đều</w:t>
      </w:r>
      <w:proofErr w:type="spellEnd"/>
      <w:r w:rsidR="00575361" w:rsidRPr="00827EBE">
        <w:rPr>
          <w:sz w:val="26"/>
          <w:szCs w:val="26"/>
        </w:rPr>
        <w:t xml:space="preserve"> </w:t>
      </w:r>
      <w:proofErr w:type="spellStart"/>
      <w:r w:rsidR="00575361" w:rsidRPr="00827EBE">
        <w:rPr>
          <w:sz w:val="26"/>
          <w:szCs w:val="26"/>
        </w:rPr>
        <w:t>trên</w:t>
      </w:r>
      <w:proofErr w:type="spellEnd"/>
      <w:r w:rsidR="00575361" w:rsidRPr="00827EBE">
        <w:rPr>
          <w:sz w:val="26"/>
          <w:szCs w:val="26"/>
        </w:rPr>
        <w:t xml:space="preserve"> </w:t>
      </w:r>
      <w:proofErr w:type="spellStart"/>
      <w:r w:rsidR="00575361" w:rsidRPr="00827EBE">
        <w:rPr>
          <w:sz w:val="26"/>
          <w:szCs w:val="26"/>
        </w:rPr>
        <w:t>cả</w:t>
      </w:r>
      <w:proofErr w:type="spellEnd"/>
      <w:r w:rsidR="00575361" w:rsidRPr="00827EBE">
        <w:rPr>
          <w:sz w:val="26"/>
          <w:szCs w:val="26"/>
        </w:rPr>
        <w:t xml:space="preserve"> </w:t>
      </w:r>
      <w:proofErr w:type="spellStart"/>
      <w:r w:rsidR="00575361" w:rsidRPr="00827EBE">
        <w:rPr>
          <w:sz w:val="26"/>
          <w:szCs w:val="26"/>
        </w:rPr>
        <w:t>nước</w:t>
      </w:r>
      <w:proofErr w:type="spellEnd"/>
      <w:r w:rsidR="00575361" w:rsidRPr="00827EBE">
        <w:rPr>
          <w:sz w:val="26"/>
          <w:szCs w:val="26"/>
        </w:rPr>
        <w:t xml:space="preserve">. </w:t>
      </w:r>
      <w:proofErr w:type="spellStart"/>
      <w:r w:rsidR="00575361" w:rsidRPr="00827EBE">
        <w:rPr>
          <w:sz w:val="26"/>
          <w:szCs w:val="26"/>
        </w:rPr>
        <w:t>Khả</w:t>
      </w:r>
      <w:proofErr w:type="spellEnd"/>
      <w:r w:rsidR="00575361" w:rsidRPr="00827EBE">
        <w:rPr>
          <w:sz w:val="26"/>
          <w:szCs w:val="26"/>
        </w:rPr>
        <w:t xml:space="preserve"> </w:t>
      </w:r>
      <w:proofErr w:type="spellStart"/>
      <w:r w:rsidR="00575361" w:rsidRPr="00827EBE">
        <w:rPr>
          <w:sz w:val="26"/>
          <w:szCs w:val="26"/>
        </w:rPr>
        <w:t>năng</w:t>
      </w:r>
      <w:proofErr w:type="spellEnd"/>
      <w:r w:rsidR="00575361" w:rsidRPr="00827EBE">
        <w:rPr>
          <w:sz w:val="26"/>
          <w:szCs w:val="26"/>
        </w:rPr>
        <w:t xml:space="preserve"> </w:t>
      </w:r>
      <w:proofErr w:type="spellStart"/>
      <w:r w:rsidR="00575361" w:rsidRPr="00827EBE">
        <w:rPr>
          <w:sz w:val="26"/>
          <w:szCs w:val="26"/>
        </w:rPr>
        <w:t>cung</w:t>
      </w:r>
      <w:proofErr w:type="spellEnd"/>
      <w:r w:rsidR="00575361" w:rsidRPr="00827EBE">
        <w:rPr>
          <w:sz w:val="26"/>
          <w:szCs w:val="26"/>
        </w:rPr>
        <w:t xml:space="preserve"> </w:t>
      </w:r>
      <w:proofErr w:type="spellStart"/>
      <w:r w:rsidR="00575361" w:rsidRPr="00827EBE">
        <w:rPr>
          <w:sz w:val="26"/>
          <w:szCs w:val="26"/>
        </w:rPr>
        <w:t>cấp</w:t>
      </w:r>
      <w:proofErr w:type="spellEnd"/>
      <w:r w:rsidR="00575361" w:rsidRPr="00827EBE">
        <w:rPr>
          <w:sz w:val="26"/>
          <w:szCs w:val="26"/>
        </w:rPr>
        <w:t xml:space="preserve"> </w:t>
      </w:r>
      <w:proofErr w:type="spellStart"/>
      <w:r w:rsidR="00575361" w:rsidRPr="00827EBE">
        <w:rPr>
          <w:sz w:val="26"/>
          <w:szCs w:val="26"/>
        </w:rPr>
        <w:t>của</w:t>
      </w:r>
      <w:proofErr w:type="spellEnd"/>
      <w:r w:rsidR="00575361" w:rsidRPr="00827EBE">
        <w:rPr>
          <w:sz w:val="26"/>
          <w:szCs w:val="26"/>
        </w:rPr>
        <w:t xml:space="preserve"> </w:t>
      </w:r>
      <w:proofErr w:type="spellStart"/>
      <w:r w:rsidR="00575361" w:rsidRPr="00827EBE">
        <w:rPr>
          <w:sz w:val="26"/>
          <w:szCs w:val="26"/>
        </w:rPr>
        <w:t>các</w:t>
      </w:r>
      <w:proofErr w:type="spellEnd"/>
      <w:r w:rsidR="00575361" w:rsidRPr="00827EBE">
        <w:rPr>
          <w:sz w:val="26"/>
          <w:szCs w:val="26"/>
        </w:rPr>
        <w:t xml:space="preserve"> </w:t>
      </w:r>
      <w:proofErr w:type="spellStart"/>
      <w:r w:rsidR="00575361" w:rsidRPr="00827EBE">
        <w:rPr>
          <w:sz w:val="26"/>
          <w:szCs w:val="26"/>
        </w:rPr>
        <w:t>loại</w:t>
      </w:r>
      <w:proofErr w:type="spellEnd"/>
      <w:r w:rsidR="00575361" w:rsidRPr="00827EBE">
        <w:rPr>
          <w:sz w:val="26"/>
          <w:szCs w:val="26"/>
        </w:rPr>
        <w:t xml:space="preserve"> </w:t>
      </w:r>
      <w:proofErr w:type="spellStart"/>
      <w:r w:rsidR="00575361" w:rsidRPr="00827EBE">
        <w:rPr>
          <w:sz w:val="26"/>
          <w:szCs w:val="26"/>
        </w:rPr>
        <w:t>vật</w:t>
      </w:r>
      <w:proofErr w:type="spellEnd"/>
      <w:r w:rsidR="00575361" w:rsidRPr="00827EBE">
        <w:rPr>
          <w:sz w:val="26"/>
          <w:szCs w:val="26"/>
        </w:rPr>
        <w:t xml:space="preserve"> </w:t>
      </w:r>
      <w:proofErr w:type="spellStart"/>
      <w:r w:rsidR="00575361" w:rsidRPr="00827EBE">
        <w:rPr>
          <w:sz w:val="26"/>
          <w:szCs w:val="26"/>
        </w:rPr>
        <w:t>liệu</w:t>
      </w:r>
      <w:proofErr w:type="spellEnd"/>
      <w:r w:rsidR="00575361" w:rsidRPr="00827EBE">
        <w:rPr>
          <w:sz w:val="26"/>
          <w:szCs w:val="26"/>
        </w:rPr>
        <w:t xml:space="preserve"> </w:t>
      </w:r>
      <w:proofErr w:type="spellStart"/>
      <w:r w:rsidR="00575361" w:rsidRPr="00827EBE">
        <w:rPr>
          <w:sz w:val="26"/>
          <w:szCs w:val="26"/>
        </w:rPr>
        <w:t>này</w:t>
      </w:r>
      <w:proofErr w:type="spellEnd"/>
      <w:r w:rsidR="00575361" w:rsidRPr="00827EBE">
        <w:rPr>
          <w:sz w:val="26"/>
          <w:szCs w:val="26"/>
        </w:rPr>
        <w:t xml:space="preserve"> </w:t>
      </w:r>
      <w:proofErr w:type="spellStart"/>
      <w:r w:rsidR="00575361" w:rsidRPr="00827EBE">
        <w:rPr>
          <w:sz w:val="26"/>
          <w:szCs w:val="26"/>
        </w:rPr>
        <w:t>không</w:t>
      </w:r>
      <w:proofErr w:type="spellEnd"/>
      <w:r w:rsidR="00575361" w:rsidRPr="00827EBE">
        <w:rPr>
          <w:sz w:val="26"/>
          <w:szCs w:val="26"/>
        </w:rPr>
        <w:t xml:space="preserve"> </w:t>
      </w:r>
      <w:proofErr w:type="spellStart"/>
      <w:r w:rsidR="00575361" w:rsidRPr="00827EBE">
        <w:rPr>
          <w:sz w:val="26"/>
          <w:szCs w:val="26"/>
        </w:rPr>
        <w:t>đủ</w:t>
      </w:r>
      <w:proofErr w:type="spellEnd"/>
      <w:r w:rsidR="00575361" w:rsidRPr="00827EBE">
        <w:rPr>
          <w:sz w:val="26"/>
          <w:szCs w:val="26"/>
        </w:rPr>
        <w:t xml:space="preserve"> </w:t>
      </w:r>
      <w:proofErr w:type="spellStart"/>
      <w:r w:rsidR="00575361" w:rsidRPr="00827EBE">
        <w:rPr>
          <w:sz w:val="26"/>
          <w:szCs w:val="26"/>
        </w:rPr>
        <w:t>phục</w:t>
      </w:r>
      <w:proofErr w:type="spellEnd"/>
      <w:r w:rsidR="00575361" w:rsidRPr="00827EBE">
        <w:rPr>
          <w:sz w:val="26"/>
          <w:szCs w:val="26"/>
        </w:rPr>
        <w:t xml:space="preserve"> </w:t>
      </w:r>
      <w:proofErr w:type="spellStart"/>
      <w:r w:rsidR="00575361" w:rsidRPr="00827EBE">
        <w:rPr>
          <w:sz w:val="26"/>
          <w:szCs w:val="26"/>
        </w:rPr>
        <w:t>vụ</w:t>
      </w:r>
      <w:proofErr w:type="spellEnd"/>
      <w:r w:rsidR="00575361" w:rsidRPr="00827EBE">
        <w:rPr>
          <w:sz w:val="26"/>
          <w:szCs w:val="26"/>
        </w:rPr>
        <w:t xml:space="preserve"> </w:t>
      </w:r>
      <w:proofErr w:type="spellStart"/>
      <w:r w:rsidR="00575361" w:rsidRPr="00827EBE">
        <w:rPr>
          <w:sz w:val="26"/>
          <w:szCs w:val="26"/>
        </w:rPr>
        <w:t>nhu</w:t>
      </w:r>
      <w:proofErr w:type="spellEnd"/>
      <w:r w:rsidR="00575361" w:rsidRPr="00827EBE">
        <w:rPr>
          <w:sz w:val="26"/>
          <w:szCs w:val="26"/>
        </w:rPr>
        <w:t xml:space="preserve"> </w:t>
      </w:r>
      <w:proofErr w:type="spellStart"/>
      <w:r w:rsidR="00575361" w:rsidRPr="00827EBE">
        <w:rPr>
          <w:sz w:val="26"/>
          <w:szCs w:val="26"/>
        </w:rPr>
        <w:t>cầu</w:t>
      </w:r>
      <w:proofErr w:type="spellEnd"/>
      <w:r w:rsidR="00575361" w:rsidRPr="00827EBE">
        <w:rPr>
          <w:sz w:val="26"/>
          <w:szCs w:val="26"/>
        </w:rPr>
        <w:t xml:space="preserve"> </w:t>
      </w:r>
      <w:proofErr w:type="spellStart"/>
      <w:r w:rsidR="00575361" w:rsidRPr="00827EBE">
        <w:rPr>
          <w:sz w:val="26"/>
          <w:szCs w:val="26"/>
        </w:rPr>
        <w:t>xây</w:t>
      </w:r>
      <w:proofErr w:type="spellEnd"/>
      <w:r w:rsidR="00575361" w:rsidRPr="00827EBE">
        <w:rPr>
          <w:sz w:val="26"/>
          <w:szCs w:val="26"/>
        </w:rPr>
        <w:t xml:space="preserve"> </w:t>
      </w:r>
      <w:proofErr w:type="spellStart"/>
      <w:r w:rsidR="00575361" w:rsidRPr="00827EBE">
        <w:rPr>
          <w:sz w:val="26"/>
          <w:szCs w:val="26"/>
        </w:rPr>
        <w:t>dựng</w:t>
      </w:r>
      <w:proofErr w:type="spellEnd"/>
      <w:r w:rsidR="00575361" w:rsidRPr="00827EBE">
        <w:rPr>
          <w:sz w:val="26"/>
          <w:szCs w:val="26"/>
        </w:rPr>
        <w:t xml:space="preserve"> </w:t>
      </w:r>
      <w:proofErr w:type="spellStart"/>
      <w:r w:rsidR="00575361" w:rsidRPr="00827EBE">
        <w:rPr>
          <w:sz w:val="26"/>
          <w:szCs w:val="26"/>
        </w:rPr>
        <w:t>trên</w:t>
      </w:r>
      <w:proofErr w:type="spellEnd"/>
      <w:r w:rsidR="00575361" w:rsidRPr="00827EBE">
        <w:rPr>
          <w:sz w:val="26"/>
          <w:szCs w:val="26"/>
        </w:rPr>
        <w:t xml:space="preserve"> </w:t>
      </w:r>
      <w:proofErr w:type="spellStart"/>
      <w:r w:rsidR="00575361" w:rsidRPr="00827EBE">
        <w:rPr>
          <w:sz w:val="26"/>
          <w:szCs w:val="26"/>
        </w:rPr>
        <w:t>cả</w:t>
      </w:r>
      <w:proofErr w:type="spellEnd"/>
      <w:r w:rsidR="00575361" w:rsidRPr="00827EBE">
        <w:rPr>
          <w:sz w:val="26"/>
          <w:szCs w:val="26"/>
        </w:rPr>
        <w:t xml:space="preserve"> </w:t>
      </w:r>
      <w:proofErr w:type="spellStart"/>
      <w:r w:rsidR="00575361" w:rsidRPr="00827EBE">
        <w:rPr>
          <w:sz w:val="26"/>
          <w:szCs w:val="26"/>
        </w:rPr>
        <w:t>nước</w:t>
      </w:r>
      <w:proofErr w:type="spellEnd"/>
      <w:r w:rsidR="00575361" w:rsidRPr="00827EBE">
        <w:rPr>
          <w:sz w:val="26"/>
          <w:szCs w:val="26"/>
        </w:rPr>
        <w:t>.</w:t>
      </w:r>
    </w:p>
    <w:p w14:paraId="4DC723E4" w14:textId="46C9B611" w:rsidR="008C2F2C" w:rsidRPr="00827EBE" w:rsidRDefault="00C31B44" w:rsidP="000E04B0">
      <w:pPr>
        <w:spacing w:after="0" w:line="336" w:lineRule="auto"/>
        <w:ind w:right="-1"/>
        <w:rPr>
          <w:rFonts w:ascii="Times New Roman" w:eastAsia="Times New Roman" w:hAnsi="Times New Roman" w:cs="Times New Roman"/>
          <w:color w:val="auto"/>
          <w:sz w:val="26"/>
          <w:szCs w:val="26"/>
        </w:rPr>
      </w:pPr>
      <w:proofErr w:type="spellStart"/>
      <w:r w:rsidRPr="00827EBE">
        <w:rPr>
          <w:rFonts w:ascii="Times New Roman" w:eastAsia="Times New Roman" w:hAnsi="Times New Roman" w:cs="Times New Roman"/>
          <w:color w:val="auto"/>
          <w:sz w:val="26"/>
          <w:szCs w:val="26"/>
        </w:rPr>
        <w:t>Xác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định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mạng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lưới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giao</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thông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chính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là</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huyết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mạch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của</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nền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kinh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tế</w:t>
      </w:r>
      <w:proofErr w:type="spellEnd"/>
      <w:r w:rsidRPr="00827EBE">
        <w:rPr>
          <w:rFonts w:ascii="Times New Roman" w:eastAsia="Times New Roman" w:hAnsi="Times New Roman" w:cs="Times New Roman"/>
          <w:color w:val="auto"/>
          <w:sz w:val="26"/>
          <w:szCs w:val="26"/>
        </w:rPr>
        <w:t xml:space="preserve"> - </w:t>
      </w:r>
      <w:proofErr w:type="spellStart"/>
      <w:r w:rsidRPr="00827EBE">
        <w:rPr>
          <w:rFonts w:ascii="Times New Roman" w:eastAsia="Times New Roman" w:hAnsi="Times New Roman" w:cs="Times New Roman"/>
          <w:color w:val="auto"/>
          <w:sz w:val="26"/>
          <w:szCs w:val="26"/>
        </w:rPr>
        <w:t>xã</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hội</w:t>
      </w:r>
      <w:proofErr w:type="spellEnd"/>
      <w:r w:rsidRPr="00827EBE">
        <w:rPr>
          <w:rFonts w:ascii="Times New Roman" w:eastAsia="Times New Roman" w:hAnsi="Times New Roman" w:cs="Times New Roman"/>
          <w:color w:val="auto"/>
          <w:sz w:val="26"/>
          <w:szCs w:val="26"/>
        </w:rPr>
        <w:t xml:space="preserve">, do </w:t>
      </w:r>
      <w:proofErr w:type="spellStart"/>
      <w:r w:rsidRPr="00827EBE">
        <w:rPr>
          <w:rFonts w:ascii="Times New Roman" w:eastAsia="Times New Roman" w:hAnsi="Times New Roman" w:cs="Times New Roman"/>
          <w:color w:val="auto"/>
          <w:sz w:val="26"/>
          <w:szCs w:val="26"/>
        </w:rPr>
        <w:t>đó</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việc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đầu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tư</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xây</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dựng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hạ</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tầng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giao</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thông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được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ưu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tiên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hàng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đầu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Hệ</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thống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giao</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thông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đường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bộ</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nước</w:t>
      </w:r>
      <w:proofErr w:type="spellEnd"/>
      <w:r w:rsidRPr="00827EBE">
        <w:rPr>
          <w:rFonts w:ascii="Times New Roman" w:eastAsia="Times New Roman" w:hAnsi="Times New Roman" w:cs="Times New Roman"/>
          <w:color w:val="auto"/>
          <w:sz w:val="26"/>
          <w:szCs w:val="26"/>
        </w:rPr>
        <w:t xml:space="preserve"> ta </w:t>
      </w:r>
      <w:proofErr w:type="spellStart"/>
      <w:r w:rsidRPr="00827EBE">
        <w:rPr>
          <w:rFonts w:ascii="Times New Roman" w:eastAsia="Times New Roman" w:hAnsi="Times New Roman" w:cs="Times New Roman"/>
          <w:color w:val="auto"/>
          <w:sz w:val="26"/>
          <w:szCs w:val="26"/>
        </w:rPr>
        <w:t>từ</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lâu</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đã</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được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quy</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hoạch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theo</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cả</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hai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trục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ngang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và</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dọc</w:t>
      </w:r>
      <w:proofErr w:type="spellEnd"/>
      <w:r w:rsidRPr="00827EBE">
        <w:rPr>
          <w:rFonts w:ascii="Times New Roman" w:eastAsia="Times New Roman" w:hAnsi="Times New Roman" w:cs="Times New Roman"/>
          <w:color w:val="auto"/>
          <w:sz w:val="26"/>
          <w:szCs w:val="26"/>
        </w:rPr>
        <w:t>. </w:t>
      </w:r>
      <w:proofErr w:type="spellStart"/>
      <w:r w:rsidRPr="00827EBE">
        <w:rPr>
          <w:rFonts w:ascii="Times New Roman" w:eastAsia="Times New Roman" w:hAnsi="Times New Roman" w:cs="Times New Roman"/>
          <w:color w:val="auto"/>
          <w:sz w:val="26"/>
          <w:szCs w:val="26"/>
        </w:rPr>
        <w:t>Đặc</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biệt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là</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Quyết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định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số</w:t>
      </w:r>
      <w:proofErr w:type="spellEnd"/>
      <w:r w:rsidRPr="00827EBE">
        <w:rPr>
          <w:rFonts w:ascii="Times New Roman" w:eastAsia="Times New Roman" w:hAnsi="Times New Roman" w:cs="Times New Roman"/>
          <w:color w:val="auto"/>
          <w:sz w:val="26"/>
          <w:szCs w:val="26"/>
        </w:rPr>
        <w:t xml:space="preserve"> 1454/QĐ-</w:t>
      </w:r>
      <w:proofErr w:type="spellStart"/>
      <w:r w:rsidRPr="00827EBE">
        <w:rPr>
          <w:rFonts w:ascii="Times New Roman" w:eastAsia="Times New Roman" w:hAnsi="Times New Roman" w:cs="Times New Roman"/>
          <w:color w:val="auto"/>
          <w:sz w:val="26"/>
          <w:szCs w:val="26"/>
        </w:rPr>
        <w:t>TTg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của</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Thủ</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tướng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chính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phủ</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ngày</w:t>
      </w:r>
      <w:proofErr w:type="spellEnd"/>
      <w:r w:rsidRPr="00827EBE">
        <w:rPr>
          <w:rFonts w:ascii="Times New Roman" w:eastAsia="Times New Roman" w:hAnsi="Times New Roman" w:cs="Times New Roman"/>
          <w:color w:val="auto"/>
          <w:sz w:val="26"/>
          <w:szCs w:val="26"/>
        </w:rPr>
        <w:t xml:space="preserve"> 1/9/2021 </w:t>
      </w:r>
      <w:proofErr w:type="spellStart"/>
      <w:r w:rsidRPr="00827EBE">
        <w:rPr>
          <w:rFonts w:ascii="Times New Roman" w:eastAsia="Times New Roman" w:hAnsi="Times New Roman" w:cs="Times New Roman"/>
          <w:color w:val="auto"/>
          <w:sz w:val="26"/>
          <w:szCs w:val="26"/>
        </w:rPr>
        <w:t>phê</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duyệt</w:t>
      </w:r>
      <w:proofErr w:type="spellEnd"/>
      <w:r w:rsidRPr="00827EBE">
        <w:rPr>
          <w:rFonts w:ascii="Times New Roman" w:eastAsia="Times New Roman" w:hAnsi="Times New Roman" w:cs="Times New Roman"/>
          <w:color w:val="auto"/>
          <w:sz w:val="26"/>
          <w:szCs w:val="26"/>
        </w:rPr>
        <w:t xml:space="preserve"> Quy </w:t>
      </w:r>
      <w:proofErr w:type="spellStart"/>
      <w:r w:rsidRPr="00827EBE">
        <w:rPr>
          <w:rFonts w:ascii="Times New Roman" w:eastAsia="Times New Roman" w:hAnsi="Times New Roman" w:cs="Times New Roman"/>
          <w:color w:val="auto"/>
          <w:sz w:val="26"/>
          <w:szCs w:val="26"/>
        </w:rPr>
        <w:t>hoạch</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phát</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triển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mạng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lưới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đường</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bộ</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thời</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kỳ</w:t>
      </w:r>
      <w:proofErr w:type="spellEnd"/>
      <w:r w:rsidRPr="00827EBE">
        <w:rPr>
          <w:rFonts w:ascii="Times New Roman" w:eastAsia="Times New Roman" w:hAnsi="Times New Roman" w:cs="Times New Roman"/>
          <w:color w:val="auto"/>
          <w:sz w:val="26"/>
          <w:szCs w:val="26"/>
        </w:rPr>
        <w:t xml:space="preserve"> 2021-2030, </w:t>
      </w:r>
      <w:proofErr w:type="spellStart"/>
      <w:r w:rsidRPr="00827EBE">
        <w:rPr>
          <w:rFonts w:ascii="Times New Roman" w:eastAsia="Times New Roman" w:hAnsi="Times New Roman" w:cs="Times New Roman"/>
          <w:color w:val="auto"/>
          <w:sz w:val="26"/>
          <w:szCs w:val="26"/>
        </w:rPr>
        <w:t>tầm</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nhìn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đến</w:t>
      </w:r>
      <w:proofErr w:type="spellEnd"/>
      <w:r w:rsidRPr="00827EBE">
        <w:rPr>
          <w:rFonts w:ascii="Times New Roman" w:eastAsia="Times New Roman" w:hAnsi="Times New Roman" w:cs="Times New Roman"/>
          <w:color w:val="auto"/>
          <w:sz w:val="26"/>
          <w:szCs w:val="26"/>
        </w:rPr>
        <w:t xml:space="preserve"> </w:t>
      </w:r>
      <w:proofErr w:type="spellStart"/>
      <w:r w:rsidRPr="00827EBE">
        <w:rPr>
          <w:rFonts w:ascii="Times New Roman" w:eastAsia="Times New Roman" w:hAnsi="Times New Roman" w:cs="Times New Roman"/>
          <w:color w:val="auto"/>
          <w:sz w:val="26"/>
          <w:szCs w:val="26"/>
        </w:rPr>
        <w:t>năm</w:t>
      </w:r>
      <w:proofErr w:type="spellEnd"/>
      <w:r w:rsidRPr="00827EBE">
        <w:rPr>
          <w:rFonts w:ascii="Times New Roman" w:eastAsia="Times New Roman" w:hAnsi="Times New Roman" w:cs="Times New Roman"/>
          <w:color w:val="auto"/>
          <w:sz w:val="26"/>
          <w:szCs w:val="26"/>
        </w:rPr>
        <w:t xml:space="preserve"> 2050. </w:t>
      </w:r>
      <w:r w:rsidR="006A5A39" w:rsidRPr="00827EBE">
        <w:rPr>
          <w:rFonts w:ascii="Times New Roman" w:eastAsia="Times New Roman" w:hAnsi="Times New Roman" w:cs="Times New Roman"/>
          <w:color w:val="auto"/>
          <w:sz w:val="26"/>
          <w:szCs w:val="26"/>
        </w:rPr>
        <w:t xml:space="preserve">Theo </w:t>
      </w:r>
      <w:proofErr w:type="spellStart"/>
      <w:r w:rsidR="006A5A39" w:rsidRPr="00827EBE">
        <w:rPr>
          <w:rFonts w:ascii="Times New Roman" w:eastAsia="Times New Roman" w:hAnsi="Times New Roman" w:cs="Times New Roman"/>
          <w:color w:val="auto"/>
          <w:sz w:val="26"/>
          <w:szCs w:val="26"/>
        </w:rPr>
        <w:t>đó</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tuyến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đường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bộ</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cao</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tốc</w:t>
      </w:r>
      <w:proofErr w:type="spellEnd"/>
      <w:r w:rsidR="006A5A39" w:rsidRPr="00827EBE">
        <w:rPr>
          <w:rFonts w:ascii="Times New Roman" w:eastAsia="Times New Roman" w:hAnsi="Times New Roman" w:cs="Times New Roman"/>
          <w:color w:val="auto"/>
          <w:sz w:val="26"/>
          <w:szCs w:val="26"/>
        </w:rPr>
        <w:t xml:space="preserve"> Bắc - Nam </w:t>
      </w:r>
      <w:proofErr w:type="spellStart"/>
      <w:r w:rsidR="006A5A39" w:rsidRPr="00827EBE">
        <w:rPr>
          <w:rFonts w:ascii="Times New Roman" w:eastAsia="Times New Roman" w:hAnsi="Times New Roman" w:cs="Times New Roman"/>
          <w:color w:val="auto"/>
          <w:sz w:val="26"/>
          <w:szCs w:val="26"/>
        </w:rPr>
        <w:t>phía</w:t>
      </w:r>
      <w:proofErr w:type="spellEnd"/>
      <w:r w:rsidR="006A5A39" w:rsidRPr="00827EBE">
        <w:rPr>
          <w:rFonts w:ascii="Times New Roman" w:eastAsia="Times New Roman" w:hAnsi="Times New Roman" w:cs="Times New Roman"/>
          <w:color w:val="auto"/>
          <w:sz w:val="26"/>
          <w:szCs w:val="26"/>
        </w:rPr>
        <w:t xml:space="preserve"> Đông </w:t>
      </w:r>
      <w:proofErr w:type="spellStart"/>
      <w:r w:rsidR="006A5A39" w:rsidRPr="00827EBE">
        <w:rPr>
          <w:rFonts w:ascii="Times New Roman" w:eastAsia="Times New Roman" w:hAnsi="Times New Roman" w:cs="Times New Roman"/>
          <w:color w:val="auto"/>
          <w:sz w:val="26"/>
          <w:szCs w:val="26"/>
        </w:rPr>
        <w:t>từ</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Lạng</w:t>
      </w:r>
      <w:proofErr w:type="spellEnd"/>
      <w:r w:rsidR="006A5A39" w:rsidRPr="00827EBE">
        <w:rPr>
          <w:rFonts w:ascii="Times New Roman" w:eastAsia="Times New Roman" w:hAnsi="Times New Roman" w:cs="Times New Roman"/>
          <w:color w:val="auto"/>
          <w:sz w:val="26"/>
          <w:szCs w:val="26"/>
        </w:rPr>
        <w:t xml:space="preserve"> Sơn </w:t>
      </w:r>
      <w:proofErr w:type="spellStart"/>
      <w:r w:rsidR="006A5A39" w:rsidRPr="00827EBE">
        <w:rPr>
          <w:rFonts w:ascii="Times New Roman" w:eastAsia="Times New Roman" w:hAnsi="Times New Roman" w:cs="Times New Roman"/>
          <w:color w:val="auto"/>
          <w:sz w:val="26"/>
          <w:szCs w:val="26"/>
        </w:rPr>
        <w:t>đến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Cà</w:t>
      </w:r>
      <w:proofErr w:type="spellEnd"/>
      <w:r w:rsidR="006A5A39" w:rsidRPr="00827EBE">
        <w:rPr>
          <w:rFonts w:ascii="Times New Roman" w:eastAsia="Times New Roman" w:hAnsi="Times New Roman" w:cs="Times New Roman"/>
          <w:color w:val="auto"/>
          <w:sz w:val="26"/>
          <w:szCs w:val="26"/>
        </w:rPr>
        <w:t xml:space="preserve"> Mau; </w:t>
      </w:r>
      <w:proofErr w:type="spellStart"/>
      <w:r w:rsidR="006A5A39" w:rsidRPr="00827EBE">
        <w:rPr>
          <w:rFonts w:ascii="Times New Roman" w:eastAsia="Times New Roman" w:hAnsi="Times New Roman" w:cs="Times New Roman"/>
          <w:color w:val="auto"/>
          <w:sz w:val="26"/>
          <w:szCs w:val="26"/>
        </w:rPr>
        <w:t>các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tuyến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lastRenderedPageBreak/>
        <w:t>đường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cao</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tốc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kết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nối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liên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vùng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khu</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vực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phía</w:t>
      </w:r>
      <w:proofErr w:type="spellEnd"/>
      <w:r w:rsidR="006A5A39" w:rsidRPr="00827EBE">
        <w:rPr>
          <w:rFonts w:ascii="Times New Roman" w:eastAsia="Times New Roman" w:hAnsi="Times New Roman" w:cs="Times New Roman"/>
          <w:color w:val="auto"/>
          <w:sz w:val="26"/>
          <w:szCs w:val="26"/>
        </w:rPr>
        <w:t xml:space="preserve"> Bắc, </w:t>
      </w:r>
      <w:proofErr w:type="spellStart"/>
      <w:r w:rsidR="006A5A39" w:rsidRPr="00827EBE">
        <w:rPr>
          <w:rFonts w:ascii="Times New Roman" w:eastAsia="Times New Roman" w:hAnsi="Times New Roman" w:cs="Times New Roman"/>
          <w:color w:val="auto"/>
          <w:sz w:val="26"/>
          <w:szCs w:val="26"/>
        </w:rPr>
        <w:t>kết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nối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miền</w:t>
      </w:r>
      <w:proofErr w:type="spellEnd"/>
      <w:r w:rsidR="006A5A39" w:rsidRPr="00827EBE">
        <w:rPr>
          <w:rFonts w:ascii="Times New Roman" w:eastAsia="Times New Roman" w:hAnsi="Times New Roman" w:cs="Times New Roman"/>
          <w:color w:val="auto"/>
          <w:sz w:val="26"/>
          <w:szCs w:val="26"/>
        </w:rPr>
        <w:t xml:space="preserve"> Trung </w:t>
      </w:r>
      <w:proofErr w:type="spellStart"/>
      <w:r w:rsidR="006A5A39" w:rsidRPr="00827EBE">
        <w:rPr>
          <w:rFonts w:ascii="Times New Roman" w:eastAsia="Times New Roman" w:hAnsi="Times New Roman" w:cs="Times New Roman"/>
          <w:color w:val="auto"/>
          <w:sz w:val="26"/>
          <w:szCs w:val="26"/>
        </w:rPr>
        <w:t>với</w:t>
      </w:r>
      <w:proofErr w:type="spellEnd"/>
      <w:r w:rsidR="006A5A39" w:rsidRPr="00827EBE">
        <w:rPr>
          <w:rFonts w:ascii="Times New Roman" w:eastAsia="Times New Roman" w:hAnsi="Times New Roman" w:cs="Times New Roman"/>
          <w:color w:val="auto"/>
          <w:sz w:val="26"/>
          <w:szCs w:val="26"/>
        </w:rPr>
        <w:t xml:space="preserve"> Tây Nguyên, </w:t>
      </w:r>
      <w:proofErr w:type="spellStart"/>
      <w:r w:rsidR="006A5A39" w:rsidRPr="00827EBE">
        <w:rPr>
          <w:rFonts w:ascii="Times New Roman" w:eastAsia="Times New Roman" w:hAnsi="Times New Roman" w:cs="Times New Roman"/>
          <w:color w:val="auto"/>
          <w:sz w:val="26"/>
          <w:szCs w:val="26"/>
        </w:rPr>
        <w:t>khu</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vực</w:t>
      </w:r>
      <w:proofErr w:type="spellEnd"/>
      <w:r w:rsidR="006A5A39" w:rsidRPr="00827EBE">
        <w:rPr>
          <w:rFonts w:ascii="Times New Roman" w:eastAsia="Times New Roman" w:hAnsi="Times New Roman" w:cs="Times New Roman"/>
          <w:color w:val="auto"/>
          <w:sz w:val="26"/>
          <w:szCs w:val="26"/>
        </w:rPr>
        <w:t xml:space="preserve"> Đông Nam </w:t>
      </w:r>
      <w:proofErr w:type="spellStart"/>
      <w:r w:rsidR="006A5A39" w:rsidRPr="00827EBE">
        <w:rPr>
          <w:rFonts w:ascii="Times New Roman" w:eastAsia="Times New Roman" w:hAnsi="Times New Roman" w:cs="Times New Roman"/>
          <w:color w:val="auto"/>
          <w:sz w:val="26"/>
          <w:szCs w:val="26"/>
        </w:rPr>
        <w:t>Bộ</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và</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đồng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bằng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sông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Cửu</w:t>
      </w:r>
      <w:proofErr w:type="spellEnd"/>
      <w:r w:rsidR="006A5A39" w:rsidRPr="00827EBE">
        <w:rPr>
          <w:rFonts w:ascii="Times New Roman" w:eastAsia="Times New Roman" w:hAnsi="Times New Roman" w:cs="Times New Roman"/>
          <w:color w:val="auto"/>
          <w:sz w:val="26"/>
          <w:szCs w:val="26"/>
        </w:rPr>
        <w:t xml:space="preserve"> Long; Các </w:t>
      </w:r>
      <w:proofErr w:type="spellStart"/>
      <w:r w:rsidR="006A5A39" w:rsidRPr="00827EBE">
        <w:rPr>
          <w:rFonts w:ascii="Times New Roman" w:eastAsia="Times New Roman" w:hAnsi="Times New Roman" w:cs="Times New Roman"/>
          <w:color w:val="auto"/>
          <w:sz w:val="26"/>
          <w:szCs w:val="26"/>
        </w:rPr>
        <w:t>tuyến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cao</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tốc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vành</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đai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và</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các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tuyến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kết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nối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với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Thủ</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đô</w:t>
      </w:r>
      <w:proofErr w:type="spellEnd"/>
      <w:r w:rsidR="006A5A39" w:rsidRPr="00827EBE">
        <w:rPr>
          <w:rFonts w:ascii="Times New Roman" w:eastAsia="Times New Roman" w:hAnsi="Times New Roman" w:cs="Times New Roman"/>
          <w:color w:val="auto"/>
          <w:sz w:val="26"/>
          <w:szCs w:val="26"/>
        </w:rPr>
        <w:t xml:space="preserve"> Hà </w:t>
      </w:r>
      <w:proofErr w:type="spellStart"/>
      <w:r w:rsidR="006A5A39" w:rsidRPr="00827EBE">
        <w:rPr>
          <w:rFonts w:ascii="Times New Roman" w:eastAsia="Times New Roman" w:hAnsi="Times New Roman" w:cs="Times New Roman"/>
          <w:color w:val="auto"/>
          <w:sz w:val="26"/>
          <w:szCs w:val="26"/>
        </w:rPr>
        <w:t>Nội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và</w:t>
      </w:r>
      <w:proofErr w:type="spellEnd"/>
      <w:r w:rsidR="006A5A39" w:rsidRPr="00827EBE">
        <w:rPr>
          <w:rFonts w:ascii="Times New Roman" w:eastAsia="Times New Roman" w:hAnsi="Times New Roman" w:cs="Times New Roman"/>
          <w:color w:val="auto"/>
          <w:sz w:val="26"/>
          <w:szCs w:val="26"/>
        </w:rPr>
        <w:t xml:space="preserve"> Thành </w:t>
      </w:r>
      <w:proofErr w:type="spellStart"/>
      <w:r w:rsidR="006A5A39" w:rsidRPr="00827EBE">
        <w:rPr>
          <w:rFonts w:ascii="Times New Roman" w:eastAsia="Times New Roman" w:hAnsi="Times New Roman" w:cs="Times New Roman"/>
          <w:color w:val="auto"/>
          <w:sz w:val="26"/>
          <w:szCs w:val="26"/>
        </w:rPr>
        <w:t>phố</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Hồ</w:t>
      </w:r>
      <w:proofErr w:type="spellEnd"/>
      <w:r w:rsidR="006A5A39" w:rsidRPr="00827EBE">
        <w:rPr>
          <w:rFonts w:ascii="Times New Roman" w:eastAsia="Times New Roman" w:hAnsi="Times New Roman" w:cs="Times New Roman"/>
          <w:color w:val="auto"/>
          <w:sz w:val="26"/>
          <w:szCs w:val="26"/>
        </w:rPr>
        <w:t xml:space="preserve"> Chí Minh; Các Quốc </w:t>
      </w:r>
      <w:proofErr w:type="spellStart"/>
      <w:r w:rsidR="006A5A39" w:rsidRPr="00827EBE">
        <w:rPr>
          <w:rFonts w:ascii="Times New Roman" w:eastAsia="Times New Roman" w:hAnsi="Times New Roman" w:cs="Times New Roman"/>
          <w:color w:val="auto"/>
          <w:sz w:val="26"/>
          <w:szCs w:val="26"/>
        </w:rPr>
        <w:t>lộ</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chính</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yếu</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có</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tính</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chất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kết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nối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quốc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tế</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kết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nối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liên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vùng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đang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lần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lượt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được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khởi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công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triển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khai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thi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công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trên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cả</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nước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Việc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hàng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chục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dự</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án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đường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cao</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tốc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quy</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mô</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lớn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được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triển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khai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cùng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lúc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đang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khiến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nhu</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cầu</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về</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đất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đắp</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đá</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cát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xây</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dựng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tăng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đột</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biến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gây</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khó</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khăn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cho</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cả</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chủ</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đầu</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tư</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đơn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vị</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thi</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công</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và</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chính</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quyền</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các</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địa</w:t>
      </w:r>
      <w:proofErr w:type="spellEnd"/>
      <w:r w:rsidR="006A5A39" w:rsidRPr="00827EBE">
        <w:rPr>
          <w:rFonts w:ascii="Times New Roman" w:eastAsia="Times New Roman" w:hAnsi="Times New Roman" w:cs="Times New Roman"/>
          <w:color w:val="auto"/>
          <w:sz w:val="26"/>
          <w:szCs w:val="26"/>
        </w:rPr>
        <w:t xml:space="preserve"> </w:t>
      </w:r>
      <w:proofErr w:type="spellStart"/>
      <w:r w:rsidR="006A5A39" w:rsidRPr="00827EBE">
        <w:rPr>
          <w:rFonts w:ascii="Times New Roman" w:eastAsia="Times New Roman" w:hAnsi="Times New Roman" w:cs="Times New Roman"/>
          <w:color w:val="auto"/>
          <w:sz w:val="26"/>
          <w:szCs w:val="26"/>
        </w:rPr>
        <w:t>phương</w:t>
      </w:r>
      <w:proofErr w:type="spellEnd"/>
      <w:r w:rsidR="006A5A39" w:rsidRPr="00827EBE">
        <w:rPr>
          <w:rFonts w:ascii="Times New Roman" w:eastAsia="Times New Roman" w:hAnsi="Times New Roman" w:cs="Times New Roman"/>
          <w:color w:val="auto"/>
          <w:sz w:val="26"/>
          <w:szCs w:val="26"/>
        </w:rPr>
        <w:t xml:space="preserve">. </w:t>
      </w:r>
      <w:r w:rsidR="00EC6781" w:rsidRPr="00827EBE">
        <w:rPr>
          <w:rFonts w:ascii="Times New Roman" w:eastAsia="Times New Roman" w:hAnsi="Times New Roman" w:cs="Times New Roman"/>
          <w:color w:val="auto"/>
          <w:sz w:val="26"/>
          <w:szCs w:val="26"/>
        </w:rPr>
        <w:t xml:space="preserve">Theo </w:t>
      </w:r>
      <w:proofErr w:type="spellStart"/>
      <w:r w:rsidR="00EC6781" w:rsidRPr="00827EBE">
        <w:rPr>
          <w:rFonts w:ascii="Times New Roman" w:eastAsia="Times New Roman" w:hAnsi="Times New Roman" w:cs="Times New Roman"/>
          <w:color w:val="auto"/>
          <w:sz w:val="26"/>
          <w:szCs w:val="26"/>
        </w:rPr>
        <w:t>Cục</w:t>
      </w:r>
      <w:proofErr w:type="spellEnd"/>
      <w:r w:rsidR="00EC6781" w:rsidRPr="00827EBE">
        <w:rPr>
          <w:rFonts w:ascii="Times New Roman" w:eastAsia="Times New Roman" w:hAnsi="Times New Roman" w:cs="Times New Roman"/>
          <w:color w:val="auto"/>
          <w:sz w:val="26"/>
          <w:szCs w:val="26"/>
        </w:rPr>
        <w:t xml:space="preserve"> Quản </w:t>
      </w:r>
      <w:proofErr w:type="spellStart"/>
      <w:r w:rsidR="00EC6781" w:rsidRPr="00827EBE">
        <w:rPr>
          <w:rFonts w:ascii="Times New Roman" w:eastAsia="Times New Roman" w:hAnsi="Times New Roman" w:cs="Times New Roman"/>
          <w:color w:val="auto"/>
          <w:sz w:val="26"/>
          <w:szCs w:val="26"/>
        </w:rPr>
        <w:t>lý</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đầu</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tư</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xây</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dựng</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Bộ</w:t>
      </w:r>
      <w:proofErr w:type="spellEnd"/>
      <w:r w:rsidR="00EC6781" w:rsidRPr="00827EBE">
        <w:rPr>
          <w:rFonts w:ascii="Times New Roman" w:eastAsia="Times New Roman" w:hAnsi="Times New Roman" w:cs="Times New Roman"/>
          <w:color w:val="auto"/>
          <w:sz w:val="26"/>
          <w:szCs w:val="26"/>
        </w:rPr>
        <w:t xml:space="preserve"> Giao </w:t>
      </w:r>
      <w:proofErr w:type="spellStart"/>
      <w:r w:rsidR="00EC6781" w:rsidRPr="00827EBE">
        <w:rPr>
          <w:rFonts w:ascii="Times New Roman" w:eastAsia="Times New Roman" w:hAnsi="Times New Roman" w:cs="Times New Roman"/>
          <w:color w:val="auto"/>
          <w:sz w:val="26"/>
          <w:szCs w:val="26"/>
        </w:rPr>
        <w:t>thông</w:t>
      </w:r>
      <w:proofErr w:type="spellEnd"/>
      <w:r w:rsidR="00EC6781" w:rsidRPr="00827EBE">
        <w:rPr>
          <w:rFonts w:ascii="Times New Roman" w:eastAsia="Times New Roman" w:hAnsi="Times New Roman" w:cs="Times New Roman"/>
          <w:color w:val="auto"/>
          <w:sz w:val="26"/>
          <w:szCs w:val="26"/>
        </w:rPr>
        <w:t xml:space="preserve"> </w:t>
      </w:r>
      <w:proofErr w:type="spellStart"/>
      <w:r w:rsidR="00F2163B">
        <w:rPr>
          <w:rFonts w:ascii="Times New Roman" w:eastAsia="Times New Roman" w:hAnsi="Times New Roman" w:cs="Times New Roman"/>
          <w:color w:val="auto"/>
          <w:sz w:val="26"/>
          <w:szCs w:val="26"/>
        </w:rPr>
        <w:t>v</w:t>
      </w:r>
      <w:r w:rsidR="00EC6781" w:rsidRPr="00827EBE">
        <w:rPr>
          <w:rFonts w:ascii="Times New Roman" w:eastAsia="Times New Roman" w:hAnsi="Times New Roman" w:cs="Times New Roman"/>
          <w:color w:val="auto"/>
          <w:sz w:val="26"/>
          <w:szCs w:val="26"/>
        </w:rPr>
        <w:t>ận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tải</w:t>
      </w:r>
      <w:proofErr w:type="spellEnd"/>
      <w:r w:rsidR="00EC6781" w:rsidRPr="00827EBE">
        <w:rPr>
          <w:rFonts w:ascii="Times New Roman" w:eastAsia="Times New Roman" w:hAnsi="Times New Roman" w:cs="Times New Roman"/>
          <w:color w:val="auto"/>
          <w:sz w:val="26"/>
          <w:szCs w:val="26"/>
        </w:rPr>
        <w:t xml:space="preserve">), 10 </w:t>
      </w:r>
      <w:proofErr w:type="spellStart"/>
      <w:r w:rsidR="00EC6781" w:rsidRPr="00827EBE">
        <w:rPr>
          <w:rFonts w:ascii="Times New Roman" w:eastAsia="Times New Roman" w:hAnsi="Times New Roman" w:cs="Times New Roman"/>
          <w:color w:val="auto"/>
          <w:sz w:val="26"/>
          <w:szCs w:val="26"/>
        </w:rPr>
        <w:t>dự</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án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thành</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phần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thuộc</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Dự</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án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xây</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dựng</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công</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trình</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đường</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bộ</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cao</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tốc</w:t>
      </w:r>
      <w:proofErr w:type="spellEnd"/>
      <w:r w:rsidR="00EC6781" w:rsidRPr="00827EBE">
        <w:rPr>
          <w:rFonts w:ascii="Times New Roman" w:eastAsia="Times New Roman" w:hAnsi="Times New Roman" w:cs="Times New Roman"/>
          <w:color w:val="auto"/>
          <w:sz w:val="26"/>
          <w:szCs w:val="26"/>
        </w:rPr>
        <w:t xml:space="preserve"> Bắc - Nam </w:t>
      </w:r>
      <w:proofErr w:type="spellStart"/>
      <w:r w:rsidR="00EC6781" w:rsidRPr="00827EBE">
        <w:rPr>
          <w:rFonts w:ascii="Times New Roman" w:eastAsia="Times New Roman" w:hAnsi="Times New Roman" w:cs="Times New Roman"/>
          <w:color w:val="auto"/>
          <w:sz w:val="26"/>
          <w:szCs w:val="26"/>
        </w:rPr>
        <w:t>phía</w:t>
      </w:r>
      <w:proofErr w:type="spellEnd"/>
      <w:r w:rsidR="00EC6781" w:rsidRPr="00827EBE">
        <w:rPr>
          <w:rFonts w:ascii="Times New Roman" w:eastAsia="Times New Roman" w:hAnsi="Times New Roman" w:cs="Times New Roman"/>
          <w:color w:val="auto"/>
          <w:sz w:val="26"/>
          <w:szCs w:val="26"/>
        </w:rPr>
        <w:t xml:space="preserve"> Đông </w:t>
      </w:r>
      <w:proofErr w:type="spellStart"/>
      <w:r w:rsidR="00EC6781" w:rsidRPr="00827EBE">
        <w:rPr>
          <w:rFonts w:ascii="Times New Roman" w:eastAsia="Times New Roman" w:hAnsi="Times New Roman" w:cs="Times New Roman"/>
          <w:color w:val="auto"/>
          <w:sz w:val="26"/>
          <w:szCs w:val="26"/>
        </w:rPr>
        <w:t>giai</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đoạn</w:t>
      </w:r>
      <w:proofErr w:type="spellEnd"/>
      <w:r w:rsidR="00EC6781" w:rsidRPr="00827EBE">
        <w:rPr>
          <w:rFonts w:ascii="Times New Roman" w:eastAsia="Times New Roman" w:hAnsi="Times New Roman" w:cs="Times New Roman"/>
          <w:color w:val="auto"/>
          <w:sz w:val="26"/>
          <w:szCs w:val="26"/>
        </w:rPr>
        <w:t xml:space="preserve"> 2021 - 2025 </w:t>
      </w:r>
      <w:proofErr w:type="spellStart"/>
      <w:r w:rsidR="00EC6781" w:rsidRPr="00827EBE">
        <w:rPr>
          <w:rFonts w:ascii="Times New Roman" w:eastAsia="Times New Roman" w:hAnsi="Times New Roman" w:cs="Times New Roman"/>
          <w:color w:val="auto"/>
          <w:sz w:val="26"/>
          <w:szCs w:val="26"/>
        </w:rPr>
        <w:t>đoạn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từ</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tỉnh</w:t>
      </w:r>
      <w:proofErr w:type="spellEnd"/>
      <w:r w:rsidR="00EC6781" w:rsidRPr="00827EBE">
        <w:rPr>
          <w:rFonts w:ascii="Times New Roman" w:eastAsia="Times New Roman" w:hAnsi="Times New Roman" w:cs="Times New Roman"/>
          <w:color w:val="auto"/>
          <w:sz w:val="26"/>
          <w:szCs w:val="26"/>
        </w:rPr>
        <w:t xml:space="preserve"> Hà Tĩnh </w:t>
      </w:r>
      <w:proofErr w:type="spellStart"/>
      <w:r w:rsidR="00EC6781" w:rsidRPr="00827EBE">
        <w:rPr>
          <w:rFonts w:ascii="Times New Roman" w:eastAsia="Times New Roman" w:hAnsi="Times New Roman" w:cs="Times New Roman"/>
          <w:color w:val="auto"/>
          <w:sz w:val="26"/>
          <w:szCs w:val="26"/>
        </w:rPr>
        <w:t>đến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tỉnh</w:t>
      </w:r>
      <w:proofErr w:type="spellEnd"/>
      <w:r w:rsidR="00EC6781" w:rsidRPr="00827EBE">
        <w:rPr>
          <w:rFonts w:ascii="Times New Roman" w:eastAsia="Times New Roman" w:hAnsi="Times New Roman" w:cs="Times New Roman"/>
          <w:color w:val="auto"/>
          <w:sz w:val="26"/>
          <w:szCs w:val="26"/>
        </w:rPr>
        <w:t xml:space="preserve"> Khánh </w:t>
      </w:r>
      <w:proofErr w:type="spellStart"/>
      <w:r w:rsidR="00EC6781" w:rsidRPr="00827EBE">
        <w:rPr>
          <w:rFonts w:ascii="Times New Roman" w:eastAsia="Times New Roman" w:hAnsi="Times New Roman" w:cs="Times New Roman"/>
          <w:color w:val="auto"/>
          <w:sz w:val="26"/>
          <w:szCs w:val="26"/>
        </w:rPr>
        <w:t>Hòa</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cần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khoảng</w:t>
      </w:r>
      <w:proofErr w:type="spellEnd"/>
      <w:r w:rsidR="00EC6781" w:rsidRPr="00827EBE">
        <w:rPr>
          <w:rFonts w:ascii="Times New Roman" w:eastAsia="Times New Roman" w:hAnsi="Times New Roman" w:cs="Times New Roman"/>
          <w:color w:val="auto"/>
          <w:sz w:val="26"/>
          <w:szCs w:val="26"/>
        </w:rPr>
        <w:t xml:space="preserve"> 17,1 </w:t>
      </w:r>
      <w:proofErr w:type="spellStart"/>
      <w:r w:rsidR="00EC6781" w:rsidRPr="00827EBE">
        <w:rPr>
          <w:rFonts w:ascii="Times New Roman" w:eastAsia="Times New Roman" w:hAnsi="Times New Roman" w:cs="Times New Roman"/>
          <w:color w:val="auto"/>
          <w:sz w:val="26"/>
          <w:szCs w:val="26"/>
        </w:rPr>
        <w:t>triệu</w:t>
      </w:r>
      <w:proofErr w:type="spellEnd"/>
      <w:r w:rsidR="00EC6781" w:rsidRPr="00827EBE">
        <w:rPr>
          <w:rFonts w:ascii="Times New Roman" w:eastAsia="Times New Roman" w:hAnsi="Times New Roman" w:cs="Times New Roman"/>
          <w:color w:val="auto"/>
          <w:sz w:val="26"/>
          <w:szCs w:val="26"/>
        </w:rPr>
        <w:t xml:space="preserve"> m</w:t>
      </w:r>
      <w:r w:rsidR="00EC6781" w:rsidRPr="00827EBE">
        <w:rPr>
          <w:rFonts w:ascii="Times New Roman" w:eastAsia="Times New Roman" w:hAnsi="Times New Roman" w:cs="Times New Roman"/>
          <w:color w:val="auto"/>
          <w:sz w:val="26"/>
          <w:szCs w:val="26"/>
          <w:vertAlign w:val="superscript"/>
        </w:rPr>
        <w:t>3</w:t>
      </w:r>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đá</w:t>
      </w:r>
      <w:proofErr w:type="spellEnd"/>
      <w:r w:rsidR="00EC6781" w:rsidRPr="00827EBE">
        <w:rPr>
          <w:rFonts w:ascii="Times New Roman" w:eastAsia="Times New Roman" w:hAnsi="Times New Roman" w:cs="Times New Roman"/>
          <w:color w:val="auto"/>
          <w:sz w:val="26"/>
          <w:szCs w:val="26"/>
        </w:rPr>
        <w:t xml:space="preserve">; 8,95 </w:t>
      </w:r>
      <w:proofErr w:type="spellStart"/>
      <w:r w:rsidR="00EC6781" w:rsidRPr="00827EBE">
        <w:rPr>
          <w:rFonts w:ascii="Times New Roman" w:eastAsia="Times New Roman" w:hAnsi="Times New Roman" w:cs="Times New Roman"/>
          <w:color w:val="auto"/>
          <w:sz w:val="26"/>
          <w:szCs w:val="26"/>
        </w:rPr>
        <w:t>triệu</w:t>
      </w:r>
      <w:proofErr w:type="spellEnd"/>
      <w:r w:rsidR="00EC6781" w:rsidRPr="00827EBE">
        <w:rPr>
          <w:rFonts w:ascii="Times New Roman" w:eastAsia="Times New Roman" w:hAnsi="Times New Roman" w:cs="Times New Roman"/>
          <w:color w:val="auto"/>
          <w:sz w:val="26"/>
          <w:szCs w:val="26"/>
        </w:rPr>
        <w:t xml:space="preserve"> m</w:t>
      </w:r>
      <w:r w:rsidR="00EC6781" w:rsidRPr="00827EBE">
        <w:rPr>
          <w:rFonts w:ascii="Times New Roman" w:eastAsia="Times New Roman" w:hAnsi="Times New Roman" w:cs="Times New Roman"/>
          <w:color w:val="auto"/>
          <w:sz w:val="26"/>
          <w:szCs w:val="26"/>
          <w:vertAlign w:val="superscript"/>
        </w:rPr>
        <w:t>3</w:t>
      </w:r>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cát</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khoảng</w:t>
      </w:r>
      <w:proofErr w:type="spellEnd"/>
      <w:r w:rsidR="00EC6781" w:rsidRPr="00827EBE">
        <w:rPr>
          <w:rFonts w:ascii="Times New Roman" w:eastAsia="Times New Roman" w:hAnsi="Times New Roman" w:cs="Times New Roman"/>
          <w:color w:val="auto"/>
          <w:sz w:val="26"/>
          <w:szCs w:val="26"/>
        </w:rPr>
        <w:t xml:space="preserve"> 45,3 </w:t>
      </w:r>
      <w:proofErr w:type="spellStart"/>
      <w:r w:rsidR="00EC6781" w:rsidRPr="00827EBE">
        <w:rPr>
          <w:rFonts w:ascii="Times New Roman" w:eastAsia="Times New Roman" w:hAnsi="Times New Roman" w:cs="Times New Roman"/>
          <w:color w:val="auto"/>
          <w:sz w:val="26"/>
          <w:szCs w:val="26"/>
        </w:rPr>
        <w:t>triệu</w:t>
      </w:r>
      <w:proofErr w:type="spellEnd"/>
      <w:r w:rsidR="00EC6781" w:rsidRPr="00827EBE">
        <w:rPr>
          <w:rFonts w:ascii="Times New Roman" w:eastAsia="Times New Roman" w:hAnsi="Times New Roman" w:cs="Times New Roman"/>
          <w:color w:val="auto"/>
          <w:sz w:val="26"/>
          <w:szCs w:val="26"/>
        </w:rPr>
        <w:t xml:space="preserve"> m</w:t>
      </w:r>
      <w:r w:rsidR="00EC6781" w:rsidRPr="00827EBE">
        <w:rPr>
          <w:rFonts w:ascii="Times New Roman" w:eastAsia="Times New Roman" w:hAnsi="Times New Roman" w:cs="Times New Roman"/>
          <w:color w:val="auto"/>
          <w:sz w:val="26"/>
          <w:szCs w:val="26"/>
          <w:vertAlign w:val="superscript"/>
        </w:rPr>
        <w:t>3</w:t>
      </w:r>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đất</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đắp</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Đối</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với</w:t>
      </w:r>
      <w:proofErr w:type="spellEnd"/>
      <w:r w:rsidR="00EC6781" w:rsidRPr="00827EBE">
        <w:rPr>
          <w:rFonts w:ascii="Times New Roman" w:eastAsia="Times New Roman" w:hAnsi="Times New Roman" w:cs="Times New Roman"/>
          <w:color w:val="auto"/>
          <w:sz w:val="26"/>
          <w:szCs w:val="26"/>
        </w:rPr>
        <w:t xml:space="preserve"> 2 </w:t>
      </w:r>
      <w:proofErr w:type="spellStart"/>
      <w:r w:rsidR="00EC6781" w:rsidRPr="00827EBE">
        <w:rPr>
          <w:rFonts w:ascii="Times New Roman" w:eastAsia="Times New Roman" w:hAnsi="Times New Roman" w:cs="Times New Roman"/>
          <w:color w:val="auto"/>
          <w:sz w:val="26"/>
          <w:szCs w:val="26"/>
        </w:rPr>
        <w:t>dự</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án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thành</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phần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đoạn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từ</w:t>
      </w:r>
      <w:proofErr w:type="spellEnd"/>
      <w:r w:rsidR="00EC6781" w:rsidRPr="00827EBE">
        <w:rPr>
          <w:rFonts w:ascii="Times New Roman" w:eastAsia="Times New Roman" w:hAnsi="Times New Roman" w:cs="Times New Roman"/>
          <w:color w:val="auto"/>
          <w:sz w:val="26"/>
          <w:szCs w:val="26"/>
        </w:rPr>
        <w:t xml:space="preserve"> TP. </w:t>
      </w:r>
      <w:proofErr w:type="spellStart"/>
      <w:r w:rsidR="00EC6781" w:rsidRPr="00827EBE">
        <w:rPr>
          <w:rFonts w:ascii="Times New Roman" w:eastAsia="Times New Roman" w:hAnsi="Times New Roman" w:cs="Times New Roman"/>
          <w:color w:val="auto"/>
          <w:sz w:val="26"/>
          <w:szCs w:val="26"/>
        </w:rPr>
        <w:t>Cần</w:t>
      </w:r>
      <w:proofErr w:type="spellEnd"/>
      <w:r w:rsidR="00EC6781" w:rsidRPr="00827EBE">
        <w:rPr>
          <w:rFonts w:ascii="Times New Roman" w:eastAsia="Times New Roman" w:hAnsi="Times New Roman" w:cs="Times New Roman"/>
          <w:color w:val="auto"/>
          <w:sz w:val="26"/>
          <w:szCs w:val="26"/>
        </w:rPr>
        <w:t xml:space="preserve"> Thơ </w:t>
      </w:r>
      <w:proofErr w:type="spellStart"/>
      <w:r w:rsidR="00EC6781" w:rsidRPr="00827EBE">
        <w:rPr>
          <w:rFonts w:ascii="Times New Roman" w:eastAsia="Times New Roman" w:hAnsi="Times New Roman" w:cs="Times New Roman"/>
          <w:color w:val="auto"/>
          <w:sz w:val="26"/>
          <w:szCs w:val="26"/>
        </w:rPr>
        <w:t>đến</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Cà</w:t>
      </w:r>
      <w:proofErr w:type="spellEnd"/>
      <w:r w:rsidR="00EC6781" w:rsidRPr="00827EBE">
        <w:rPr>
          <w:rFonts w:ascii="Times New Roman" w:eastAsia="Times New Roman" w:hAnsi="Times New Roman" w:cs="Times New Roman"/>
          <w:color w:val="auto"/>
          <w:sz w:val="26"/>
          <w:szCs w:val="26"/>
        </w:rPr>
        <w:t xml:space="preserve"> Mau </w:t>
      </w:r>
      <w:proofErr w:type="spellStart"/>
      <w:r w:rsidR="00EC6781" w:rsidRPr="00827EBE">
        <w:rPr>
          <w:rFonts w:ascii="Times New Roman" w:eastAsia="Times New Roman" w:hAnsi="Times New Roman" w:cs="Times New Roman"/>
          <w:color w:val="auto"/>
          <w:sz w:val="26"/>
          <w:szCs w:val="26"/>
        </w:rPr>
        <w:t>cần</w:t>
      </w:r>
      <w:proofErr w:type="spellEnd"/>
      <w:r w:rsidR="00EC6781" w:rsidRPr="00827EBE">
        <w:rPr>
          <w:rFonts w:ascii="Times New Roman" w:eastAsia="Times New Roman" w:hAnsi="Times New Roman" w:cs="Times New Roman"/>
          <w:color w:val="auto"/>
          <w:sz w:val="26"/>
          <w:szCs w:val="26"/>
        </w:rPr>
        <w:t xml:space="preserve"> 1,37 </w:t>
      </w:r>
      <w:proofErr w:type="spellStart"/>
      <w:r w:rsidR="00EC6781" w:rsidRPr="00827EBE">
        <w:rPr>
          <w:rFonts w:ascii="Times New Roman" w:eastAsia="Times New Roman" w:hAnsi="Times New Roman" w:cs="Times New Roman"/>
          <w:color w:val="auto"/>
          <w:sz w:val="26"/>
          <w:szCs w:val="26"/>
        </w:rPr>
        <w:t>triệu</w:t>
      </w:r>
      <w:proofErr w:type="spellEnd"/>
      <w:r w:rsidR="00EC6781" w:rsidRPr="00827EBE">
        <w:rPr>
          <w:rFonts w:ascii="Times New Roman" w:eastAsia="Times New Roman" w:hAnsi="Times New Roman" w:cs="Times New Roman"/>
          <w:color w:val="auto"/>
          <w:sz w:val="26"/>
          <w:szCs w:val="26"/>
        </w:rPr>
        <w:t xml:space="preserve"> m</w:t>
      </w:r>
      <w:r w:rsidR="00EC6781" w:rsidRPr="00827EBE">
        <w:rPr>
          <w:rFonts w:ascii="Times New Roman" w:eastAsia="Times New Roman" w:hAnsi="Times New Roman" w:cs="Times New Roman"/>
          <w:color w:val="auto"/>
          <w:sz w:val="26"/>
          <w:szCs w:val="26"/>
          <w:vertAlign w:val="superscript"/>
        </w:rPr>
        <w:t>3</w:t>
      </w:r>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đá</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các</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loại</w:t>
      </w:r>
      <w:proofErr w:type="spellEnd"/>
      <w:r w:rsidR="00EC6781" w:rsidRPr="00827EBE">
        <w:rPr>
          <w:rFonts w:ascii="Times New Roman" w:eastAsia="Times New Roman" w:hAnsi="Times New Roman" w:cs="Times New Roman"/>
          <w:color w:val="auto"/>
          <w:sz w:val="26"/>
          <w:szCs w:val="26"/>
        </w:rPr>
        <w:t xml:space="preserve">; 1,7 </w:t>
      </w:r>
      <w:proofErr w:type="spellStart"/>
      <w:r w:rsidR="00EC6781" w:rsidRPr="00827EBE">
        <w:rPr>
          <w:rFonts w:ascii="Times New Roman" w:eastAsia="Times New Roman" w:hAnsi="Times New Roman" w:cs="Times New Roman"/>
          <w:color w:val="auto"/>
          <w:sz w:val="26"/>
          <w:szCs w:val="26"/>
        </w:rPr>
        <w:t>triệu</w:t>
      </w:r>
      <w:proofErr w:type="spellEnd"/>
      <w:r w:rsidR="00EC6781" w:rsidRPr="00827EBE">
        <w:rPr>
          <w:rFonts w:ascii="Times New Roman" w:eastAsia="Times New Roman" w:hAnsi="Times New Roman" w:cs="Times New Roman"/>
          <w:color w:val="auto"/>
          <w:sz w:val="26"/>
          <w:szCs w:val="26"/>
        </w:rPr>
        <w:t xml:space="preserve"> m</w:t>
      </w:r>
      <w:r w:rsidR="00EC6781" w:rsidRPr="00827EBE">
        <w:rPr>
          <w:rFonts w:ascii="Times New Roman" w:eastAsia="Times New Roman" w:hAnsi="Times New Roman" w:cs="Times New Roman"/>
          <w:color w:val="auto"/>
          <w:sz w:val="26"/>
          <w:szCs w:val="26"/>
          <w:vertAlign w:val="superscript"/>
        </w:rPr>
        <w:t>3</w:t>
      </w:r>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đất</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đắp</w:t>
      </w:r>
      <w:proofErr w:type="spellEnd"/>
      <w:r w:rsidR="00EC6781" w:rsidRPr="00827EBE">
        <w:rPr>
          <w:rFonts w:ascii="Times New Roman" w:eastAsia="Times New Roman" w:hAnsi="Times New Roman" w:cs="Times New Roman"/>
          <w:color w:val="auto"/>
          <w:sz w:val="26"/>
          <w:szCs w:val="26"/>
        </w:rPr>
        <w:t xml:space="preserve">; 18,5 </w:t>
      </w:r>
      <w:proofErr w:type="spellStart"/>
      <w:r w:rsidR="00EC6781" w:rsidRPr="00827EBE">
        <w:rPr>
          <w:rFonts w:ascii="Times New Roman" w:eastAsia="Times New Roman" w:hAnsi="Times New Roman" w:cs="Times New Roman"/>
          <w:color w:val="auto"/>
          <w:sz w:val="26"/>
          <w:szCs w:val="26"/>
        </w:rPr>
        <w:t>triệu</w:t>
      </w:r>
      <w:proofErr w:type="spellEnd"/>
      <w:r w:rsidR="00EC6781" w:rsidRPr="00827EBE">
        <w:rPr>
          <w:rFonts w:ascii="Times New Roman" w:eastAsia="Times New Roman" w:hAnsi="Times New Roman" w:cs="Times New Roman"/>
          <w:color w:val="auto"/>
          <w:sz w:val="26"/>
          <w:szCs w:val="26"/>
        </w:rPr>
        <w:t xml:space="preserve"> m</w:t>
      </w:r>
      <w:r w:rsidR="00EC6781" w:rsidRPr="00827EBE">
        <w:rPr>
          <w:rFonts w:ascii="Times New Roman" w:eastAsia="Times New Roman" w:hAnsi="Times New Roman" w:cs="Times New Roman"/>
          <w:color w:val="auto"/>
          <w:sz w:val="26"/>
          <w:szCs w:val="26"/>
          <w:vertAlign w:val="superscript"/>
        </w:rPr>
        <w:t xml:space="preserve">3 </w:t>
      </w:r>
      <w:proofErr w:type="spellStart"/>
      <w:r w:rsidR="00EC6781" w:rsidRPr="00827EBE">
        <w:rPr>
          <w:rFonts w:ascii="Times New Roman" w:eastAsia="Times New Roman" w:hAnsi="Times New Roman" w:cs="Times New Roman"/>
          <w:color w:val="auto"/>
          <w:sz w:val="26"/>
          <w:szCs w:val="26"/>
        </w:rPr>
        <w:t>cát</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xây</w:t>
      </w:r>
      <w:proofErr w:type="spellEnd"/>
      <w:r w:rsidR="00EC6781" w:rsidRPr="00827EBE">
        <w:rPr>
          <w:rFonts w:ascii="Times New Roman" w:eastAsia="Times New Roman" w:hAnsi="Times New Roman" w:cs="Times New Roman"/>
          <w:color w:val="auto"/>
          <w:sz w:val="26"/>
          <w:szCs w:val="26"/>
        </w:rPr>
        <w:t xml:space="preserve"> </w:t>
      </w:r>
      <w:proofErr w:type="spellStart"/>
      <w:r w:rsidR="00EC6781" w:rsidRPr="00827EBE">
        <w:rPr>
          <w:rFonts w:ascii="Times New Roman" w:eastAsia="Times New Roman" w:hAnsi="Times New Roman" w:cs="Times New Roman"/>
          <w:color w:val="auto"/>
          <w:sz w:val="26"/>
          <w:szCs w:val="26"/>
        </w:rPr>
        <w:t>dựng</w:t>
      </w:r>
      <w:proofErr w:type="spellEnd"/>
      <w:r w:rsidR="00C676EB"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Bên</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cạnh</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đó</w:t>
      </w:r>
      <w:proofErr w:type="spellEnd"/>
      <w:r w:rsidR="00EF6396" w:rsidRPr="00827EBE">
        <w:rPr>
          <w:rFonts w:ascii="Times New Roman" w:eastAsia="Times New Roman" w:hAnsi="Times New Roman" w:cs="Times New Roman"/>
          <w:color w:val="auto"/>
          <w:sz w:val="26"/>
          <w:szCs w:val="26"/>
        </w:rPr>
        <w:t xml:space="preserve">, 18 </w:t>
      </w:r>
      <w:proofErr w:type="spellStart"/>
      <w:r w:rsidR="00EF6396" w:rsidRPr="00827EBE">
        <w:rPr>
          <w:rFonts w:ascii="Times New Roman" w:eastAsia="Times New Roman" w:hAnsi="Times New Roman" w:cs="Times New Roman"/>
          <w:color w:val="auto"/>
          <w:sz w:val="26"/>
          <w:szCs w:val="26"/>
        </w:rPr>
        <w:t>dự</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án</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nằm</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trong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danh</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mục</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các</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công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trình</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dự</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án</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trọng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điểm</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ngành</w:t>
      </w:r>
      <w:proofErr w:type="spellEnd"/>
      <w:r w:rsidR="00EF6396" w:rsidRPr="00827EBE">
        <w:rPr>
          <w:rFonts w:ascii="Times New Roman" w:eastAsia="Times New Roman" w:hAnsi="Times New Roman" w:cs="Times New Roman"/>
          <w:color w:val="auto"/>
          <w:sz w:val="26"/>
          <w:szCs w:val="26"/>
        </w:rPr>
        <w:t xml:space="preserve"> GTVT </w:t>
      </w:r>
      <w:proofErr w:type="spellStart"/>
      <w:r w:rsidR="00EF6396" w:rsidRPr="00827EBE">
        <w:rPr>
          <w:rFonts w:ascii="Times New Roman" w:eastAsia="Times New Roman" w:hAnsi="Times New Roman" w:cs="Times New Roman"/>
          <w:color w:val="auto"/>
          <w:sz w:val="26"/>
          <w:szCs w:val="26"/>
        </w:rPr>
        <w:t>năm</w:t>
      </w:r>
      <w:proofErr w:type="spellEnd"/>
      <w:r w:rsidR="00EF6396" w:rsidRPr="00827EBE">
        <w:rPr>
          <w:rFonts w:ascii="Times New Roman" w:eastAsia="Times New Roman" w:hAnsi="Times New Roman" w:cs="Times New Roman"/>
          <w:color w:val="auto"/>
          <w:sz w:val="26"/>
          <w:szCs w:val="26"/>
        </w:rPr>
        <w:t xml:space="preserve"> 2023, </w:t>
      </w:r>
      <w:proofErr w:type="spellStart"/>
      <w:r w:rsidR="00EF6396" w:rsidRPr="00827EBE">
        <w:rPr>
          <w:rFonts w:ascii="Times New Roman" w:eastAsia="Times New Roman" w:hAnsi="Times New Roman" w:cs="Times New Roman"/>
          <w:color w:val="auto"/>
          <w:sz w:val="26"/>
          <w:szCs w:val="26"/>
        </w:rPr>
        <w:t>đã</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có</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tới</w:t>
      </w:r>
      <w:proofErr w:type="spellEnd"/>
      <w:r w:rsidR="00EF6396" w:rsidRPr="00827EBE">
        <w:rPr>
          <w:rFonts w:ascii="Times New Roman" w:eastAsia="Times New Roman" w:hAnsi="Times New Roman" w:cs="Times New Roman"/>
          <w:color w:val="auto"/>
          <w:sz w:val="26"/>
          <w:szCs w:val="26"/>
        </w:rPr>
        <w:t xml:space="preserve"> 11 </w:t>
      </w:r>
      <w:proofErr w:type="spellStart"/>
      <w:r w:rsidR="00EF6396" w:rsidRPr="00827EBE">
        <w:rPr>
          <w:rFonts w:ascii="Times New Roman" w:eastAsia="Times New Roman" w:hAnsi="Times New Roman" w:cs="Times New Roman"/>
          <w:color w:val="auto"/>
          <w:sz w:val="26"/>
          <w:szCs w:val="26"/>
        </w:rPr>
        <w:t>dự</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án</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đường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cao</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tốc</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trong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đó</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có</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những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công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trình</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được</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triển</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khai</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trong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giai</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đoạn</w:t>
      </w:r>
      <w:proofErr w:type="spellEnd"/>
      <w:r w:rsidR="00EF6396" w:rsidRPr="00827EBE">
        <w:rPr>
          <w:rFonts w:ascii="Times New Roman" w:eastAsia="Times New Roman" w:hAnsi="Times New Roman" w:cs="Times New Roman"/>
          <w:color w:val="auto"/>
          <w:sz w:val="26"/>
          <w:szCs w:val="26"/>
        </w:rPr>
        <w:t xml:space="preserve"> 2023 - 2025 </w:t>
      </w:r>
      <w:proofErr w:type="spellStart"/>
      <w:r w:rsidR="00EB16C1">
        <w:rPr>
          <w:rFonts w:ascii="Times New Roman" w:eastAsia="Times New Roman" w:hAnsi="Times New Roman" w:cs="Times New Roman"/>
          <w:color w:val="auto"/>
          <w:sz w:val="26"/>
          <w:szCs w:val="26"/>
        </w:rPr>
        <w:t>b</w:t>
      </w:r>
      <w:r w:rsidR="0048098F">
        <w:rPr>
          <w:rFonts w:ascii="Times New Roman" w:eastAsia="Times New Roman" w:hAnsi="Times New Roman" w:cs="Times New Roman"/>
          <w:color w:val="auto"/>
          <w:sz w:val="26"/>
          <w:szCs w:val="26"/>
        </w:rPr>
        <w:t>ắt</w:t>
      </w:r>
      <w:proofErr w:type="spellEnd"/>
      <w:r w:rsidR="0048098F">
        <w:rPr>
          <w:rFonts w:ascii="Times New Roman" w:eastAsia="Times New Roman" w:hAnsi="Times New Roman" w:cs="Times New Roman"/>
          <w:color w:val="auto"/>
          <w:sz w:val="26"/>
          <w:szCs w:val="26"/>
        </w:rPr>
        <w:t xml:space="preserve"> </w:t>
      </w:r>
      <w:proofErr w:type="spellStart"/>
      <w:r w:rsidR="0048098F">
        <w:rPr>
          <w:rFonts w:ascii="Times New Roman" w:eastAsia="Times New Roman" w:hAnsi="Times New Roman" w:cs="Times New Roman"/>
          <w:color w:val="auto"/>
          <w:sz w:val="26"/>
          <w:szCs w:val="26"/>
        </w:rPr>
        <w:t>đầu</w:t>
      </w:r>
      <w:proofErr w:type="spellEnd"/>
      <w:r w:rsidR="0048098F">
        <w:rPr>
          <w:rFonts w:ascii="Times New Roman" w:eastAsia="Times New Roman" w:hAnsi="Times New Roman" w:cs="Times New Roman"/>
          <w:color w:val="auto"/>
          <w:sz w:val="26"/>
          <w:szCs w:val="26"/>
        </w:rPr>
        <w:t xml:space="preserve"> </w:t>
      </w:r>
      <w:proofErr w:type="spellStart"/>
      <w:r w:rsidR="0048098F">
        <w:rPr>
          <w:rFonts w:ascii="Times New Roman" w:eastAsia="Times New Roman" w:hAnsi="Times New Roman" w:cs="Times New Roman"/>
          <w:color w:val="auto"/>
          <w:sz w:val="26"/>
          <w:szCs w:val="26"/>
        </w:rPr>
        <w:t>khởi</w:t>
      </w:r>
      <w:proofErr w:type="spellEnd"/>
      <w:r w:rsidR="0048098F">
        <w:rPr>
          <w:rFonts w:ascii="Times New Roman" w:eastAsia="Times New Roman" w:hAnsi="Times New Roman" w:cs="Times New Roman"/>
          <w:color w:val="auto"/>
          <w:sz w:val="26"/>
          <w:szCs w:val="26"/>
        </w:rPr>
        <w:t xml:space="preserve"> </w:t>
      </w:r>
      <w:proofErr w:type="spellStart"/>
      <w:r w:rsidR="0048098F">
        <w:rPr>
          <w:rFonts w:ascii="Times New Roman" w:eastAsia="Times New Roman" w:hAnsi="Times New Roman" w:cs="Times New Roman"/>
          <w:color w:val="auto"/>
          <w:sz w:val="26"/>
          <w:szCs w:val="26"/>
        </w:rPr>
        <w:t>công</w:t>
      </w:r>
      <w:proofErr w:type="spellEnd"/>
      <w:r w:rsidR="0048098F">
        <w:rPr>
          <w:rFonts w:ascii="Times New Roman" w:eastAsia="Times New Roman" w:hAnsi="Times New Roman" w:cs="Times New Roman"/>
          <w:color w:val="auto"/>
          <w:sz w:val="26"/>
          <w:szCs w:val="26"/>
        </w:rPr>
        <w:t xml:space="preserve"> </w:t>
      </w:r>
      <w:proofErr w:type="spellStart"/>
      <w:r w:rsidR="0048098F">
        <w:rPr>
          <w:rFonts w:ascii="Times New Roman" w:eastAsia="Times New Roman" w:hAnsi="Times New Roman" w:cs="Times New Roman"/>
          <w:color w:val="auto"/>
          <w:sz w:val="26"/>
          <w:szCs w:val="26"/>
        </w:rPr>
        <w:t>trong</w:t>
      </w:r>
      <w:proofErr w:type="spellEnd"/>
      <w:r w:rsidR="0048098F">
        <w:rPr>
          <w:rFonts w:ascii="Times New Roman" w:eastAsia="Times New Roman" w:hAnsi="Times New Roman" w:cs="Times New Roman"/>
          <w:color w:val="auto"/>
          <w:sz w:val="26"/>
          <w:szCs w:val="26"/>
        </w:rPr>
        <w:t xml:space="preserve"> </w:t>
      </w:r>
      <w:proofErr w:type="spellStart"/>
      <w:r w:rsidR="0048098F">
        <w:rPr>
          <w:rFonts w:ascii="Times New Roman" w:eastAsia="Times New Roman" w:hAnsi="Times New Roman" w:cs="Times New Roman"/>
          <w:color w:val="auto"/>
          <w:sz w:val="26"/>
          <w:szCs w:val="26"/>
        </w:rPr>
        <w:t>tháng</w:t>
      </w:r>
      <w:proofErr w:type="spellEnd"/>
      <w:r w:rsidR="0048098F">
        <w:rPr>
          <w:rFonts w:ascii="Times New Roman" w:eastAsia="Times New Roman" w:hAnsi="Times New Roman" w:cs="Times New Roman"/>
          <w:color w:val="auto"/>
          <w:sz w:val="26"/>
          <w:szCs w:val="26"/>
        </w:rPr>
        <w:t xml:space="preserve"> 6/2023 </w:t>
      </w:r>
      <w:proofErr w:type="spellStart"/>
      <w:r w:rsidR="00EF6396" w:rsidRPr="00827EBE">
        <w:rPr>
          <w:rFonts w:ascii="Times New Roman" w:eastAsia="Times New Roman" w:hAnsi="Times New Roman" w:cs="Times New Roman"/>
          <w:color w:val="auto"/>
          <w:sz w:val="26"/>
          <w:szCs w:val="26"/>
        </w:rPr>
        <w:t>và</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có</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độ</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ngốn</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vật</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liệu</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không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kém</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cao</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tốc</w:t>
      </w:r>
      <w:proofErr w:type="spellEnd"/>
      <w:r w:rsidR="00EF6396" w:rsidRPr="00827EBE">
        <w:rPr>
          <w:rFonts w:ascii="Times New Roman" w:eastAsia="Times New Roman" w:hAnsi="Times New Roman" w:cs="Times New Roman"/>
          <w:color w:val="auto"/>
          <w:sz w:val="26"/>
          <w:szCs w:val="26"/>
        </w:rPr>
        <w:t xml:space="preserve"> Bắc - Nam </w:t>
      </w:r>
      <w:proofErr w:type="spellStart"/>
      <w:r w:rsidR="00EF6396" w:rsidRPr="00827EBE">
        <w:rPr>
          <w:rFonts w:ascii="Times New Roman" w:eastAsia="Times New Roman" w:hAnsi="Times New Roman" w:cs="Times New Roman"/>
          <w:color w:val="auto"/>
          <w:sz w:val="26"/>
          <w:szCs w:val="26"/>
        </w:rPr>
        <w:t>phía</w:t>
      </w:r>
      <w:proofErr w:type="spellEnd"/>
      <w:r w:rsidR="00EF6396" w:rsidRPr="00827EBE">
        <w:rPr>
          <w:rFonts w:ascii="Times New Roman" w:eastAsia="Times New Roman" w:hAnsi="Times New Roman" w:cs="Times New Roman"/>
          <w:color w:val="auto"/>
          <w:sz w:val="26"/>
          <w:szCs w:val="26"/>
        </w:rPr>
        <w:t xml:space="preserve"> Đông </w:t>
      </w:r>
      <w:proofErr w:type="spellStart"/>
      <w:r w:rsidR="00EF6396" w:rsidRPr="00827EBE">
        <w:rPr>
          <w:rFonts w:ascii="Times New Roman" w:eastAsia="Times New Roman" w:hAnsi="Times New Roman" w:cs="Times New Roman"/>
          <w:color w:val="auto"/>
          <w:sz w:val="26"/>
          <w:szCs w:val="26"/>
        </w:rPr>
        <w:t>như</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Vành</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đai</w:t>
      </w:r>
      <w:proofErr w:type="spellEnd"/>
      <w:r w:rsidR="00EF6396" w:rsidRPr="00827EBE">
        <w:rPr>
          <w:rFonts w:ascii="Times New Roman" w:eastAsia="Times New Roman" w:hAnsi="Times New Roman" w:cs="Times New Roman"/>
          <w:color w:val="auto"/>
          <w:sz w:val="26"/>
          <w:szCs w:val="26"/>
        </w:rPr>
        <w:t xml:space="preserve"> 4 TP. Hà </w:t>
      </w:r>
      <w:proofErr w:type="spellStart"/>
      <w:r w:rsidR="00EF6396" w:rsidRPr="00827EBE">
        <w:rPr>
          <w:rFonts w:ascii="Times New Roman" w:eastAsia="Times New Roman" w:hAnsi="Times New Roman" w:cs="Times New Roman"/>
          <w:color w:val="auto"/>
          <w:sz w:val="26"/>
          <w:szCs w:val="26"/>
        </w:rPr>
        <w:t>Nội</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Vành</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đai</w:t>
      </w:r>
      <w:proofErr w:type="spellEnd"/>
      <w:r w:rsidR="00EF6396" w:rsidRPr="00827EBE">
        <w:rPr>
          <w:rFonts w:ascii="Times New Roman" w:eastAsia="Times New Roman" w:hAnsi="Times New Roman" w:cs="Times New Roman"/>
          <w:color w:val="auto"/>
          <w:sz w:val="26"/>
          <w:szCs w:val="26"/>
        </w:rPr>
        <w:t xml:space="preserve"> 3 TP.HCM; </w:t>
      </w:r>
      <w:proofErr w:type="spellStart"/>
      <w:r w:rsidR="00EF6396" w:rsidRPr="00827EBE">
        <w:rPr>
          <w:rFonts w:ascii="Times New Roman" w:eastAsia="Times New Roman" w:hAnsi="Times New Roman" w:cs="Times New Roman"/>
          <w:color w:val="auto"/>
          <w:sz w:val="26"/>
          <w:szCs w:val="26"/>
        </w:rPr>
        <w:t>cao</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tốc</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Biên</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Hòa</w:t>
      </w:r>
      <w:proofErr w:type="spellEnd"/>
      <w:r w:rsidR="00EF6396" w:rsidRPr="00827EBE">
        <w:rPr>
          <w:rFonts w:ascii="Times New Roman" w:eastAsia="Times New Roman" w:hAnsi="Times New Roman" w:cs="Times New Roman"/>
          <w:color w:val="auto"/>
          <w:sz w:val="26"/>
          <w:szCs w:val="26"/>
        </w:rPr>
        <w:t xml:space="preserve"> - </w:t>
      </w:r>
      <w:proofErr w:type="spellStart"/>
      <w:r w:rsidR="00EF6396" w:rsidRPr="00827EBE">
        <w:rPr>
          <w:rFonts w:ascii="Times New Roman" w:eastAsia="Times New Roman" w:hAnsi="Times New Roman" w:cs="Times New Roman"/>
          <w:color w:val="auto"/>
          <w:sz w:val="26"/>
          <w:szCs w:val="26"/>
        </w:rPr>
        <w:t>Vũng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Tàu</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cao</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tốc</w:t>
      </w:r>
      <w:proofErr w:type="spellEnd"/>
      <w:r w:rsidR="00EF6396" w:rsidRPr="00827EBE">
        <w:rPr>
          <w:rFonts w:ascii="Times New Roman" w:eastAsia="Times New Roman" w:hAnsi="Times New Roman" w:cs="Times New Roman"/>
          <w:color w:val="auto"/>
          <w:sz w:val="26"/>
          <w:szCs w:val="26"/>
        </w:rPr>
        <w:t xml:space="preserve"> Khánh </w:t>
      </w:r>
      <w:proofErr w:type="spellStart"/>
      <w:r w:rsidR="00EF6396" w:rsidRPr="00827EBE">
        <w:rPr>
          <w:rFonts w:ascii="Times New Roman" w:eastAsia="Times New Roman" w:hAnsi="Times New Roman" w:cs="Times New Roman"/>
          <w:color w:val="auto"/>
          <w:sz w:val="26"/>
          <w:szCs w:val="26"/>
        </w:rPr>
        <w:t>Hòa</w:t>
      </w:r>
      <w:proofErr w:type="spellEnd"/>
      <w:r w:rsidR="00EF6396" w:rsidRPr="00827EBE">
        <w:rPr>
          <w:rFonts w:ascii="Times New Roman" w:eastAsia="Times New Roman" w:hAnsi="Times New Roman" w:cs="Times New Roman"/>
          <w:color w:val="auto"/>
          <w:sz w:val="26"/>
          <w:szCs w:val="26"/>
        </w:rPr>
        <w:t xml:space="preserve"> - </w:t>
      </w:r>
      <w:proofErr w:type="spellStart"/>
      <w:r w:rsidR="00EF6396" w:rsidRPr="00827EBE">
        <w:rPr>
          <w:rFonts w:ascii="Times New Roman" w:eastAsia="Times New Roman" w:hAnsi="Times New Roman" w:cs="Times New Roman"/>
          <w:color w:val="auto"/>
          <w:sz w:val="26"/>
          <w:szCs w:val="26"/>
        </w:rPr>
        <w:t>Buôn</w:t>
      </w:r>
      <w:proofErr w:type="spellEnd"/>
      <w:r w:rsidR="00EF6396" w:rsidRPr="00827EBE">
        <w:rPr>
          <w:rFonts w:ascii="Times New Roman" w:eastAsia="Times New Roman" w:hAnsi="Times New Roman" w:cs="Times New Roman"/>
          <w:color w:val="auto"/>
          <w:sz w:val="26"/>
          <w:szCs w:val="26"/>
        </w:rPr>
        <w:t xml:space="preserve"> Ma </w:t>
      </w:r>
      <w:proofErr w:type="spellStart"/>
      <w:r w:rsidR="00EF6396" w:rsidRPr="00827EBE">
        <w:rPr>
          <w:rFonts w:ascii="Times New Roman" w:eastAsia="Times New Roman" w:hAnsi="Times New Roman" w:cs="Times New Roman"/>
          <w:color w:val="auto"/>
          <w:sz w:val="26"/>
          <w:szCs w:val="26"/>
        </w:rPr>
        <w:t>Thuột</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cao</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tốc</w:t>
      </w:r>
      <w:proofErr w:type="spellEnd"/>
      <w:r w:rsidR="00EF6396" w:rsidRPr="00827EBE">
        <w:rPr>
          <w:rFonts w:ascii="Times New Roman" w:eastAsia="Times New Roman" w:hAnsi="Times New Roman" w:cs="Times New Roman"/>
          <w:color w:val="auto"/>
          <w:sz w:val="26"/>
          <w:szCs w:val="26"/>
        </w:rPr>
        <w:t xml:space="preserve"> Châu </w:t>
      </w:r>
      <w:proofErr w:type="spellStart"/>
      <w:r w:rsidR="00EF6396" w:rsidRPr="00827EBE">
        <w:rPr>
          <w:rFonts w:ascii="Times New Roman" w:eastAsia="Times New Roman" w:hAnsi="Times New Roman" w:cs="Times New Roman"/>
          <w:color w:val="auto"/>
          <w:sz w:val="26"/>
          <w:szCs w:val="26"/>
        </w:rPr>
        <w:t>Đốc</w:t>
      </w:r>
      <w:proofErr w:type="spellEnd"/>
      <w:r w:rsidR="00EF6396" w:rsidRPr="00827EBE">
        <w:rPr>
          <w:rFonts w:ascii="Times New Roman" w:eastAsia="Times New Roman" w:hAnsi="Times New Roman" w:cs="Times New Roman"/>
          <w:color w:val="auto"/>
          <w:sz w:val="26"/>
          <w:szCs w:val="26"/>
        </w:rPr>
        <w:t xml:space="preserve"> - </w:t>
      </w:r>
      <w:proofErr w:type="spellStart"/>
      <w:r w:rsidR="00EF6396" w:rsidRPr="00827EBE">
        <w:rPr>
          <w:rFonts w:ascii="Times New Roman" w:eastAsia="Times New Roman" w:hAnsi="Times New Roman" w:cs="Times New Roman"/>
          <w:color w:val="auto"/>
          <w:sz w:val="26"/>
          <w:szCs w:val="26"/>
        </w:rPr>
        <w:t>Cần</w:t>
      </w:r>
      <w:proofErr w:type="spellEnd"/>
      <w:r w:rsidR="00EF6396" w:rsidRPr="00827EBE">
        <w:rPr>
          <w:rFonts w:ascii="Times New Roman" w:eastAsia="Times New Roman" w:hAnsi="Times New Roman" w:cs="Times New Roman"/>
          <w:color w:val="auto"/>
          <w:sz w:val="26"/>
          <w:szCs w:val="26"/>
        </w:rPr>
        <w:t xml:space="preserve"> Thơ - </w:t>
      </w:r>
      <w:proofErr w:type="spellStart"/>
      <w:r w:rsidR="00EF6396" w:rsidRPr="00827EBE">
        <w:rPr>
          <w:rFonts w:ascii="Times New Roman" w:eastAsia="Times New Roman" w:hAnsi="Times New Roman" w:cs="Times New Roman"/>
          <w:color w:val="auto"/>
          <w:sz w:val="26"/>
          <w:szCs w:val="26"/>
        </w:rPr>
        <w:t>Sóc</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Trăng</w:t>
      </w:r>
      <w:proofErr w:type="spellEnd"/>
      <w:r w:rsidR="00EF6396" w:rsidRPr="00827EBE">
        <w:rPr>
          <w:rFonts w:ascii="Times New Roman" w:eastAsia="Times New Roman" w:hAnsi="Times New Roman" w:cs="Times New Roman"/>
          <w:color w:val="auto"/>
          <w:sz w:val="26"/>
          <w:szCs w:val="26"/>
        </w:rPr>
        <w:t xml:space="preserve">… Trong </w:t>
      </w:r>
      <w:proofErr w:type="spellStart"/>
      <w:r w:rsidR="00EF6396" w:rsidRPr="00827EBE">
        <w:rPr>
          <w:rFonts w:ascii="Times New Roman" w:eastAsia="Times New Roman" w:hAnsi="Times New Roman" w:cs="Times New Roman"/>
          <w:color w:val="auto"/>
          <w:sz w:val="26"/>
          <w:szCs w:val="26"/>
        </w:rPr>
        <w:t>đó</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những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điểm</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nóng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về</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vật</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liệu</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sẽ</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tập</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trung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tại</w:t>
      </w:r>
      <w:proofErr w:type="spellEnd"/>
      <w:r w:rsidR="00EF6396" w:rsidRPr="00827EBE">
        <w:rPr>
          <w:rFonts w:ascii="Times New Roman" w:eastAsia="Times New Roman" w:hAnsi="Times New Roman" w:cs="Times New Roman"/>
          <w:color w:val="auto"/>
          <w:sz w:val="26"/>
          <w:szCs w:val="26"/>
        </w:rPr>
        <w:t xml:space="preserve"> 3 </w:t>
      </w:r>
      <w:proofErr w:type="spellStart"/>
      <w:r w:rsidR="00EF6396" w:rsidRPr="00827EBE">
        <w:rPr>
          <w:rFonts w:ascii="Times New Roman" w:eastAsia="Times New Roman" w:hAnsi="Times New Roman" w:cs="Times New Roman"/>
          <w:color w:val="auto"/>
          <w:sz w:val="26"/>
          <w:szCs w:val="26"/>
        </w:rPr>
        <w:t>điểm</w:t>
      </w:r>
      <w:proofErr w:type="spellEnd"/>
      <w:r w:rsidR="00EF6396" w:rsidRPr="00827EBE">
        <w:rPr>
          <w:rFonts w:ascii="Times New Roman" w:eastAsia="Times New Roman" w:hAnsi="Times New Roman" w:cs="Times New Roman"/>
          <w:color w:val="auto"/>
          <w:sz w:val="26"/>
          <w:szCs w:val="26"/>
        </w:rPr>
        <w:t xml:space="preserve">: Hà </w:t>
      </w:r>
      <w:proofErr w:type="spellStart"/>
      <w:r w:rsidR="00EF6396" w:rsidRPr="00827EBE">
        <w:rPr>
          <w:rFonts w:ascii="Times New Roman" w:eastAsia="Times New Roman" w:hAnsi="Times New Roman" w:cs="Times New Roman"/>
          <w:color w:val="auto"/>
          <w:sz w:val="26"/>
          <w:szCs w:val="26"/>
        </w:rPr>
        <w:t>Nội</w:t>
      </w:r>
      <w:proofErr w:type="spellEnd"/>
      <w:r w:rsidR="00EF6396" w:rsidRPr="00827EBE">
        <w:rPr>
          <w:rFonts w:ascii="Times New Roman" w:eastAsia="Times New Roman" w:hAnsi="Times New Roman" w:cs="Times New Roman"/>
          <w:color w:val="auto"/>
          <w:sz w:val="26"/>
          <w:szCs w:val="26"/>
        </w:rPr>
        <w:t xml:space="preserve">, TP.HCM </w:t>
      </w:r>
      <w:proofErr w:type="spellStart"/>
      <w:r w:rsidR="00EF6396" w:rsidRPr="00827EBE">
        <w:rPr>
          <w:rFonts w:ascii="Times New Roman" w:eastAsia="Times New Roman" w:hAnsi="Times New Roman" w:cs="Times New Roman"/>
          <w:color w:val="auto"/>
          <w:sz w:val="26"/>
          <w:szCs w:val="26"/>
        </w:rPr>
        <w:t>và</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Đồng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bằng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sông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Cửu</w:t>
      </w:r>
      <w:proofErr w:type="spellEnd"/>
      <w:r w:rsidR="00EF6396" w:rsidRPr="00827EBE">
        <w:rPr>
          <w:rFonts w:ascii="Times New Roman" w:eastAsia="Times New Roman" w:hAnsi="Times New Roman" w:cs="Times New Roman"/>
          <w:color w:val="auto"/>
          <w:sz w:val="26"/>
          <w:szCs w:val="26"/>
        </w:rPr>
        <w:t xml:space="preserve"> Long, </w:t>
      </w:r>
      <w:proofErr w:type="spellStart"/>
      <w:r w:rsidR="00EF6396" w:rsidRPr="00827EBE">
        <w:rPr>
          <w:rFonts w:ascii="Times New Roman" w:eastAsia="Times New Roman" w:hAnsi="Times New Roman" w:cs="Times New Roman"/>
          <w:color w:val="auto"/>
          <w:sz w:val="26"/>
          <w:szCs w:val="26"/>
        </w:rPr>
        <w:t>căng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thẳng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nhất</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là</w:t>
      </w:r>
      <w:proofErr w:type="spellEnd"/>
      <w:r w:rsidR="00EF6396" w:rsidRPr="00827EBE">
        <w:rPr>
          <w:rFonts w:ascii="Times New Roman" w:eastAsia="Times New Roman" w:hAnsi="Times New Roman" w:cs="Times New Roman"/>
          <w:color w:val="auto"/>
          <w:sz w:val="26"/>
          <w:szCs w:val="26"/>
        </w:rPr>
        <w:t xml:space="preserve"> Hà </w:t>
      </w:r>
      <w:proofErr w:type="spellStart"/>
      <w:r w:rsidR="00EF6396" w:rsidRPr="00827EBE">
        <w:rPr>
          <w:rFonts w:ascii="Times New Roman" w:eastAsia="Times New Roman" w:hAnsi="Times New Roman" w:cs="Times New Roman"/>
          <w:color w:val="auto"/>
          <w:sz w:val="26"/>
          <w:szCs w:val="26"/>
        </w:rPr>
        <w:t>Nội</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và</w:t>
      </w:r>
      <w:proofErr w:type="spellEnd"/>
      <w:r w:rsidR="00EF6396" w:rsidRPr="00827EBE">
        <w:rPr>
          <w:rFonts w:ascii="Times New Roman" w:eastAsia="Times New Roman" w:hAnsi="Times New Roman" w:cs="Times New Roman"/>
          <w:color w:val="auto"/>
          <w:sz w:val="26"/>
          <w:szCs w:val="26"/>
        </w:rPr>
        <w:t xml:space="preserve"> TP.HCM - </w:t>
      </w:r>
      <w:proofErr w:type="spellStart"/>
      <w:r w:rsidR="00EF6396" w:rsidRPr="00827EBE">
        <w:rPr>
          <w:rFonts w:ascii="Times New Roman" w:eastAsia="Times New Roman" w:hAnsi="Times New Roman" w:cs="Times New Roman"/>
          <w:color w:val="auto"/>
          <w:sz w:val="26"/>
          <w:szCs w:val="26"/>
        </w:rPr>
        <w:t>những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địa</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phương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gần</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như</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không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sở</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hữu</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bất</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kỳ</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mỏ</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vật</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liệu</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xây</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dựng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thông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thường</w:t>
      </w:r>
      <w:proofErr w:type="spellEnd"/>
      <w:r w:rsidR="00EF6396" w:rsidRPr="00827EBE">
        <w:rPr>
          <w:rFonts w:ascii="Times New Roman" w:eastAsia="Times New Roman" w:hAnsi="Times New Roman" w:cs="Times New Roman"/>
          <w:color w:val="auto"/>
          <w:sz w:val="26"/>
          <w:szCs w:val="26"/>
        </w:rPr>
        <w:t xml:space="preserve"> </w:t>
      </w:r>
      <w:proofErr w:type="spellStart"/>
      <w:r w:rsidR="00EF6396" w:rsidRPr="00827EBE">
        <w:rPr>
          <w:rFonts w:ascii="Times New Roman" w:eastAsia="Times New Roman" w:hAnsi="Times New Roman" w:cs="Times New Roman"/>
          <w:color w:val="auto"/>
          <w:sz w:val="26"/>
          <w:szCs w:val="26"/>
        </w:rPr>
        <w:t>nào</w:t>
      </w:r>
      <w:proofErr w:type="spellEnd"/>
      <w:r w:rsidR="002A66E0" w:rsidRPr="00D16703">
        <w:rPr>
          <w:rFonts w:ascii="Times New Roman" w:eastAsia="Times New Roman" w:hAnsi="Times New Roman" w:cs="Times New Roman"/>
          <w:color w:val="auto"/>
          <w:sz w:val="26"/>
          <w:szCs w:val="26"/>
          <w:vertAlign w:val="superscript"/>
        </w:rPr>
        <w:t>[</w:t>
      </w:r>
      <w:r w:rsidR="002A66E0" w:rsidRPr="00D16703">
        <w:rPr>
          <w:rFonts w:ascii="Times New Roman" w:hAnsi="Times New Roman" w:cs="Times New Roman"/>
          <w:sz w:val="26"/>
          <w:szCs w:val="26"/>
          <w:vertAlign w:val="superscript"/>
        </w:rPr>
        <w:footnoteReference w:id="10"/>
      </w:r>
      <w:r w:rsidR="002A66E0" w:rsidRPr="00D16703">
        <w:rPr>
          <w:rFonts w:ascii="Times New Roman" w:eastAsia="Times New Roman" w:hAnsi="Times New Roman" w:cs="Times New Roman"/>
          <w:color w:val="auto"/>
          <w:sz w:val="26"/>
          <w:szCs w:val="26"/>
          <w:vertAlign w:val="superscript"/>
        </w:rPr>
        <w:t>]</w:t>
      </w:r>
      <w:r w:rsidR="00EF6396" w:rsidRPr="00827EBE">
        <w:rPr>
          <w:rFonts w:ascii="Times New Roman" w:eastAsia="Times New Roman" w:hAnsi="Times New Roman" w:cs="Times New Roman"/>
          <w:color w:val="auto"/>
          <w:sz w:val="26"/>
          <w:szCs w:val="26"/>
        </w:rPr>
        <w:t>.</w:t>
      </w:r>
      <w:r w:rsidR="00675DAF" w:rsidRPr="00827EBE">
        <w:rPr>
          <w:rFonts w:ascii="Times New Roman" w:eastAsia="Times New Roman" w:hAnsi="Times New Roman" w:cs="Times New Roman"/>
          <w:color w:val="auto"/>
          <w:sz w:val="26"/>
          <w:szCs w:val="26"/>
          <w:vertAlign w:val="superscript"/>
        </w:rPr>
        <w:t xml:space="preserve"> </w:t>
      </w:r>
    </w:p>
    <w:p w14:paraId="3FA2206D" w14:textId="0A2C6CFA" w:rsidR="000A4F13" w:rsidRPr="00827EBE" w:rsidRDefault="000A4F13" w:rsidP="000E04B0">
      <w:pPr>
        <w:spacing w:after="0" w:line="336" w:lineRule="auto"/>
        <w:ind w:right="-1" w:firstLine="0"/>
        <w:rPr>
          <w:rFonts w:ascii="Times New Roman" w:eastAsia="Times New Roman" w:hAnsi="Times New Roman" w:cs="Times New Roman"/>
          <w:sz w:val="26"/>
          <w:szCs w:val="26"/>
        </w:rPr>
      </w:pPr>
      <w:r w:rsidRPr="00827EBE">
        <w:rPr>
          <w:rFonts w:ascii="Times New Roman" w:eastAsia="Times New Roman" w:hAnsi="Times New Roman" w:cs="Times New Roman"/>
          <w:sz w:val="26"/>
          <w:szCs w:val="26"/>
        </w:rPr>
        <w:tab/>
      </w:r>
      <w:r w:rsidR="008A000F"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Trước</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tình</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trạng</w:t>
      </w:r>
      <w:proofErr w:type="spellEnd"/>
      <w:r w:rsidR="002A66E0" w:rsidRPr="00827EBE">
        <w:rPr>
          <w:rFonts w:ascii="Times New Roman" w:eastAsia="Times New Roman" w:hAnsi="Times New Roman" w:cs="Times New Roman"/>
          <w:sz w:val="26"/>
          <w:szCs w:val="26"/>
        </w:rPr>
        <w:t xml:space="preserve"> khan </w:t>
      </w:r>
      <w:proofErr w:type="spellStart"/>
      <w:r w:rsidR="002A66E0" w:rsidRPr="00827EBE">
        <w:rPr>
          <w:rFonts w:ascii="Times New Roman" w:eastAsia="Times New Roman" w:hAnsi="Times New Roman" w:cs="Times New Roman"/>
          <w:sz w:val="26"/>
          <w:szCs w:val="26"/>
        </w:rPr>
        <w:t>hiếm</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của</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vật</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liệu</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xây</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dựng</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tự</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nhiên</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truyền</w:t>
      </w:r>
      <w:proofErr w:type="spellEnd"/>
      <w:r w:rsidR="002A66E0" w:rsidRPr="00827EBE">
        <w:rPr>
          <w:rFonts w:ascii="Times New Roman" w:eastAsia="Times New Roman" w:hAnsi="Times New Roman" w:cs="Times New Roman"/>
          <w:sz w:val="26"/>
          <w:szCs w:val="26"/>
        </w:rPr>
        <w:t xml:space="preserve"> </w:t>
      </w:r>
      <w:proofErr w:type="spellStart"/>
      <w:r w:rsidR="002A66E0" w:rsidRPr="00827EBE">
        <w:rPr>
          <w:rFonts w:ascii="Times New Roman" w:eastAsia="Times New Roman" w:hAnsi="Times New Roman" w:cs="Times New Roman"/>
          <w:sz w:val="26"/>
          <w:szCs w:val="26"/>
        </w:rPr>
        <w:t>thống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việc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sử</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dụng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vật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liệu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nhân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tạo</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thay</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thế</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đang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được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nghiên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cứu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đưa</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vào</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sử</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dụng</w:t>
      </w:r>
      <w:proofErr w:type="spellEnd"/>
      <w:r w:rsidR="00244C99" w:rsidRPr="00827EBE">
        <w:rPr>
          <w:rFonts w:ascii="Times New Roman" w:eastAsia="Times New Roman" w:hAnsi="Times New Roman" w:cs="Times New Roman"/>
          <w:sz w:val="26"/>
          <w:szCs w:val="26"/>
        </w:rPr>
        <w:t xml:space="preserve">. </w:t>
      </w:r>
      <w:proofErr w:type="spellStart"/>
      <w:r w:rsidR="009C13C1" w:rsidRPr="00827EBE">
        <w:rPr>
          <w:rFonts w:ascii="Times New Roman" w:eastAsia="Times New Roman" w:hAnsi="Times New Roman" w:cs="Times New Roman"/>
          <w:sz w:val="26"/>
          <w:szCs w:val="26"/>
        </w:rPr>
        <w:t>Mặc</w:t>
      </w:r>
      <w:proofErr w:type="spellEnd"/>
      <w:r w:rsidR="009C13C1" w:rsidRPr="00827EBE">
        <w:rPr>
          <w:rFonts w:ascii="Times New Roman" w:eastAsia="Times New Roman" w:hAnsi="Times New Roman" w:cs="Times New Roman"/>
          <w:sz w:val="26"/>
          <w:szCs w:val="26"/>
        </w:rPr>
        <w:t xml:space="preserve"> </w:t>
      </w:r>
      <w:proofErr w:type="spellStart"/>
      <w:r w:rsidR="009C13C1" w:rsidRPr="00827EBE">
        <w:rPr>
          <w:rFonts w:ascii="Times New Roman" w:eastAsia="Times New Roman" w:hAnsi="Times New Roman" w:cs="Times New Roman"/>
          <w:sz w:val="26"/>
          <w:szCs w:val="26"/>
        </w:rPr>
        <w:t>dù</w:t>
      </w:r>
      <w:proofErr w:type="spellEnd"/>
      <w:r w:rsidR="009C13C1" w:rsidRPr="00827EBE">
        <w:rPr>
          <w:rFonts w:ascii="Times New Roman" w:eastAsia="Times New Roman" w:hAnsi="Times New Roman" w:cs="Times New Roman"/>
          <w:sz w:val="26"/>
          <w:szCs w:val="26"/>
        </w:rPr>
        <w:t xml:space="preserve"> </w:t>
      </w:r>
      <w:proofErr w:type="spellStart"/>
      <w:r w:rsidR="009C13C1" w:rsidRPr="00827EBE">
        <w:rPr>
          <w:rFonts w:ascii="Times New Roman" w:eastAsia="Times New Roman" w:hAnsi="Times New Roman" w:cs="Times New Roman"/>
          <w:sz w:val="26"/>
          <w:szCs w:val="26"/>
        </w:rPr>
        <w:t>vậy</w:t>
      </w:r>
      <w:proofErr w:type="spellEnd"/>
      <w:r w:rsidR="009C13C1"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việc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phát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triển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sản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xuất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đá</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nhân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tạo</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thay</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thế</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đá</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tự</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nhiên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chưa</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nhiều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việc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ứng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dụng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rộng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rãi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loại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vật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liệu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thân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thiện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với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môi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trường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này</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đang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gặp</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rất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nhiều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khó</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khăn</w:t>
      </w:r>
      <w:proofErr w:type="spellEnd"/>
      <w:r w:rsidR="00244C99" w:rsidRPr="00827EBE">
        <w:rPr>
          <w:rFonts w:ascii="Times New Roman" w:eastAsia="Times New Roman" w:hAnsi="Times New Roman" w:cs="Times New Roman"/>
          <w:sz w:val="26"/>
          <w:szCs w:val="26"/>
        </w:rPr>
        <w:t xml:space="preserve">. Nguyên </w:t>
      </w:r>
      <w:proofErr w:type="spellStart"/>
      <w:r w:rsidR="00244C99" w:rsidRPr="00827EBE">
        <w:rPr>
          <w:rFonts w:ascii="Times New Roman" w:eastAsia="Times New Roman" w:hAnsi="Times New Roman" w:cs="Times New Roman"/>
          <w:sz w:val="26"/>
          <w:szCs w:val="26"/>
        </w:rPr>
        <w:t>nhân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đầu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tiên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xuất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phát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từ</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thói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quen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sử</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dụng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của</w:t>
      </w:r>
      <w:proofErr w:type="spellEnd"/>
      <w:r w:rsidR="00244C99" w:rsidRPr="00827EBE">
        <w:rPr>
          <w:rFonts w:ascii="Times New Roman" w:eastAsia="Times New Roman" w:hAnsi="Times New Roman" w:cs="Times New Roman"/>
          <w:sz w:val="26"/>
          <w:szCs w:val="26"/>
        </w:rPr>
        <w:t xml:space="preserve"> con </w:t>
      </w:r>
      <w:proofErr w:type="spellStart"/>
      <w:r w:rsidR="00244C99" w:rsidRPr="00827EBE">
        <w:rPr>
          <w:rFonts w:ascii="Times New Roman" w:eastAsia="Times New Roman" w:hAnsi="Times New Roman" w:cs="Times New Roman"/>
          <w:sz w:val="26"/>
          <w:szCs w:val="26"/>
        </w:rPr>
        <w:t>người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Bên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cạnh</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đó</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loại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vật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liệu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này</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còn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vướng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phải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hành</w:t>
      </w:r>
      <w:proofErr w:type="spellEnd"/>
      <w:r w:rsidR="00244C99" w:rsidRPr="00827EBE">
        <w:rPr>
          <w:rFonts w:ascii="Times New Roman" w:eastAsia="Times New Roman" w:hAnsi="Times New Roman" w:cs="Times New Roman"/>
          <w:sz w:val="26"/>
          <w:szCs w:val="26"/>
        </w:rPr>
        <w:t xml:space="preserve"> lang </w:t>
      </w:r>
      <w:proofErr w:type="spellStart"/>
      <w:r w:rsidR="00244C99" w:rsidRPr="00827EBE">
        <w:rPr>
          <w:rFonts w:ascii="Times New Roman" w:eastAsia="Times New Roman" w:hAnsi="Times New Roman" w:cs="Times New Roman"/>
          <w:sz w:val="26"/>
          <w:szCs w:val="26"/>
        </w:rPr>
        <w:t>pháp</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lí</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gây</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ra</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những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bất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cập</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cho</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công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việc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khai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thác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và</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sử</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dụng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của</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nhân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tổ</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chức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hiện</w:t>
      </w:r>
      <w:proofErr w:type="spellEnd"/>
      <w:r w:rsidR="00244C99" w:rsidRPr="00827EBE">
        <w:rPr>
          <w:rFonts w:ascii="Times New Roman" w:eastAsia="Times New Roman" w:hAnsi="Times New Roman" w:cs="Times New Roman"/>
          <w:sz w:val="26"/>
          <w:szCs w:val="26"/>
        </w:rPr>
        <w:t xml:space="preserve"> nay, </w:t>
      </w:r>
      <w:proofErr w:type="spellStart"/>
      <w:r w:rsidR="00244C99" w:rsidRPr="00827EBE">
        <w:rPr>
          <w:rFonts w:ascii="Times New Roman" w:eastAsia="Times New Roman" w:hAnsi="Times New Roman" w:cs="Times New Roman"/>
          <w:sz w:val="26"/>
          <w:szCs w:val="26"/>
        </w:rPr>
        <w:t>chưa</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có</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hệ</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thống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tiêu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chuẩn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định</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mức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đầy</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đủ</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và</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hoàn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thiện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để</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tổ</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chức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nhân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sử</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dụng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Hiện</w:t>
      </w:r>
      <w:proofErr w:type="spellEnd"/>
      <w:r w:rsidR="00244C99" w:rsidRPr="00827EBE">
        <w:rPr>
          <w:rFonts w:ascii="Times New Roman" w:eastAsia="Times New Roman" w:hAnsi="Times New Roman" w:cs="Times New Roman"/>
          <w:sz w:val="26"/>
          <w:szCs w:val="26"/>
        </w:rPr>
        <w:t xml:space="preserve"> nay, </w:t>
      </w:r>
      <w:proofErr w:type="spellStart"/>
      <w:r w:rsidR="00244C99" w:rsidRPr="00827EBE">
        <w:rPr>
          <w:rFonts w:ascii="Times New Roman" w:eastAsia="Times New Roman" w:hAnsi="Times New Roman" w:cs="Times New Roman"/>
          <w:sz w:val="26"/>
          <w:szCs w:val="26"/>
        </w:rPr>
        <w:t>thực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hiện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chỉ</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đạo</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của</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Chính</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phủ</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về</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việc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khuyến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khích</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nghiên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cứu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ứng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dụng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đá</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nhân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tạo</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trong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công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trình</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xây</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dựng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giảm</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sức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ép</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khai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thác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đá</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tự</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nhiên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trái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phép</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Bộ</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Xây</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dựng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đang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đề</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xuất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và</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triển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khai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nhiều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giải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pháp</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như</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tăng</w:t>
      </w:r>
      <w:proofErr w:type="spellEnd"/>
      <w:r w:rsidR="00244C99" w:rsidRPr="00827EBE">
        <w:rPr>
          <w:rFonts w:ascii="Times New Roman" w:eastAsia="Times New Roman" w:hAnsi="Times New Roman" w:cs="Times New Roman"/>
          <w:sz w:val="26"/>
          <w:szCs w:val="26"/>
        </w:rPr>
        <w:t> </w:t>
      </w:r>
      <w:proofErr w:type="spellStart"/>
      <w:r w:rsidR="000524DE">
        <w:fldChar w:fldCharType="begin"/>
      </w:r>
      <w:r w:rsidR="000524DE">
        <w:instrText>HYPERLINK "https://vtv.vn/thue-bao-ve-moi-truong.html" \t "_blank" \o "thuế bảo vệ môi trường"</w:instrText>
      </w:r>
      <w:r w:rsidR="000524DE">
        <w:fldChar w:fldCharType="separate"/>
      </w:r>
      <w:r w:rsidR="00244C99" w:rsidRPr="00827EBE">
        <w:rPr>
          <w:rFonts w:ascii="Times New Roman" w:eastAsia="Times New Roman" w:hAnsi="Times New Roman" w:cs="Times New Roman"/>
          <w:sz w:val="26"/>
          <w:szCs w:val="26"/>
        </w:rPr>
        <w:t>thuế</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bảo</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vệ</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môi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trường</w:t>
      </w:r>
      <w:proofErr w:type="spellEnd"/>
      <w:r w:rsidR="000524DE">
        <w:rPr>
          <w:rFonts w:ascii="Times New Roman" w:eastAsia="Times New Roman" w:hAnsi="Times New Roman" w:cs="Times New Roman"/>
          <w:sz w:val="26"/>
          <w:szCs w:val="26"/>
        </w:rPr>
        <w:fldChar w:fldCharType="end"/>
      </w:r>
      <w:r w:rsidR="00244C99" w:rsidRPr="00827EBE">
        <w:rPr>
          <w:rFonts w:ascii="Times New Roman" w:eastAsia="Times New Roman" w:hAnsi="Times New Roman" w:cs="Times New Roman"/>
          <w:sz w:val="26"/>
          <w:szCs w:val="26"/>
        </w:rPr>
        <w:t> </w:t>
      </w:r>
      <w:proofErr w:type="spellStart"/>
      <w:r w:rsidR="00244C99" w:rsidRPr="00827EBE">
        <w:rPr>
          <w:rFonts w:ascii="Times New Roman" w:eastAsia="Times New Roman" w:hAnsi="Times New Roman" w:cs="Times New Roman"/>
          <w:sz w:val="26"/>
          <w:szCs w:val="26"/>
        </w:rPr>
        <w:t>đối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với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tự</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nhiên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hỗ</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trợ</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sản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xuất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cát</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nhân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tạo</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thông</w:t>
      </w:r>
      <w:proofErr w:type="spellEnd"/>
      <w:r w:rsidR="00244C99" w:rsidRPr="00827EBE">
        <w:rPr>
          <w:rFonts w:ascii="Times New Roman" w:eastAsia="Times New Roman" w:hAnsi="Times New Roman" w:cs="Times New Roman"/>
          <w:sz w:val="26"/>
          <w:szCs w:val="26"/>
        </w:rPr>
        <w:t xml:space="preserve"> qua </w:t>
      </w:r>
      <w:proofErr w:type="spellStart"/>
      <w:r w:rsidR="00244C99" w:rsidRPr="00827EBE">
        <w:rPr>
          <w:rFonts w:ascii="Times New Roman" w:eastAsia="Times New Roman" w:hAnsi="Times New Roman" w:cs="Times New Roman"/>
          <w:sz w:val="26"/>
          <w:szCs w:val="26"/>
        </w:rPr>
        <w:t>các</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công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cụ</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kinh</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tế</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và</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môi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trường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cũng</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như</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nhiều</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giải</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pháp</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về</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truyền</w:t>
      </w:r>
      <w:proofErr w:type="spellEnd"/>
      <w:r w:rsidR="00244C99" w:rsidRPr="00827EBE">
        <w:rPr>
          <w:rFonts w:ascii="Times New Roman" w:eastAsia="Times New Roman" w:hAnsi="Times New Roman" w:cs="Times New Roman"/>
          <w:sz w:val="26"/>
          <w:szCs w:val="26"/>
        </w:rPr>
        <w:t xml:space="preserve"> </w:t>
      </w:r>
      <w:proofErr w:type="spellStart"/>
      <w:r w:rsidR="00244C99" w:rsidRPr="00827EBE">
        <w:rPr>
          <w:rFonts w:ascii="Times New Roman" w:eastAsia="Times New Roman" w:hAnsi="Times New Roman" w:cs="Times New Roman"/>
          <w:sz w:val="26"/>
          <w:szCs w:val="26"/>
        </w:rPr>
        <w:t>thông</w:t>
      </w:r>
      <w:proofErr w:type="spellEnd"/>
      <w:r w:rsidR="00244C99" w:rsidRPr="00827EBE">
        <w:rPr>
          <w:rFonts w:ascii="Times New Roman" w:eastAsia="Times New Roman" w:hAnsi="Times New Roman" w:cs="Times New Roman"/>
          <w:sz w:val="26"/>
          <w:szCs w:val="26"/>
        </w:rPr>
        <w:t>.</w:t>
      </w:r>
    </w:p>
    <w:p w14:paraId="6391AC1A" w14:textId="02B08FF6" w:rsidR="00CB1252" w:rsidRPr="00827EBE" w:rsidRDefault="00CB1252" w:rsidP="000E04B0">
      <w:pPr>
        <w:spacing w:after="0" w:line="336" w:lineRule="auto"/>
        <w:ind w:right="-1" w:firstLine="0"/>
        <w:rPr>
          <w:rFonts w:ascii="Times New Roman" w:eastAsia="Times New Roman" w:hAnsi="Times New Roman" w:cs="Times New Roman"/>
          <w:sz w:val="26"/>
          <w:szCs w:val="26"/>
        </w:rPr>
      </w:pPr>
      <w:r w:rsidRPr="00827EBE">
        <w:rPr>
          <w:rFonts w:ascii="Times New Roman" w:eastAsia="Times New Roman" w:hAnsi="Times New Roman" w:cs="Times New Roman"/>
          <w:sz w:val="26"/>
          <w:szCs w:val="26"/>
        </w:rPr>
        <w:lastRenderedPageBreak/>
        <w:tab/>
      </w:r>
      <w:proofErr w:type="spellStart"/>
      <w:r w:rsidRPr="00827EBE">
        <w:rPr>
          <w:rFonts w:ascii="Times New Roman" w:eastAsia="Times New Roman" w:hAnsi="Times New Roman" w:cs="Times New Roman"/>
          <w:sz w:val="26"/>
          <w:szCs w:val="26"/>
        </w:rPr>
        <w:t>Ngoài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ra</w:t>
      </w:r>
      <w:proofErr w:type="spellEnd"/>
      <w:r w:rsidRPr="00827EBE">
        <w:rPr>
          <w:rFonts w:ascii="Times New Roman" w:eastAsia="Times New Roman" w:hAnsi="Times New Roman" w:cs="Times New Roman"/>
          <w:sz w:val="26"/>
          <w:szCs w:val="26"/>
        </w:rPr>
        <w:t xml:space="preserve">, </w:t>
      </w:r>
      <w:proofErr w:type="spellStart"/>
      <w:r w:rsidR="002B1B42" w:rsidRPr="00827EBE">
        <w:rPr>
          <w:rFonts w:ascii="Times New Roman" w:eastAsia="Times New Roman" w:hAnsi="Times New Roman" w:cs="Times New Roman"/>
          <w:sz w:val="26"/>
          <w:szCs w:val="26"/>
        </w:rPr>
        <w:t>trong</w:t>
      </w:r>
      <w:proofErr w:type="spellEnd"/>
      <w:r w:rsidR="002B1B42" w:rsidRPr="00827EBE">
        <w:rPr>
          <w:rFonts w:ascii="Times New Roman" w:eastAsia="Times New Roman" w:hAnsi="Times New Roman" w:cs="Times New Roman"/>
          <w:spacing w:val="18"/>
          <w:sz w:val="26"/>
          <w:szCs w:val="26"/>
        </w:rPr>
        <w:t xml:space="preserve"> </w:t>
      </w:r>
      <w:proofErr w:type="spellStart"/>
      <w:r w:rsidR="002B1B42" w:rsidRPr="00827EBE">
        <w:rPr>
          <w:rFonts w:ascii="Times New Roman" w:eastAsia="Times New Roman" w:hAnsi="Times New Roman" w:cs="Times New Roman"/>
          <w:sz w:val="26"/>
          <w:szCs w:val="26"/>
        </w:rPr>
        <w:t>các</w:t>
      </w:r>
      <w:proofErr w:type="spellEnd"/>
      <w:r w:rsidR="002B1B42" w:rsidRPr="00827EBE">
        <w:rPr>
          <w:rFonts w:ascii="Times New Roman" w:eastAsia="Times New Roman" w:hAnsi="Times New Roman" w:cs="Times New Roman"/>
          <w:spacing w:val="19"/>
          <w:sz w:val="26"/>
          <w:szCs w:val="26"/>
        </w:rPr>
        <w:t xml:space="preserve"> </w:t>
      </w:r>
      <w:proofErr w:type="spellStart"/>
      <w:r w:rsidR="002B1B42" w:rsidRPr="00827EBE">
        <w:rPr>
          <w:rFonts w:ascii="Times New Roman" w:eastAsia="Times New Roman" w:hAnsi="Times New Roman" w:cs="Times New Roman"/>
          <w:sz w:val="26"/>
          <w:szCs w:val="26"/>
        </w:rPr>
        <w:t>giải</w:t>
      </w:r>
      <w:proofErr w:type="spellEnd"/>
      <w:r w:rsidR="002B1B42" w:rsidRPr="00827EBE">
        <w:rPr>
          <w:rFonts w:ascii="Times New Roman" w:eastAsia="Times New Roman" w:hAnsi="Times New Roman" w:cs="Times New Roman"/>
          <w:spacing w:val="18"/>
          <w:sz w:val="26"/>
          <w:szCs w:val="26"/>
        </w:rPr>
        <w:t xml:space="preserve"> </w:t>
      </w:r>
      <w:proofErr w:type="spellStart"/>
      <w:r w:rsidR="002B1B42" w:rsidRPr="00827EBE">
        <w:rPr>
          <w:rFonts w:ascii="Times New Roman" w:eastAsia="Times New Roman" w:hAnsi="Times New Roman" w:cs="Times New Roman"/>
          <w:sz w:val="26"/>
          <w:szCs w:val="26"/>
        </w:rPr>
        <w:t>pháp</w:t>
      </w:r>
      <w:proofErr w:type="spellEnd"/>
      <w:r w:rsidR="002B1B42" w:rsidRPr="00827EBE">
        <w:rPr>
          <w:rFonts w:ascii="Times New Roman" w:eastAsia="Times New Roman" w:hAnsi="Times New Roman" w:cs="Times New Roman"/>
          <w:spacing w:val="18"/>
          <w:sz w:val="26"/>
          <w:szCs w:val="26"/>
        </w:rPr>
        <w:t xml:space="preserve"> </w:t>
      </w:r>
      <w:proofErr w:type="spellStart"/>
      <w:r w:rsidR="002B1B42" w:rsidRPr="00827EBE">
        <w:rPr>
          <w:rFonts w:ascii="Times New Roman" w:eastAsia="Times New Roman" w:hAnsi="Times New Roman" w:cs="Times New Roman"/>
          <w:sz w:val="26"/>
          <w:szCs w:val="26"/>
        </w:rPr>
        <w:t>khả</w:t>
      </w:r>
      <w:proofErr w:type="spellEnd"/>
      <w:r w:rsidR="002B1B42" w:rsidRPr="00827EBE">
        <w:rPr>
          <w:rFonts w:ascii="Times New Roman" w:eastAsia="Times New Roman" w:hAnsi="Times New Roman" w:cs="Times New Roman"/>
          <w:spacing w:val="18"/>
          <w:sz w:val="26"/>
          <w:szCs w:val="26"/>
        </w:rPr>
        <w:t xml:space="preserve"> </w:t>
      </w:r>
      <w:proofErr w:type="spellStart"/>
      <w:r w:rsidR="002B1B42" w:rsidRPr="00827EBE">
        <w:rPr>
          <w:rFonts w:ascii="Times New Roman" w:eastAsia="Times New Roman" w:hAnsi="Times New Roman" w:cs="Times New Roman"/>
          <w:sz w:val="26"/>
          <w:szCs w:val="26"/>
        </w:rPr>
        <w:t>thi</w:t>
      </w:r>
      <w:proofErr w:type="spellEnd"/>
      <w:r w:rsidR="002B1B42" w:rsidRPr="00827EBE">
        <w:rPr>
          <w:rFonts w:ascii="Times New Roman" w:eastAsia="Times New Roman" w:hAnsi="Times New Roman" w:cs="Times New Roman"/>
          <w:sz w:val="26"/>
          <w:szCs w:val="26"/>
        </w:rPr>
        <w:t xml:space="preserve"> </w:t>
      </w:r>
      <w:proofErr w:type="spellStart"/>
      <w:r w:rsidR="002B1B42" w:rsidRPr="00827EBE">
        <w:rPr>
          <w:rFonts w:ascii="Times New Roman" w:eastAsia="Times New Roman" w:hAnsi="Times New Roman" w:cs="Times New Roman"/>
          <w:sz w:val="26"/>
          <w:szCs w:val="26"/>
        </w:rPr>
        <w:t>tìm</w:t>
      </w:r>
      <w:proofErr w:type="spellEnd"/>
      <w:r w:rsidR="002B1B42" w:rsidRPr="00827EBE">
        <w:rPr>
          <w:rFonts w:ascii="Times New Roman" w:eastAsia="Times New Roman" w:hAnsi="Times New Roman" w:cs="Times New Roman"/>
          <w:spacing w:val="16"/>
          <w:sz w:val="26"/>
          <w:szCs w:val="26"/>
        </w:rPr>
        <w:t xml:space="preserve"> </w:t>
      </w:r>
      <w:proofErr w:type="spellStart"/>
      <w:r w:rsidR="002B1B42" w:rsidRPr="00827EBE">
        <w:rPr>
          <w:rFonts w:ascii="Times New Roman" w:eastAsia="Times New Roman" w:hAnsi="Times New Roman" w:cs="Times New Roman"/>
          <w:sz w:val="26"/>
          <w:szCs w:val="26"/>
        </w:rPr>
        <w:t>kiếm</w:t>
      </w:r>
      <w:proofErr w:type="spellEnd"/>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vật</w:t>
      </w:r>
      <w:proofErr w:type="spellEnd"/>
      <w:r w:rsidR="002B1B42" w:rsidRPr="00827EBE">
        <w:rPr>
          <w:rFonts w:ascii="Times New Roman" w:eastAsia="Times New Roman" w:hAnsi="Times New Roman" w:cs="Times New Roman"/>
          <w:spacing w:val="16"/>
          <w:sz w:val="26"/>
          <w:szCs w:val="26"/>
        </w:rPr>
        <w:t xml:space="preserve"> </w:t>
      </w:r>
      <w:proofErr w:type="spellStart"/>
      <w:r w:rsidR="002B1B42" w:rsidRPr="00827EBE">
        <w:rPr>
          <w:rFonts w:ascii="Times New Roman" w:eastAsia="Times New Roman" w:hAnsi="Times New Roman" w:cs="Times New Roman"/>
          <w:sz w:val="26"/>
          <w:szCs w:val="26"/>
        </w:rPr>
        <w:t>liệu</w:t>
      </w:r>
      <w:proofErr w:type="spellEnd"/>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thay</w:t>
      </w:r>
      <w:proofErr w:type="spellEnd"/>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thế</w:t>
      </w:r>
      <w:proofErr w:type="spellEnd"/>
      <w:r w:rsidR="002B1B42" w:rsidRPr="00827EBE">
        <w:rPr>
          <w:rFonts w:ascii="Times New Roman" w:eastAsia="Times New Roman" w:hAnsi="Times New Roman" w:cs="Times New Roman"/>
          <w:spacing w:val="16"/>
          <w:sz w:val="26"/>
          <w:szCs w:val="26"/>
        </w:rPr>
        <w:t xml:space="preserve"> </w:t>
      </w:r>
      <w:proofErr w:type="spellStart"/>
      <w:r w:rsidR="00703E56" w:rsidRPr="00827EBE">
        <w:rPr>
          <w:rFonts w:ascii="Times New Roman" w:eastAsia="Times New Roman" w:hAnsi="Times New Roman" w:cs="Times New Roman"/>
          <w:sz w:val="26"/>
          <w:szCs w:val="26"/>
        </w:rPr>
        <w:t>cát</w:t>
      </w:r>
      <w:proofErr w:type="spellEnd"/>
      <w:r w:rsidR="00703E56" w:rsidRPr="00827EBE">
        <w:rPr>
          <w:rFonts w:ascii="Times New Roman" w:eastAsia="Times New Roman" w:hAnsi="Times New Roman" w:cs="Times New Roman"/>
          <w:sz w:val="26"/>
          <w:szCs w:val="26"/>
        </w:rPr>
        <w:t xml:space="preserve"> </w:t>
      </w:r>
      <w:proofErr w:type="spellStart"/>
      <w:r w:rsidR="00703E56" w:rsidRPr="00827EBE">
        <w:rPr>
          <w:rFonts w:ascii="Times New Roman" w:eastAsia="Times New Roman" w:hAnsi="Times New Roman" w:cs="Times New Roman"/>
          <w:sz w:val="26"/>
          <w:szCs w:val="26"/>
        </w:rPr>
        <w:t>tự</w:t>
      </w:r>
      <w:proofErr w:type="spellEnd"/>
      <w:r w:rsidR="00703E56" w:rsidRPr="00827EBE">
        <w:rPr>
          <w:rFonts w:ascii="Times New Roman" w:eastAsia="Times New Roman" w:hAnsi="Times New Roman" w:cs="Times New Roman"/>
          <w:sz w:val="26"/>
          <w:szCs w:val="26"/>
        </w:rPr>
        <w:t xml:space="preserve"> </w:t>
      </w:r>
      <w:proofErr w:type="spellStart"/>
      <w:r w:rsidR="00703E56" w:rsidRPr="00827EBE">
        <w:rPr>
          <w:rFonts w:ascii="Times New Roman" w:eastAsia="Times New Roman" w:hAnsi="Times New Roman" w:cs="Times New Roman"/>
          <w:sz w:val="26"/>
          <w:szCs w:val="26"/>
        </w:rPr>
        <w:t>nhiên</w:t>
      </w:r>
      <w:proofErr w:type="spellEnd"/>
      <w:r w:rsidR="00703E56" w:rsidRPr="00827EBE">
        <w:rPr>
          <w:rFonts w:ascii="Times New Roman" w:eastAsia="Times New Roman" w:hAnsi="Times New Roman" w:cs="Times New Roman"/>
          <w:sz w:val="26"/>
          <w:szCs w:val="26"/>
        </w:rPr>
        <w:t xml:space="preserve">, </w:t>
      </w:r>
      <w:proofErr w:type="spellStart"/>
      <w:r w:rsidR="00703E56" w:rsidRPr="00827EBE">
        <w:rPr>
          <w:rFonts w:ascii="Times New Roman" w:eastAsia="Times New Roman" w:hAnsi="Times New Roman" w:cs="Times New Roman"/>
          <w:sz w:val="26"/>
          <w:szCs w:val="26"/>
        </w:rPr>
        <w:t>đất</w:t>
      </w:r>
      <w:proofErr w:type="spellEnd"/>
      <w:r w:rsidR="00703E56" w:rsidRPr="00827EBE">
        <w:rPr>
          <w:rFonts w:ascii="Times New Roman" w:eastAsia="Times New Roman" w:hAnsi="Times New Roman" w:cs="Times New Roman"/>
          <w:sz w:val="26"/>
          <w:szCs w:val="26"/>
        </w:rPr>
        <w:t xml:space="preserve"> </w:t>
      </w:r>
      <w:proofErr w:type="spellStart"/>
      <w:r w:rsidR="00703E56" w:rsidRPr="00827EBE">
        <w:rPr>
          <w:rFonts w:ascii="Times New Roman" w:eastAsia="Times New Roman" w:hAnsi="Times New Roman" w:cs="Times New Roman"/>
          <w:sz w:val="26"/>
          <w:szCs w:val="26"/>
        </w:rPr>
        <w:t>đắp</w:t>
      </w:r>
      <w:proofErr w:type="spellEnd"/>
      <w:r w:rsidR="002B1B42" w:rsidRPr="00827EBE">
        <w:rPr>
          <w:rFonts w:ascii="Times New Roman" w:eastAsia="Times New Roman" w:hAnsi="Times New Roman" w:cs="Times New Roman"/>
          <w:sz w:val="26"/>
          <w:szCs w:val="26"/>
        </w:rPr>
        <w:t>,</w:t>
      </w:r>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giải</w:t>
      </w:r>
      <w:proofErr w:type="spellEnd"/>
      <w:r w:rsidR="002B1B42" w:rsidRPr="00827EBE">
        <w:rPr>
          <w:rFonts w:ascii="Times New Roman" w:eastAsia="Times New Roman" w:hAnsi="Times New Roman" w:cs="Times New Roman"/>
          <w:spacing w:val="16"/>
          <w:sz w:val="26"/>
          <w:szCs w:val="26"/>
        </w:rPr>
        <w:t xml:space="preserve"> </w:t>
      </w:r>
      <w:proofErr w:type="spellStart"/>
      <w:r w:rsidR="002B1B42" w:rsidRPr="00827EBE">
        <w:rPr>
          <w:rFonts w:ascii="Times New Roman" w:eastAsia="Times New Roman" w:hAnsi="Times New Roman" w:cs="Times New Roman"/>
          <w:sz w:val="26"/>
          <w:szCs w:val="26"/>
        </w:rPr>
        <w:t>pháp</w:t>
      </w:r>
      <w:proofErr w:type="spellEnd"/>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sử</w:t>
      </w:r>
      <w:proofErr w:type="spellEnd"/>
      <w:r w:rsidR="002B1B42" w:rsidRPr="00827EBE">
        <w:rPr>
          <w:rFonts w:ascii="Times New Roman" w:eastAsia="Times New Roman" w:hAnsi="Times New Roman" w:cs="Times New Roman"/>
          <w:spacing w:val="16"/>
          <w:sz w:val="26"/>
          <w:szCs w:val="26"/>
        </w:rPr>
        <w:t xml:space="preserve"> </w:t>
      </w:r>
      <w:proofErr w:type="spellStart"/>
      <w:r w:rsidR="002B1B42" w:rsidRPr="00827EBE">
        <w:rPr>
          <w:rFonts w:ascii="Times New Roman" w:eastAsia="Times New Roman" w:hAnsi="Times New Roman" w:cs="Times New Roman"/>
          <w:sz w:val="26"/>
          <w:szCs w:val="26"/>
        </w:rPr>
        <w:t>dụng</w:t>
      </w:r>
      <w:proofErr w:type="spellEnd"/>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kết</w:t>
      </w:r>
      <w:proofErr w:type="spellEnd"/>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cấu</w:t>
      </w:r>
      <w:proofErr w:type="spellEnd"/>
      <w:r w:rsidR="002B1B42" w:rsidRPr="00827EBE">
        <w:rPr>
          <w:rFonts w:ascii="Times New Roman" w:eastAsia="Times New Roman" w:hAnsi="Times New Roman" w:cs="Times New Roman"/>
          <w:spacing w:val="16"/>
          <w:sz w:val="26"/>
          <w:szCs w:val="26"/>
        </w:rPr>
        <w:t xml:space="preserve"> </w:t>
      </w:r>
      <w:proofErr w:type="spellStart"/>
      <w:r w:rsidR="002B1B42" w:rsidRPr="00827EBE">
        <w:rPr>
          <w:rFonts w:ascii="Times New Roman" w:eastAsia="Times New Roman" w:hAnsi="Times New Roman" w:cs="Times New Roman"/>
          <w:sz w:val="26"/>
          <w:szCs w:val="26"/>
        </w:rPr>
        <w:t>cầu</w:t>
      </w:r>
      <w:proofErr w:type="spellEnd"/>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cạn</w:t>
      </w:r>
      <w:proofErr w:type="spellEnd"/>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và</w:t>
      </w:r>
      <w:proofErr w:type="spellEnd"/>
      <w:r w:rsidR="002B1B42" w:rsidRPr="00827EBE">
        <w:rPr>
          <w:rFonts w:ascii="Times New Roman" w:eastAsia="Times New Roman" w:hAnsi="Times New Roman" w:cs="Times New Roman"/>
          <w:spacing w:val="16"/>
          <w:sz w:val="26"/>
          <w:szCs w:val="26"/>
        </w:rPr>
        <w:t xml:space="preserve"> </w:t>
      </w:r>
      <w:proofErr w:type="spellStart"/>
      <w:r w:rsidR="002B1B42" w:rsidRPr="00827EBE">
        <w:rPr>
          <w:rFonts w:ascii="Times New Roman" w:eastAsia="Times New Roman" w:hAnsi="Times New Roman" w:cs="Times New Roman"/>
          <w:sz w:val="26"/>
          <w:szCs w:val="26"/>
        </w:rPr>
        <w:t>phương</w:t>
      </w:r>
      <w:proofErr w:type="spellEnd"/>
      <w:r w:rsidR="002B1B42" w:rsidRPr="00827EBE">
        <w:rPr>
          <w:rFonts w:ascii="Times New Roman" w:eastAsia="Times New Roman" w:hAnsi="Times New Roman" w:cs="Times New Roman"/>
          <w:spacing w:val="17"/>
          <w:sz w:val="26"/>
          <w:szCs w:val="26"/>
        </w:rPr>
        <w:t xml:space="preserve"> </w:t>
      </w:r>
      <w:proofErr w:type="spellStart"/>
      <w:r w:rsidR="002B1B42" w:rsidRPr="00827EBE">
        <w:rPr>
          <w:rFonts w:ascii="Times New Roman" w:eastAsia="Times New Roman" w:hAnsi="Times New Roman" w:cs="Times New Roman"/>
          <w:sz w:val="26"/>
          <w:szCs w:val="26"/>
        </w:rPr>
        <w:t>án</w:t>
      </w:r>
      <w:proofErr w:type="spellEnd"/>
      <w:r w:rsidR="002B1B42" w:rsidRPr="00827EBE">
        <w:rPr>
          <w:rFonts w:ascii="Times New Roman" w:eastAsia="Times New Roman" w:hAnsi="Times New Roman" w:cs="Times New Roman"/>
          <w:sz w:val="26"/>
          <w:szCs w:val="26"/>
        </w:rPr>
        <w:t xml:space="preserve"> </w:t>
      </w:r>
      <w:proofErr w:type="spellStart"/>
      <w:r w:rsidR="002B1B42" w:rsidRPr="00827EBE">
        <w:rPr>
          <w:rFonts w:ascii="Times New Roman" w:eastAsia="Times New Roman" w:hAnsi="Times New Roman" w:cs="Times New Roman"/>
          <w:sz w:val="26"/>
          <w:szCs w:val="26"/>
        </w:rPr>
        <w:t>nghiên</w:t>
      </w:r>
      <w:proofErr w:type="spellEnd"/>
      <w:r w:rsidR="002B1B42" w:rsidRPr="00827EBE">
        <w:rPr>
          <w:rFonts w:ascii="Times New Roman" w:eastAsia="Times New Roman" w:hAnsi="Times New Roman" w:cs="Times New Roman"/>
          <w:spacing w:val="12"/>
          <w:sz w:val="26"/>
          <w:szCs w:val="26"/>
        </w:rPr>
        <w:t xml:space="preserve"> </w:t>
      </w:r>
      <w:proofErr w:type="spellStart"/>
      <w:r w:rsidR="002B1B42" w:rsidRPr="00827EBE">
        <w:rPr>
          <w:rFonts w:ascii="Times New Roman" w:eastAsia="Times New Roman" w:hAnsi="Times New Roman" w:cs="Times New Roman"/>
          <w:sz w:val="26"/>
          <w:szCs w:val="26"/>
        </w:rPr>
        <w:t>cứu</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sử</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dụng</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cát</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biển</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hoặc</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cát</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nhiễm</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mặn</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thi</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công</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nền</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đường</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là</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rất</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lớn</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và</w:t>
      </w:r>
      <w:proofErr w:type="spellEnd"/>
      <w:r w:rsidR="002B1B42" w:rsidRPr="00827EBE">
        <w:rPr>
          <w:rFonts w:ascii="Times New Roman" w:eastAsia="Times New Roman" w:hAnsi="Times New Roman" w:cs="Times New Roman"/>
          <w:spacing w:val="13"/>
          <w:sz w:val="26"/>
          <w:szCs w:val="26"/>
        </w:rPr>
        <w:t xml:space="preserve"> </w:t>
      </w:r>
      <w:proofErr w:type="spellStart"/>
      <w:r w:rsidR="002B1B42" w:rsidRPr="00827EBE">
        <w:rPr>
          <w:rFonts w:ascii="Times New Roman" w:eastAsia="Times New Roman" w:hAnsi="Times New Roman" w:cs="Times New Roman"/>
          <w:sz w:val="26"/>
          <w:szCs w:val="26"/>
        </w:rPr>
        <w:t>có</w:t>
      </w:r>
      <w:proofErr w:type="spellEnd"/>
      <w:r w:rsidR="002B1B42" w:rsidRPr="00827EBE">
        <w:rPr>
          <w:rFonts w:ascii="Times New Roman" w:eastAsia="Times New Roman" w:hAnsi="Times New Roman" w:cs="Times New Roman"/>
          <w:sz w:val="26"/>
          <w:szCs w:val="26"/>
        </w:rPr>
        <w:t xml:space="preserve"> </w:t>
      </w:r>
      <w:proofErr w:type="spellStart"/>
      <w:r w:rsidR="002B1B42" w:rsidRPr="00827EBE">
        <w:rPr>
          <w:rFonts w:ascii="Times New Roman" w:eastAsia="Times New Roman" w:hAnsi="Times New Roman" w:cs="Times New Roman"/>
          <w:sz w:val="26"/>
          <w:szCs w:val="26"/>
        </w:rPr>
        <w:t>tính</w:t>
      </w:r>
      <w:proofErr w:type="spellEnd"/>
      <w:r w:rsidR="002B1B42" w:rsidRPr="00827EBE">
        <w:rPr>
          <w:rFonts w:ascii="Times New Roman" w:eastAsia="Times New Roman" w:hAnsi="Times New Roman" w:cs="Times New Roman"/>
          <w:sz w:val="26"/>
          <w:szCs w:val="26"/>
        </w:rPr>
        <w:t xml:space="preserve"> </w:t>
      </w:r>
      <w:proofErr w:type="spellStart"/>
      <w:r w:rsidR="002B1B42" w:rsidRPr="00827EBE">
        <w:rPr>
          <w:rFonts w:ascii="Times New Roman" w:eastAsia="Times New Roman" w:hAnsi="Times New Roman" w:cs="Times New Roman"/>
          <w:sz w:val="26"/>
          <w:szCs w:val="26"/>
        </w:rPr>
        <w:t>dài</w:t>
      </w:r>
      <w:proofErr w:type="spellEnd"/>
      <w:r w:rsidR="002B1B42" w:rsidRPr="00827EBE">
        <w:rPr>
          <w:rFonts w:ascii="Times New Roman" w:eastAsia="Times New Roman" w:hAnsi="Times New Roman" w:cs="Times New Roman"/>
          <w:sz w:val="26"/>
          <w:szCs w:val="26"/>
        </w:rPr>
        <w:t xml:space="preserve"> </w:t>
      </w:r>
      <w:proofErr w:type="spellStart"/>
      <w:r w:rsidR="002B1B42" w:rsidRPr="00827EBE">
        <w:rPr>
          <w:rFonts w:ascii="Times New Roman" w:eastAsia="Times New Roman" w:hAnsi="Times New Roman" w:cs="Times New Roman"/>
          <w:sz w:val="26"/>
          <w:szCs w:val="26"/>
        </w:rPr>
        <w:t>hạn</w:t>
      </w:r>
      <w:proofErr w:type="spellEnd"/>
      <w:r w:rsidR="002B1B4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Trữ</w:t>
      </w:r>
      <w:proofErr w:type="spellEnd"/>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lượng</w:t>
      </w:r>
      <w:proofErr w:type="spellEnd"/>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cát</w:t>
      </w:r>
      <w:proofErr w:type="spellEnd"/>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biển</w:t>
      </w:r>
      <w:proofErr w:type="spellEnd"/>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của</w:t>
      </w:r>
      <w:proofErr w:type="spellEnd"/>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nước</w:t>
      </w:r>
      <w:proofErr w:type="spellEnd"/>
      <w:r w:rsidR="002712A2" w:rsidRPr="00827EBE">
        <w:rPr>
          <w:rFonts w:ascii="Times New Roman" w:eastAsia="Times New Roman" w:hAnsi="Times New Roman" w:cs="Times New Roman"/>
          <w:sz w:val="26"/>
          <w:szCs w:val="26"/>
        </w:rPr>
        <w:t xml:space="preserve"> ta </w:t>
      </w:r>
      <w:proofErr w:type="spellStart"/>
      <w:r w:rsidR="002712A2" w:rsidRPr="00827EBE">
        <w:rPr>
          <w:rFonts w:ascii="Times New Roman" w:eastAsia="Times New Roman" w:hAnsi="Times New Roman" w:cs="Times New Roman"/>
          <w:sz w:val="26"/>
          <w:szCs w:val="26"/>
        </w:rPr>
        <w:t>rất</w:t>
      </w:r>
      <w:proofErr w:type="spellEnd"/>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lớn</w:t>
      </w:r>
      <w:proofErr w:type="spellEnd"/>
      <w:r w:rsidR="002712A2" w:rsidRPr="00827EBE">
        <w:rPr>
          <w:rFonts w:ascii="Times New Roman" w:eastAsia="Times New Roman" w:hAnsi="Times New Roman" w:cs="Times New Roman"/>
          <w:sz w:val="26"/>
          <w:szCs w:val="26"/>
        </w:rPr>
        <w:t xml:space="preserve"> (28</w:t>
      </w:r>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tỉnh</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thành</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pacing w:val="4"/>
          <w:sz w:val="26"/>
          <w:szCs w:val="26"/>
        </w:rPr>
        <w:t>trên</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pacing w:val="4"/>
          <w:sz w:val="26"/>
          <w:szCs w:val="26"/>
        </w:rPr>
        <w:t>cả</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pacing w:val="4"/>
          <w:sz w:val="26"/>
          <w:szCs w:val="26"/>
        </w:rPr>
        <w:t>nước</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có</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biển</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sở</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hữu</w:t>
      </w:r>
      <w:proofErr w:type="spellEnd"/>
      <w:r w:rsidR="002712A2" w:rsidRPr="00827EBE">
        <w:rPr>
          <w:rFonts w:ascii="Times New Roman" w:eastAsia="Times New Roman" w:hAnsi="Times New Roman" w:cs="Times New Roman"/>
          <w:spacing w:val="4"/>
          <w:sz w:val="26"/>
          <w:szCs w:val="26"/>
        </w:rPr>
        <w:t xml:space="preserve"> </w:t>
      </w:r>
      <w:r w:rsidR="002712A2" w:rsidRPr="00827EBE">
        <w:rPr>
          <w:rFonts w:ascii="Times New Roman" w:eastAsia="Times New Roman" w:hAnsi="Times New Roman" w:cs="Times New Roman"/>
          <w:sz w:val="26"/>
          <w:szCs w:val="26"/>
        </w:rPr>
        <w:t>3.260km</w:t>
      </w:r>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chiều</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dài</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bờ</w:t>
      </w:r>
      <w:proofErr w:type="spellEnd"/>
      <w:r w:rsidR="002712A2" w:rsidRPr="00827EBE">
        <w:rPr>
          <w:rFonts w:ascii="Times New Roman" w:eastAsia="Times New Roman" w:hAnsi="Times New Roman" w:cs="Times New Roman"/>
          <w:spacing w:val="4"/>
          <w:sz w:val="26"/>
          <w:szCs w:val="26"/>
        </w:rPr>
        <w:t xml:space="preserve"> </w:t>
      </w:r>
      <w:proofErr w:type="spellStart"/>
      <w:r w:rsidR="002712A2" w:rsidRPr="00827EBE">
        <w:rPr>
          <w:rFonts w:ascii="Times New Roman" w:eastAsia="Times New Roman" w:hAnsi="Times New Roman" w:cs="Times New Roman"/>
          <w:sz w:val="26"/>
          <w:szCs w:val="26"/>
        </w:rPr>
        <w:t>biển</w:t>
      </w:r>
      <w:proofErr w:type="spellEnd"/>
      <w:r w:rsidR="002712A2" w:rsidRPr="00827EBE">
        <w:rPr>
          <w:rFonts w:ascii="Times New Roman" w:eastAsia="Times New Roman" w:hAnsi="Times New Roman" w:cs="Times New Roman"/>
          <w:spacing w:val="4"/>
          <w:sz w:val="26"/>
          <w:szCs w:val="26"/>
        </w:rPr>
        <w:t xml:space="preserve"> </w:t>
      </w:r>
      <w:r w:rsidR="002712A2" w:rsidRPr="00827EBE">
        <w:rPr>
          <w:rFonts w:ascii="Times New Roman" w:eastAsia="Times New Roman" w:hAnsi="Times New Roman" w:cs="Times New Roman"/>
          <w:sz w:val="26"/>
          <w:szCs w:val="26"/>
        </w:rPr>
        <w:t xml:space="preserve">bao </w:t>
      </w:r>
      <w:proofErr w:type="spellStart"/>
      <w:r w:rsidR="002712A2" w:rsidRPr="00827EBE">
        <w:rPr>
          <w:rFonts w:ascii="Times New Roman" w:eastAsia="Times New Roman" w:hAnsi="Times New Roman" w:cs="Times New Roman"/>
          <w:spacing w:val="4"/>
          <w:sz w:val="26"/>
          <w:szCs w:val="26"/>
        </w:rPr>
        <w:t>bọc</w:t>
      </w:r>
      <w:proofErr w:type="spellEnd"/>
      <w:r w:rsidR="002712A2" w:rsidRPr="00827EBE">
        <w:rPr>
          <w:rFonts w:ascii="Times New Roman" w:eastAsia="Times New Roman" w:hAnsi="Times New Roman" w:cs="Times New Roman"/>
          <w:spacing w:val="2"/>
          <w:sz w:val="26"/>
          <w:szCs w:val="26"/>
        </w:rPr>
        <w:t xml:space="preserve"> </w:t>
      </w:r>
      <w:proofErr w:type="spellStart"/>
      <w:r w:rsidR="002712A2" w:rsidRPr="00827EBE">
        <w:rPr>
          <w:rFonts w:ascii="Times New Roman" w:eastAsia="Times New Roman" w:hAnsi="Times New Roman" w:cs="Times New Roman"/>
          <w:spacing w:val="4"/>
          <w:sz w:val="26"/>
          <w:szCs w:val="26"/>
        </w:rPr>
        <w:t>lãnh</w:t>
      </w:r>
      <w:proofErr w:type="spellEnd"/>
      <w:r w:rsidR="002712A2" w:rsidRPr="00827EBE">
        <w:rPr>
          <w:rFonts w:ascii="Times New Roman" w:eastAsia="Times New Roman" w:hAnsi="Times New Roman" w:cs="Times New Roman"/>
          <w:spacing w:val="3"/>
          <w:sz w:val="26"/>
          <w:szCs w:val="26"/>
        </w:rPr>
        <w:t xml:space="preserve"> </w:t>
      </w:r>
      <w:proofErr w:type="spellStart"/>
      <w:r w:rsidR="002712A2" w:rsidRPr="00827EBE">
        <w:rPr>
          <w:rFonts w:ascii="Times New Roman" w:eastAsia="Times New Roman" w:hAnsi="Times New Roman" w:cs="Times New Roman"/>
          <w:spacing w:val="3"/>
          <w:sz w:val="26"/>
          <w:szCs w:val="26"/>
        </w:rPr>
        <w:t>th</w:t>
      </w:r>
      <w:r w:rsidR="002712A2" w:rsidRPr="00827EBE">
        <w:rPr>
          <w:rFonts w:ascii="Times New Roman" w:eastAsia="Times New Roman" w:hAnsi="Times New Roman" w:cs="Times New Roman"/>
          <w:spacing w:val="5"/>
          <w:sz w:val="26"/>
          <w:szCs w:val="26"/>
        </w:rPr>
        <w:t>ổ</w:t>
      </w:r>
      <w:proofErr w:type="spellEnd"/>
      <w:r w:rsidR="002712A2" w:rsidRPr="00827EBE">
        <w:rPr>
          <w:rFonts w:ascii="Times New Roman" w:eastAsia="Times New Roman" w:hAnsi="Times New Roman" w:cs="Times New Roman"/>
          <w:spacing w:val="2"/>
          <w:sz w:val="26"/>
          <w:szCs w:val="26"/>
        </w:rPr>
        <w:t xml:space="preserve"> </w:t>
      </w:r>
      <w:proofErr w:type="spellStart"/>
      <w:r w:rsidR="002712A2" w:rsidRPr="00827EBE">
        <w:rPr>
          <w:rFonts w:ascii="Times New Roman" w:eastAsia="Times New Roman" w:hAnsi="Times New Roman" w:cs="Times New Roman"/>
          <w:spacing w:val="3"/>
          <w:sz w:val="26"/>
          <w:szCs w:val="26"/>
        </w:rPr>
        <w:t>theo</w:t>
      </w:r>
      <w:proofErr w:type="spellEnd"/>
      <w:r w:rsidR="002712A2" w:rsidRPr="00827EBE">
        <w:rPr>
          <w:rFonts w:ascii="Times New Roman" w:eastAsia="Times New Roman" w:hAnsi="Times New Roman" w:cs="Times New Roman"/>
          <w:spacing w:val="3"/>
          <w:sz w:val="26"/>
          <w:szCs w:val="26"/>
        </w:rPr>
        <w:t xml:space="preserve"> </w:t>
      </w:r>
      <w:proofErr w:type="spellStart"/>
      <w:r w:rsidR="002712A2" w:rsidRPr="00827EBE">
        <w:rPr>
          <w:rFonts w:ascii="Times New Roman" w:eastAsia="Times New Roman" w:hAnsi="Times New Roman" w:cs="Times New Roman"/>
          <w:spacing w:val="6"/>
          <w:sz w:val="26"/>
          <w:szCs w:val="26"/>
        </w:rPr>
        <w:t>ba</w:t>
      </w:r>
      <w:proofErr w:type="spellEnd"/>
      <w:r w:rsidR="002712A2" w:rsidRPr="00827EBE">
        <w:rPr>
          <w:rFonts w:ascii="Times New Roman" w:eastAsia="Times New Roman" w:hAnsi="Times New Roman" w:cs="Times New Roman"/>
          <w:spacing w:val="2"/>
          <w:sz w:val="26"/>
          <w:szCs w:val="26"/>
        </w:rPr>
        <w:t xml:space="preserve"> </w:t>
      </w:r>
      <w:proofErr w:type="spellStart"/>
      <w:r w:rsidR="002712A2" w:rsidRPr="00827EBE">
        <w:rPr>
          <w:rFonts w:ascii="Times New Roman" w:eastAsia="Times New Roman" w:hAnsi="Times New Roman" w:cs="Times New Roman"/>
          <w:spacing w:val="4"/>
          <w:sz w:val="26"/>
          <w:szCs w:val="26"/>
        </w:rPr>
        <w:t>hướng</w:t>
      </w:r>
      <w:proofErr w:type="spellEnd"/>
      <w:r w:rsidR="002712A2" w:rsidRPr="00827EBE">
        <w:rPr>
          <w:rFonts w:ascii="Times New Roman" w:eastAsia="Times New Roman" w:hAnsi="Times New Roman" w:cs="Times New Roman"/>
          <w:spacing w:val="3"/>
          <w:sz w:val="26"/>
          <w:szCs w:val="26"/>
        </w:rPr>
        <w:t xml:space="preserve"> </w:t>
      </w:r>
      <w:r w:rsidR="002712A2" w:rsidRPr="00827EBE">
        <w:rPr>
          <w:rFonts w:ascii="Times New Roman" w:eastAsia="Times New Roman" w:hAnsi="Times New Roman" w:cs="Times New Roman"/>
          <w:spacing w:val="5"/>
          <w:sz w:val="26"/>
          <w:szCs w:val="26"/>
        </w:rPr>
        <w:t>Đông,</w:t>
      </w:r>
      <w:r w:rsidR="002712A2" w:rsidRPr="00827EBE">
        <w:rPr>
          <w:rFonts w:ascii="Times New Roman" w:eastAsia="Times New Roman" w:hAnsi="Times New Roman" w:cs="Times New Roman"/>
          <w:spacing w:val="2"/>
          <w:sz w:val="26"/>
          <w:szCs w:val="26"/>
        </w:rPr>
        <w:t xml:space="preserve"> </w:t>
      </w:r>
      <w:r w:rsidR="002712A2" w:rsidRPr="00827EBE">
        <w:rPr>
          <w:rFonts w:ascii="Times New Roman" w:eastAsia="Times New Roman" w:hAnsi="Times New Roman" w:cs="Times New Roman"/>
          <w:spacing w:val="5"/>
          <w:sz w:val="26"/>
          <w:szCs w:val="26"/>
        </w:rPr>
        <w:t>Nam</w:t>
      </w:r>
      <w:r w:rsidR="002712A2" w:rsidRPr="00827EBE">
        <w:rPr>
          <w:rFonts w:ascii="Times New Roman" w:eastAsia="Times New Roman" w:hAnsi="Times New Roman" w:cs="Times New Roman"/>
          <w:spacing w:val="3"/>
          <w:sz w:val="26"/>
          <w:szCs w:val="26"/>
        </w:rPr>
        <w:t xml:space="preserve"> </w:t>
      </w:r>
      <w:proofErr w:type="spellStart"/>
      <w:r w:rsidR="002712A2" w:rsidRPr="00827EBE">
        <w:rPr>
          <w:rFonts w:ascii="Times New Roman" w:eastAsia="Times New Roman" w:hAnsi="Times New Roman" w:cs="Times New Roman"/>
          <w:spacing w:val="5"/>
          <w:sz w:val="26"/>
          <w:szCs w:val="26"/>
        </w:rPr>
        <w:t>và</w:t>
      </w:r>
      <w:proofErr w:type="spellEnd"/>
      <w:r w:rsidR="002712A2" w:rsidRPr="00827EBE">
        <w:rPr>
          <w:rFonts w:ascii="Times New Roman" w:eastAsia="Times New Roman" w:hAnsi="Times New Roman" w:cs="Times New Roman"/>
          <w:spacing w:val="2"/>
          <w:sz w:val="26"/>
          <w:szCs w:val="26"/>
        </w:rPr>
        <w:t xml:space="preserve"> </w:t>
      </w:r>
      <w:r w:rsidR="002712A2" w:rsidRPr="00827EBE">
        <w:rPr>
          <w:rFonts w:ascii="Times New Roman" w:eastAsia="Times New Roman" w:hAnsi="Times New Roman" w:cs="Times New Roman"/>
          <w:spacing w:val="4"/>
          <w:sz w:val="26"/>
          <w:szCs w:val="26"/>
        </w:rPr>
        <w:t>Tây</w:t>
      </w:r>
      <w:r w:rsidR="002712A2" w:rsidRPr="00827EBE">
        <w:rPr>
          <w:rFonts w:ascii="Times New Roman" w:eastAsia="Times New Roman" w:hAnsi="Times New Roman" w:cs="Times New Roman"/>
          <w:spacing w:val="3"/>
          <w:sz w:val="26"/>
          <w:szCs w:val="26"/>
        </w:rPr>
        <w:t xml:space="preserve"> </w:t>
      </w:r>
      <w:r w:rsidR="002712A2" w:rsidRPr="00827EBE">
        <w:rPr>
          <w:rFonts w:ascii="Times New Roman" w:eastAsia="Times New Roman" w:hAnsi="Times New Roman" w:cs="Times New Roman"/>
          <w:spacing w:val="6"/>
          <w:sz w:val="26"/>
          <w:szCs w:val="26"/>
        </w:rPr>
        <w:t>Nam</w:t>
      </w:r>
      <w:r w:rsidR="002712A2" w:rsidRPr="00827EBE">
        <w:rPr>
          <w:rFonts w:ascii="Times New Roman" w:eastAsia="Times New Roman" w:hAnsi="Times New Roman" w:cs="Times New Roman"/>
          <w:spacing w:val="3"/>
          <w:sz w:val="26"/>
          <w:szCs w:val="26"/>
        </w:rPr>
        <w:t xml:space="preserve"> </w:t>
      </w:r>
      <w:proofErr w:type="spellStart"/>
      <w:r w:rsidR="002712A2" w:rsidRPr="00827EBE">
        <w:rPr>
          <w:rFonts w:ascii="Times New Roman" w:eastAsia="Times New Roman" w:hAnsi="Times New Roman" w:cs="Times New Roman"/>
          <w:spacing w:val="5"/>
          <w:sz w:val="26"/>
          <w:szCs w:val="26"/>
        </w:rPr>
        <w:t>vớ</w:t>
      </w:r>
      <w:r w:rsidR="002712A2" w:rsidRPr="00827EBE">
        <w:rPr>
          <w:rFonts w:ascii="Times New Roman" w:eastAsia="Times New Roman" w:hAnsi="Times New Roman" w:cs="Times New Roman"/>
          <w:spacing w:val="3"/>
          <w:sz w:val="26"/>
          <w:szCs w:val="26"/>
        </w:rPr>
        <w:t>i</w:t>
      </w:r>
      <w:proofErr w:type="spellEnd"/>
      <w:r w:rsidR="002712A2" w:rsidRPr="00827EBE">
        <w:rPr>
          <w:rFonts w:ascii="Times New Roman" w:eastAsia="Times New Roman" w:hAnsi="Times New Roman" w:cs="Times New Roman"/>
          <w:spacing w:val="2"/>
          <w:sz w:val="26"/>
          <w:szCs w:val="26"/>
        </w:rPr>
        <w:t xml:space="preserve"> </w:t>
      </w:r>
      <w:proofErr w:type="spellStart"/>
      <w:r w:rsidR="002712A2" w:rsidRPr="00827EBE">
        <w:rPr>
          <w:rFonts w:ascii="Times New Roman" w:eastAsia="Times New Roman" w:hAnsi="Times New Roman" w:cs="Times New Roman"/>
          <w:spacing w:val="2"/>
          <w:sz w:val="26"/>
          <w:szCs w:val="26"/>
        </w:rPr>
        <w:t>t</w:t>
      </w:r>
      <w:r w:rsidR="002712A2" w:rsidRPr="00827EBE">
        <w:rPr>
          <w:rFonts w:ascii="Times New Roman" w:eastAsia="Times New Roman" w:hAnsi="Times New Roman" w:cs="Times New Roman"/>
          <w:spacing w:val="5"/>
          <w:sz w:val="26"/>
          <w:szCs w:val="26"/>
        </w:rPr>
        <w:t>ổ</w:t>
      </w:r>
      <w:r w:rsidR="002712A2" w:rsidRPr="00827EBE">
        <w:rPr>
          <w:rFonts w:ascii="Times New Roman" w:eastAsia="Times New Roman" w:hAnsi="Times New Roman" w:cs="Times New Roman"/>
          <w:spacing w:val="4"/>
          <w:sz w:val="26"/>
          <w:szCs w:val="26"/>
        </w:rPr>
        <w:t>ng</w:t>
      </w:r>
      <w:proofErr w:type="spellEnd"/>
      <w:r w:rsidR="002712A2" w:rsidRPr="00827EBE">
        <w:rPr>
          <w:rFonts w:ascii="Times New Roman" w:eastAsia="Times New Roman" w:hAnsi="Times New Roman" w:cs="Times New Roman"/>
          <w:spacing w:val="3"/>
          <w:sz w:val="26"/>
          <w:szCs w:val="26"/>
        </w:rPr>
        <w:t xml:space="preserve"> </w:t>
      </w:r>
      <w:proofErr w:type="spellStart"/>
      <w:r w:rsidR="002712A2" w:rsidRPr="00827EBE">
        <w:rPr>
          <w:rFonts w:ascii="Times New Roman" w:eastAsia="Times New Roman" w:hAnsi="Times New Roman" w:cs="Times New Roman"/>
          <w:spacing w:val="4"/>
          <w:sz w:val="26"/>
          <w:szCs w:val="26"/>
        </w:rPr>
        <w:t>diện</w:t>
      </w:r>
      <w:proofErr w:type="spellEnd"/>
      <w:r w:rsidR="002712A2" w:rsidRPr="00827EBE">
        <w:rPr>
          <w:rFonts w:ascii="Times New Roman" w:eastAsia="Times New Roman" w:hAnsi="Times New Roman" w:cs="Times New Roman"/>
          <w:spacing w:val="2"/>
          <w:sz w:val="26"/>
          <w:szCs w:val="26"/>
        </w:rPr>
        <w:t xml:space="preserve"> </w:t>
      </w:r>
      <w:proofErr w:type="spellStart"/>
      <w:r w:rsidR="002712A2" w:rsidRPr="00827EBE">
        <w:rPr>
          <w:rFonts w:ascii="Times New Roman" w:eastAsia="Times New Roman" w:hAnsi="Times New Roman" w:cs="Times New Roman"/>
          <w:spacing w:val="3"/>
          <w:sz w:val="26"/>
          <w:szCs w:val="26"/>
        </w:rPr>
        <w:t>tích</w:t>
      </w:r>
      <w:proofErr w:type="spellEnd"/>
      <w:r w:rsidR="002712A2" w:rsidRPr="00827EBE">
        <w:rPr>
          <w:rFonts w:ascii="Times New Roman" w:eastAsia="Times New Roman" w:hAnsi="Times New Roman" w:cs="Times New Roman"/>
          <w:spacing w:val="3"/>
          <w:sz w:val="26"/>
          <w:szCs w:val="26"/>
        </w:rPr>
        <w:t xml:space="preserve"> </w:t>
      </w:r>
      <w:r w:rsidR="002712A2" w:rsidRPr="00827EBE">
        <w:rPr>
          <w:rFonts w:ascii="Times New Roman" w:eastAsia="Times New Roman" w:hAnsi="Times New Roman" w:cs="Times New Roman"/>
          <w:spacing w:val="4"/>
          <w:sz w:val="26"/>
          <w:szCs w:val="26"/>
        </w:rPr>
        <w:t>208.560km²</w:t>
      </w:r>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chiếm</w:t>
      </w:r>
      <w:proofErr w:type="spellEnd"/>
      <w:r w:rsidR="002712A2" w:rsidRPr="00827EBE">
        <w:rPr>
          <w:rFonts w:ascii="Times New Roman" w:eastAsia="Times New Roman" w:hAnsi="Times New Roman" w:cs="Times New Roman"/>
          <w:sz w:val="26"/>
          <w:szCs w:val="26"/>
        </w:rPr>
        <w:t xml:space="preserve"> 41% </w:t>
      </w:r>
      <w:proofErr w:type="spellStart"/>
      <w:r w:rsidR="002712A2" w:rsidRPr="00827EBE">
        <w:rPr>
          <w:rFonts w:ascii="Times New Roman" w:eastAsia="Times New Roman" w:hAnsi="Times New Roman" w:cs="Times New Roman"/>
          <w:sz w:val="26"/>
          <w:szCs w:val="26"/>
        </w:rPr>
        <w:t>diện</w:t>
      </w:r>
      <w:proofErr w:type="spellEnd"/>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tích</w:t>
      </w:r>
      <w:proofErr w:type="spellEnd"/>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cả</w:t>
      </w:r>
      <w:proofErr w:type="spellEnd"/>
      <w:r w:rsidR="002712A2" w:rsidRPr="00827EBE">
        <w:rPr>
          <w:rFonts w:ascii="Times New Roman" w:eastAsia="Times New Roman" w:hAnsi="Times New Roman" w:cs="Times New Roman"/>
          <w:sz w:val="26"/>
          <w:szCs w:val="26"/>
        </w:rPr>
        <w:t xml:space="preserve"> </w:t>
      </w:r>
      <w:proofErr w:type="spellStart"/>
      <w:r w:rsidR="002712A2" w:rsidRPr="00827EBE">
        <w:rPr>
          <w:rFonts w:ascii="Times New Roman" w:eastAsia="Times New Roman" w:hAnsi="Times New Roman" w:cs="Times New Roman"/>
          <w:sz w:val="26"/>
          <w:szCs w:val="26"/>
        </w:rPr>
        <w:t>nước</w:t>
      </w:r>
      <w:proofErr w:type="spellEnd"/>
      <w:r w:rsidR="002712A2" w:rsidRPr="00827EBE">
        <w:rPr>
          <w:rFonts w:ascii="Times New Roman" w:eastAsia="Times New Roman" w:hAnsi="Times New Roman" w:cs="Times New Roman"/>
          <w:sz w:val="26"/>
          <w:szCs w:val="26"/>
        </w:rPr>
        <w:t>).</w:t>
      </w:r>
      <w:r w:rsidR="00A767EE" w:rsidRPr="00827EBE">
        <w:rPr>
          <w:rFonts w:ascii="Times New Roman" w:eastAsia="Times New Roman" w:hAnsi="Times New Roman" w:cs="Times New Roman"/>
          <w:sz w:val="26"/>
          <w:szCs w:val="26"/>
        </w:rPr>
        <w:t xml:space="preserve"> </w:t>
      </w:r>
      <w:proofErr w:type="spellStart"/>
      <w:r w:rsidR="00DE4C84" w:rsidRPr="00827EBE">
        <w:rPr>
          <w:rFonts w:ascii="Times New Roman" w:eastAsia="Times New Roman" w:hAnsi="Times New Roman" w:cs="Times New Roman"/>
          <w:sz w:val="26"/>
          <w:szCs w:val="26"/>
        </w:rPr>
        <w:t>Khó</w:t>
      </w:r>
      <w:proofErr w:type="spellEnd"/>
      <w:r w:rsidR="00DE4C84" w:rsidRPr="00827EBE">
        <w:rPr>
          <w:rFonts w:ascii="Times New Roman" w:eastAsia="Times New Roman" w:hAnsi="Times New Roman" w:cs="Times New Roman"/>
          <w:sz w:val="26"/>
          <w:szCs w:val="26"/>
        </w:rPr>
        <w:t xml:space="preserve"> </w:t>
      </w:r>
      <w:proofErr w:type="spellStart"/>
      <w:r w:rsidR="00DE4C84" w:rsidRPr="00827EBE">
        <w:rPr>
          <w:rFonts w:ascii="Times New Roman" w:eastAsia="Times New Roman" w:hAnsi="Times New Roman" w:cs="Times New Roman"/>
          <w:sz w:val="26"/>
          <w:szCs w:val="26"/>
        </w:rPr>
        <w:t>khăn</w:t>
      </w:r>
      <w:proofErr w:type="spellEnd"/>
      <w:r w:rsidR="00DE4C84" w:rsidRPr="00827EBE">
        <w:rPr>
          <w:rFonts w:ascii="Times New Roman" w:eastAsia="Times New Roman" w:hAnsi="Times New Roman" w:cs="Times New Roman"/>
          <w:sz w:val="26"/>
          <w:szCs w:val="26"/>
        </w:rPr>
        <w:t xml:space="preserve"> </w:t>
      </w:r>
      <w:proofErr w:type="spellStart"/>
      <w:r w:rsidR="00DE4C84" w:rsidRPr="00827EBE">
        <w:rPr>
          <w:rFonts w:ascii="Times New Roman" w:eastAsia="Times New Roman" w:hAnsi="Times New Roman" w:cs="Times New Roman"/>
          <w:sz w:val="26"/>
          <w:szCs w:val="26"/>
        </w:rPr>
        <w:t>đặt</w:t>
      </w:r>
      <w:proofErr w:type="spellEnd"/>
      <w:r w:rsidR="00DE4C84" w:rsidRPr="00827EBE">
        <w:rPr>
          <w:rFonts w:ascii="Times New Roman" w:eastAsia="Times New Roman" w:hAnsi="Times New Roman" w:cs="Times New Roman"/>
          <w:sz w:val="26"/>
          <w:szCs w:val="26"/>
        </w:rPr>
        <w:t xml:space="preserve"> </w:t>
      </w:r>
      <w:proofErr w:type="spellStart"/>
      <w:r w:rsidR="00DE4C84" w:rsidRPr="00827EBE">
        <w:rPr>
          <w:rFonts w:ascii="Times New Roman" w:eastAsia="Times New Roman" w:hAnsi="Times New Roman" w:cs="Times New Roman"/>
          <w:sz w:val="26"/>
          <w:szCs w:val="26"/>
        </w:rPr>
        <w:t>ra</w:t>
      </w:r>
      <w:proofErr w:type="spellEnd"/>
      <w:r w:rsidR="00DE4C84" w:rsidRPr="00827EBE">
        <w:rPr>
          <w:rFonts w:ascii="Times New Roman" w:eastAsia="Times New Roman" w:hAnsi="Times New Roman" w:cs="Times New Roman"/>
          <w:sz w:val="26"/>
          <w:szCs w:val="26"/>
        </w:rPr>
        <w:t xml:space="preserve"> </w:t>
      </w:r>
      <w:proofErr w:type="spellStart"/>
      <w:r w:rsidR="00DE4C84" w:rsidRPr="00827EBE">
        <w:rPr>
          <w:rFonts w:ascii="Times New Roman" w:eastAsia="Times New Roman" w:hAnsi="Times New Roman" w:cs="Times New Roman"/>
          <w:sz w:val="26"/>
          <w:szCs w:val="26"/>
        </w:rPr>
        <w:t>là</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việc</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nghiên</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cứu</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sử</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dụng</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cát</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biển</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làm</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vật</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liệu</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đắp</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nền</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đường</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chưa</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có</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nhiều</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nghiên</w:t>
      </w:r>
      <w:proofErr w:type="spellEnd"/>
      <w:r w:rsidR="00A767EE" w:rsidRPr="00827EBE">
        <w:rPr>
          <w:rFonts w:ascii="Times New Roman" w:eastAsia="Times New Roman" w:hAnsi="Times New Roman" w:cs="Times New Roman"/>
          <w:spacing w:val="15"/>
          <w:sz w:val="26"/>
          <w:szCs w:val="26"/>
        </w:rPr>
        <w:t xml:space="preserve"> </w:t>
      </w:r>
      <w:proofErr w:type="spellStart"/>
      <w:r w:rsidR="00A767EE" w:rsidRPr="00827EBE">
        <w:rPr>
          <w:rFonts w:ascii="Times New Roman" w:eastAsia="Times New Roman" w:hAnsi="Times New Roman" w:cs="Times New Roman"/>
          <w:sz w:val="26"/>
          <w:szCs w:val="26"/>
        </w:rPr>
        <w:t>cứu</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được</w:t>
      </w:r>
      <w:proofErr w:type="spellEnd"/>
      <w:r w:rsidR="00A767EE" w:rsidRPr="00827EBE">
        <w:rPr>
          <w:rFonts w:ascii="Times New Roman" w:eastAsia="Times New Roman" w:hAnsi="Times New Roman" w:cs="Times New Roman"/>
          <w:spacing w:val="15"/>
          <w:sz w:val="26"/>
          <w:szCs w:val="26"/>
        </w:rPr>
        <w:t xml:space="preserve"> </w:t>
      </w:r>
      <w:proofErr w:type="spellStart"/>
      <w:r w:rsidR="00A767EE" w:rsidRPr="00827EBE">
        <w:rPr>
          <w:rFonts w:ascii="Times New Roman" w:eastAsia="Times New Roman" w:hAnsi="Times New Roman" w:cs="Times New Roman"/>
          <w:sz w:val="26"/>
          <w:szCs w:val="26"/>
        </w:rPr>
        <w:t>công</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bố</w:t>
      </w:r>
      <w:proofErr w:type="spellEnd"/>
      <w:r w:rsidR="00A767EE" w:rsidRPr="00827EBE">
        <w:rPr>
          <w:rFonts w:ascii="Times New Roman" w:eastAsia="Times New Roman" w:hAnsi="Times New Roman" w:cs="Times New Roman"/>
          <w:spacing w:val="15"/>
          <w:sz w:val="26"/>
          <w:szCs w:val="26"/>
        </w:rPr>
        <w:t xml:space="preserve"> </w:t>
      </w:r>
      <w:r w:rsidR="00A767EE" w:rsidRPr="00827EBE">
        <w:rPr>
          <w:rFonts w:ascii="Times New Roman" w:eastAsia="Times New Roman" w:hAnsi="Times New Roman" w:cs="Times New Roman"/>
          <w:sz w:val="26"/>
          <w:szCs w:val="26"/>
        </w:rPr>
        <w:t>ở</w:t>
      </w:r>
      <w:r w:rsidR="00A767EE" w:rsidRPr="00827EBE">
        <w:rPr>
          <w:rFonts w:ascii="Times New Roman" w:eastAsia="Times New Roman" w:hAnsi="Times New Roman" w:cs="Times New Roman"/>
          <w:spacing w:val="15"/>
          <w:sz w:val="26"/>
          <w:szCs w:val="26"/>
        </w:rPr>
        <w:t xml:space="preserve"> </w:t>
      </w:r>
      <w:r w:rsidR="00A767EE" w:rsidRPr="00827EBE">
        <w:rPr>
          <w:rFonts w:ascii="Times New Roman" w:eastAsia="Times New Roman" w:hAnsi="Times New Roman" w:cs="Times New Roman"/>
          <w:sz w:val="26"/>
          <w:szCs w:val="26"/>
        </w:rPr>
        <w:t>Việt</w:t>
      </w:r>
      <w:r w:rsidR="00A767EE" w:rsidRPr="00827EBE">
        <w:rPr>
          <w:rFonts w:ascii="Times New Roman" w:eastAsia="Times New Roman" w:hAnsi="Times New Roman" w:cs="Times New Roman"/>
          <w:spacing w:val="14"/>
          <w:sz w:val="26"/>
          <w:szCs w:val="26"/>
        </w:rPr>
        <w:t xml:space="preserve"> </w:t>
      </w:r>
      <w:r w:rsidR="00A767EE" w:rsidRPr="00827EBE">
        <w:rPr>
          <w:rFonts w:ascii="Times New Roman" w:eastAsia="Times New Roman" w:hAnsi="Times New Roman" w:cs="Times New Roman"/>
          <w:sz w:val="26"/>
          <w:szCs w:val="26"/>
        </w:rPr>
        <w:t>Nam.</w:t>
      </w:r>
      <w:r w:rsidR="00A767EE" w:rsidRPr="00827EBE">
        <w:rPr>
          <w:rFonts w:ascii="Times New Roman" w:eastAsia="Times New Roman" w:hAnsi="Times New Roman" w:cs="Times New Roman"/>
          <w:spacing w:val="15"/>
          <w:sz w:val="26"/>
          <w:szCs w:val="26"/>
        </w:rPr>
        <w:t xml:space="preserve"> </w:t>
      </w:r>
      <w:proofErr w:type="spellStart"/>
      <w:r w:rsidR="00A767EE" w:rsidRPr="00827EBE">
        <w:rPr>
          <w:rFonts w:ascii="Times New Roman" w:eastAsia="Times New Roman" w:hAnsi="Times New Roman" w:cs="Times New Roman"/>
          <w:sz w:val="26"/>
          <w:szCs w:val="26"/>
        </w:rPr>
        <w:t>Một</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số</w:t>
      </w:r>
      <w:proofErr w:type="spellEnd"/>
      <w:r w:rsidR="00A767EE" w:rsidRPr="00827EBE">
        <w:rPr>
          <w:rFonts w:ascii="Times New Roman" w:eastAsia="Times New Roman" w:hAnsi="Times New Roman" w:cs="Times New Roman"/>
          <w:spacing w:val="15"/>
          <w:sz w:val="26"/>
          <w:szCs w:val="26"/>
        </w:rPr>
        <w:t xml:space="preserve"> </w:t>
      </w:r>
      <w:proofErr w:type="spellStart"/>
      <w:r w:rsidR="00A767EE" w:rsidRPr="00827EBE">
        <w:rPr>
          <w:rFonts w:ascii="Times New Roman" w:eastAsia="Times New Roman" w:hAnsi="Times New Roman" w:cs="Times New Roman"/>
          <w:sz w:val="26"/>
          <w:szCs w:val="26"/>
        </w:rPr>
        <w:t>nghiên</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cứu</w:t>
      </w:r>
      <w:proofErr w:type="spellEnd"/>
      <w:r w:rsidR="00A767EE" w:rsidRPr="00827EBE">
        <w:rPr>
          <w:rFonts w:ascii="Times New Roman" w:eastAsia="Times New Roman" w:hAnsi="Times New Roman" w:cs="Times New Roman"/>
          <w:spacing w:val="15"/>
          <w:sz w:val="26"/>
          <w:szCs w:val="26"/>
        </w:rPr>
        <w:t xml:space="preserve"> </w:t>
      </w:r>
      <w:proofErr w:type="spellStart"/>
      <w:r w:rsidR="00A767EE" w:rsidRPr="00827EBE">
        <w:rPr>
          <w:rFonts w:ascii="Times New Roman" w:eastAsia="Times New Roman" w:hAnsi="Times New Roman" w:cs="Times New Roman"/>
          <w:sz w:val="26"/>
          <w:szCs w:val="26"/>
        </w:rPr>
        <w:t>sử</w:t>
      </w:r>
      <w:proofErr w:type="spellEnd"/>
      <w:r w:rsidR="00A767EE" w:rsidRPr="00827EBE">
        <w:rPr>
          <w:rFonts w:ascii="Times New Roman" w:eastAsia="Times New Roman" w:hAnsi="Times New Roman" w:cs="Times New Roman"/>
          <w:spacing w:val="15"/>
          <w:sz w:val="26"/>
          <w:szCs w:val="26"/>
        </w:rPr>
        <w:t xml:space="preserve"> </w:t>
      </w:r>
      <w:proofErr w:type="spellStart"/>
      <w:r w:rsidR="00A767EE" w:rsidRPr="00827EBE">
        <w:rPr>
          <w:rFonts w:ascii="Times New Roman" w:eastAsia="Times New Roman" w:hAnsi="Times New Roman" w:cs="Times New Roman"/>
          <w:sz w:val="26"/>
          <w:szCs w:val="26"/>
        </w:rPr>
        <w:t>dụng</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độc</w:t>
      </w:r>
      <w:proofErr w:type="spellEnd"/>
      <w:r w:rsidR="00A767EE" w:rsidRPr="00827EBE">
        <w:rPr>
          <w:rFonts w:ascii="Times New Roman" w:eastAsia="Times New Roman" w:hAnsi="Times New Roman" w:cs="Times New Roman"/>
          <w:spacing w:val="15"/>
          <w:sz w:val="26"/>
          <w:szCs w:val="26"/>
        </w:rPr>
        <w:t xml:space="preserve"> </w:t>
      </w:r>
      <w:proofErr w:type="spellStart"/>
      <w:r w:rsidR="00A767EE" w:rsidRPr="00827EBE">
        <w:rPr>
          <w:rFonts w:ascii="Times New Roman" w:eastAsia="Times New Roman" w:hAnsi="Times New Roman" w:cs="Times New Roman"/>
          <w:sz w:val="26"/>
          <w:szCs w:val="26"/>
        </w:rPr>
        <w:t>lập</w:t>
      </w:r>
      <w:proofErr w:type="spellEnd"/>
      <w:r w:rsidR="00A767EE" w:rsidRPr="00827EBE">
        <w:rPr>
          <w:rFonts w:ascii="Times New Roman" w:eastAsia="Times New Roman" w:hAnsi="Times New Roman" w:cs="Times New Roman"/>
          <w:spacing w:val="14"/>
          <w:sz w:val="26"/>
          <w:szCs w:val="26"/>
        </w:rPr>
        <w:t xml:space="preserve"> </w:t>
      </w:r>
      <w:proofErr w:type="spellStart"/>
      <w:r w:rsidR="00A767EE" w:rsidRPr="00827EBE">
        <w:rPr>
          <w:rFonts w:ascii="Times New Roman" w:eastAsia="Times New Roman" w:hAnsi="Times New Roman" w:cs="Times New Roman"/>
          <w:sz w:val="26"/>
          <w:szCs w:val="26"/>
        </w:rPr>
        <w:t>cát</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pacing w:val="5"/>
          <w:sz w:val="26"/>
          <w:szCs w:val="26"/>
        </w:rPr>
        <w:t>bi</w:t>
      </w:r>
      <w:r w:rsidR="00A767EE" w:rsidRPr="00827EBE">
        <w:rPr>
          <w:rFonts w:ascii="Times New Roman" w:eastAsia="Times New Roman" w:hAnsi="Times New Roman" w:cs="Times New Roman"/>
          <w:spacing w:val="6"/>
          <w:sz w:val="26"/>
          <w:szCs w:val="26"/>
        </w:rPr>
        <w:t>ển</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6"/>
          <w:sz w:val="26"/>
          <w:szCs w:val="26"/>
        </w:rPr>
        <w:t>làm</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9"/>
          <w:sz w:val="26"/>
          <w:szCs w:val="26"/>
        </w:rPr>
        <w:t>n</w:t>
      </w:r>
      <w:r w:rsidR="00A767EE" w:rsidRPr="00827EBE">
        <w:rPr>
          <w:rFonts w:ascii="Times New Roman" w:eastAsia="Times New Roman" w:hAnsi="Times New Roman" w:cs="Times New Roman"/>
          <w:spacing w:val="6"/>
          <w:sz w:val="26"/>
          <w:szCs w:val="26"/>
        </w:rPr>
        <w:t>ền</w:t>
      </w:r>
      <w:proofErr w:type="spellEnd"/>
      <w:r w:rsidR="00A767EE" w:rsidRPr="00827EBE">
        <w:rPr>
          <w:rFonts w:ascii="Times New Roman" w:eastAsia="Times New Roman" w:hAnsi="Times New Roman" w:cs="Times New Roman"/>
          <w:spacing w:val="4"/>
          <w:sz w:val="26"/>
          <w:szCs w:val="26"/>
        </w:rPr>
        <w:t xml:space="preserve"> </w:t>
      </w:r>
      <w:proofErr w:type="spellStart"/>
      <w:r w:rsidR="00A767EE" w:rsidRPr="00827EBE">
        <w:rPr>
          <w:rFonts w:ascii="Times New Roman" w:eastAsia="Times New Roman" w:hAnsi="Times New Roman" w:cs="Times New Roman"/>
          <w:spacing w:val="7"/>
          <w:sz w:val="26"/>
          <w:szCs w:val="26"/>
        </w:rPr>
        <w:t>đường</w:t>
      </w:r>
      <w:proofErr w:type="spellEnd"/>
      <w:r w:rsidR="00A767EE" w:rsidRPr="00827EBE">
        <w:rPr>
          <w:rFonts w:ascii="Times New Roman" w:eastAsia="Times New Roman" w:hAnsi="Times New Roman" w:cs="Times New Roman"/>
          <w:spacing w:val="3"/>
          <w:sz w:val="26"/>
          <w:szCs w:val="26"/>
        </w:rPr>
        <w:t xml:space="preserve"> </w:t>
      </w:r>
      <w:r w:rsidR="00A767EE" w:rsidRPr="00827EBE">
        <w:rPr>
          <w:rFonts w:ascii="Times New Roman" w:eastAsia="Times New Roman" w:hAnsi="Times New Roman" w:cs="Times New Roman"/>
          <w:spacing w:val="6"/>
          <w:sz w:val="26"/>
          <w:szCs w:val="26"/>
        </w:rPr>
        <w:t>ô</w:t>
      </w:r>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5"/>
          <w:sz w:val="26"/>
          <w:szCs w:val="26"/>
        </w:rPr>
        <w:t>tô</w:t>
      </w:r>
      <w:proofErr w:type="spellEnd"/>
      <w:r w:rsidR="00A767EE" w:rsidRPr="00827EBE">
        <w:rPr>
          <w:rFonts w:ascii="Times New Roman" w:eastAsia="Times New Roman" w:hAnsi="Times New Roman" w:cs="Times New Roman"/>
          <w:spacing w:val="4"/>
          <w:sz w:val="26"/>
          <w:szCs w:val="26"/>
        </w:rPr>
        <w:t xml:space="preserve"> </w:t>
      </w:r>
      <w:proofErr w:type="spellStart"/>
      <w:r w:rsidR="00A767EE" w:rsidRPr="00827EBE">
        <w:rPr>
          <w:rFonts w:ascii="Times New Roman" w:eastAsia="Times New Roman" w:hAnsi="Times New Roman" w:cs="Times New Roman"/>
          <w:spacing w:val="11"/>
          <w:sz w:val="26"/>
          <w:szCs w:val="26"/>
        </w:rPr>
        <w:t>m</w:t>
      </w:r>
      <w:r w:rsidR="00A767EE" w:rsidRPr="00827EBE">
        <w:rPr>
          <w:rFonts w:ascii="Times New Roman" w:eastAsia="Times New Roman" w:hAnsi="Times New Roman" w:cs="Times New Roman"/>
          <w:spacing w:val="7"/>
          <w:sz w:val="26"/>
          <w:szCs w:val="26"/>
        </w:rPr>
        <w:t>ớ</w:t>
      </w:r>
      <w:r w:rsidR="00A767EE" w:rsidRPr="00827EBE">
        <w:rPr>
          <w:rFonts w:ascii="Times New Roman" w:eastAsia="Times New Roman" w:hAnsi="Times New Roman" w:cs="Times New Roman"/>
          <w:spacing w:val="4"/>
          <w:sz w:val="26"/>
          <w:szCs w:val="26"/>
        </w:rPr>
        <w:t>i</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6"/>
          <w:sz w:val="26"/>
          <w:szCs w:val="26"/>
        </w:rPr>
        <w:t>ch</w:t>
      </w:r>
      <w:r w:rsidR="00A767EE" w:rsidRPr="00827EBE">
        <w:rPr>
          <w:rFonts w:ascii="Times New Roman" w:eastAsia="Times New Roman" w:hAnsi="Times New Roman" w:cs="Times New Roman"/>
          <w:spacing w:val="4"/>
          <w:sz w:val="26"/>
          <w:szCs w:val="26"/>
        </w:rPr>
        <w:t>ỉ</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6"/>
          <w:sz w:val="26"/>
          <w:szCs w:val="26"/>
        </w:rPr>
        <w:t>d</w:t>
      </w:r>
      <w:r w:rsidR="00A767EE" w:rsidRPr="00827EBE">
        <w:rPr>
          <w:rFonts w:ascii="Times New Roman" w:eastAsia="Times New Roman" w:hAnsi="Times New Roman" w:cs="Times New Roman"/>
          <w:spacing w:val="8"/>
          <w:sz w:val="26"/>
          <w:szCs w:val="26"/>
        </w:rPr>
        <w:t>ừ</w:t>
      </w:r>
      <w:r w:rsidR="00A767EE" w:rsidRPr="00827EBE">
        <w:rPr>
          <w:rFonts w:ascii="Times New Roman" w:eastAsia="Times New Roman" w:hAnsi="Times New Roman" w:cs="Times New Roman"/>
          <w:spacing w:val="6"/>
          <w:sz w:val="26"/>
          <w:szCs w:val="26"/>
        </w:rPr>
        <w:t>ng</w:t>
      </w:r>
      <w:proofErr w:type="spellEnd"/>
      <w:r w:rsidR="00A767EE" w:rsidRPr="00827EBE">
        <w:rPr>
          <w:rFonts w:ascii="Times New Roman" w:eastAsia="Times New Roman" w:hAnsi="Times New Roman" w:cs="Times New Roman"/>
          <w:spacing w:val="4"/>
          <w:sz w:val="26"/>
          <w:szCs w:val="26"/>
        </w:rPr>
        <w:t xml:space="preserve"> </w:t>
      </w:r>
      <w:proofErr w:type="spellStart"/>
      <w:r w:rsidR="00A767EE" w:rsidRPr="00827EBE">
        <w:rPr>
          <w:rFonts w:ascii="Times New Roman" w:eastAsia="Times New Roman" w:hAnsi="Times New Roman" w:cs="Times New Roman"/>
          <w:spacing w:val="5"/>
          <w:sz w:val="26"/>
          <w:szCs w:val="26"/>
        </w:rPr>
        <w:t>l</w:t>
      </w:r>
      <w:r w:rsidR="00A767EE" w:rsidRPr="00827EBE">
        <w:rPr>
          <w:rFonts w:ascii="Times New Roman" w:eastAsia="Times New Roman" w:hAnsi="Times New Roman" w:cs="Times New Roman"/>
          <w:spacing w:val="6"/>
          <w:sz w:val="26"/>
          <w:szCs w:val="26"/>
        </w:rPr>
        <w:t>ạ</w:t>
      </w:r>
      <w:r w:rsidR="00A767EE" w:rsidRPr="00827EBE">
        <w:rPr>
          <w:rFonts w:ascii="Times New Roman" w:eastAsia="Times New Roman" w:hAnsi="Times New Roman" w:cs="Times New Roman"/>
          <w:spacing w:val="3"/>
          <w:sz w:val="26"/>
          <w:szCs w:val="26"/>
        </w:rPr>
        <w:t>i</w:t>
      </w:r>
      <w:proofErr w:type="spellEnd"/>
      <w:r w:rsidR="00A767EE" w:rsidRPr="00827EBE">
        <w:rPr>
          <w:rFonts w:ascii="Times New Roman" w:eastAsia="Times New Roman" w:hAnsi="Times New Roman" w:cs="Times New Roman"/>
          <w:spacing w:val="3"/>
          <w:sz w:val="26"/>
          <w:szCs w:val="26"/>
        </w:rPr>
        <w:t xml:space="preserve"> </w:t>
      </w:r>
      <w:r w:rsidR="00A767EE" w:rsidRPr="00827EBE">
        <w:rPr>
          <w:rFonts w:ascii="Times New Roman" w:eastAsia="Times New Roman" w:hAnsi="Times New Roman" w:cs="Times New Roman"/>
          <w:spacing w:val="7"/>
          <w:sz w:val="26"/>
          <w:szCs w:val="26"/>
        </w:rPr>
        <w:t>ở</w:t>
      </w:r>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7"/>
          <w:sz w:val="26"/>
          <w:szCs w:val="26"/>
        </w:rPr>
        <w:t>k</w:t>
      </w:r>
      <w:r w:rsidR="00A767EE" w:rsidRPr="00827EBE">
        <w:rPr>
          <w:rFonts w:ascii="Times New Roman" w:eastAsia="Times New Roman" w:hAnsi="Times New Roman" w:cs="Times New Roman"/>
          <w:spacing w:val="6"/>
          <w:sz w:val="26"/>
          <w:szCs w:val="26"/>
        </w:rPr>
        <w:t>ế</w:t>
      </w:r>
      <w:r w:rsidR="00A767EE" w:rsidRPr="00827EBE">
        <w:rPr>
          <w:rFonts w:ascii="Times New Roman" w:eastAsia="Times New Roman" w:hAnsi="Times New Roman" w:cs="Times New Roman"/>
          <w:spacing w:val="3"/>
          <w:sz w:val="26"/>
          <w:szCs w:val="26"/>
        </w:rPr>
        <w:t>t</w:t>
      </w:r>
      <w:proofErr w:type="spellEnd"/>
      <w:r w:rsidR="00A767EE" w:rsidRPr="00827EBE">
        <w:rPr>
          <w:rFonts w:ascii="Times New Roman" w:eastAsia="Times New Roman" w:hAnsi="Times New Roman" w:cs="Times New Roman"/>
          <w:spacing w:val="4"/>
          <w:sz w:val="26"/>
          <w:szCs w:val="26"/>
        </w:rPr>
        <w:t xml:space="preserve"> </w:t>
      </w:r>
      <w:proofErr w:type="spellStart"/>
      <w:r w:rsidR="00A767EE" w:rsidRPr="00827EBE">
        <w:rPr>
          <w:rFonts w:ascii="Times New Roman" w:eastAsia="Times New Roman" w:hAnsi="Times New Roman" w:cs="Times New Roman"/>
          <w:spacing w:val="7"/>
          <w:sz w:val="26"/>
          <w:szCs w:val="26"/>
        </w:rPr>
        <w:t>qu</w:t>
      </w:r>
      <w:r w:rsidR="00A767EE" w:rsidRPr="00827EBE">
        <w:rPr>
          <w:rFonts w:ascii="Times New Roman" w:eastAsia="Times New Roman" w:hAnsi="Times New Roman" w:cs="Times New Roman"/>
          <w:spacing w:val="6"/>
          <w:sz w:val="26"/>
          <w:szCs w:val="26"/>
        </w:rPr>
        <w:t>ả</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6"/>
          <w:sz w:val="26"/>
          <w:szCs w:val="26"/>
        </w:rPr>
        <w:t>nghiên</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6"/>
          <w:sz w:val="26"/>
          <w:szCs w:val="26"/>
        </w:rPr>
        <w:t>cứu</w:t>
      </w:r>
      <w:proofErr w:type="spellEnd"/>
      <w:r w:rsidR="00A767EE" w:rsidRPr="00827EBE">
        <w:rPr>
          <w:rFonts w:ascii="Times New Roman" w:eastAsia="Times New Roman" w:hAnsi="Times New Roman" w:cs="Times New Roman"/>
          <w:spacing w:val="4"/>
          <w:sz w:val="26"/>
          <w:szCs w:val="26"/>
        </w:rPr>
        <w:t xml:space="preserve"> </w:t>
      </w:r>
      <w:proofErr w:type="spellStart"/>
      <w:r w:rsidR="00A767EE" w:rsidRPr="00827EBE">
        <w:rPr>
          <w:rFonts w:ascii="Times New Roman" w:eastAsia="Times New Roman" w:hAnsi="Times New Roman" w:cs="Times New Roman"/>
          <w:spacing w:val="7"/>
          <w:sz w:val="26"/>
          <w:szCs w:val="26"/>
        </w:rPr>
        <w:t>sơ</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6"/>
          <w:sz w:val="26"/>
          <w:szCs w:val="26"/>
        </w:rPr>
        <w:t>bộ</w:t>
      </w:r>
      <w:proofErr w:type="spellEnd"/>
      <w:r w:rsidR="00A767EE" w:rsidRPr="00827EBE">
        <w:rPr>
          <w:rFonts w:ascii="Times New Roman" w:eastAsia="Times New Roman" w:hAnsi="Times New Roman" w:cs="Times New Roman"/>
          <w:spacing w:val="4"/>
          <w:sz w:val="26"/>
          <w:szCs w:val="26"/>
        </w:rPr>
        <w:t xml:space="preserve"> </w:t>
      </w:r>
      <w:r w:rsidR="00A767EE" w:rsidRPr="00827EBE">
        <w:rPr>
          <w:rFonts w:ascii="Times New Roman" w:eastAsia="Times New Roman" w:hAnsi="Times New Roman" w:cs="Times New Roman"/>
          <w:spacing w:val="6"/>
          <w:sz w:val="26"/>
          <w:szCs w:val="26"/>
        </w:rPr>
        <w:t>ban</w:t>
      </w:r>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7"/>
          <w:sz w:val="26"/>
          <w:szCs w:val="26"/>
        </w:rPr>
        <w:t>đầ</w:t>
      </w:r>
      <w:r w:rsidR="00A767EE" w:rsidRPr="00827EBE">
        <w:rPr>
          <w:rFonts w:ascii="Times New Roman" w:eastAsia="Times New Roman" w:hAnsi="Times New Roman" w:cs="Times New Roman"/>
          <w:spacing w:val="5"/>
          <w:sz w:val="26"/>
          <w:szCs w:val="26"/>
        </w:rPr>
        <w:t>u</w:t>
      </w:r>
      <w:proofErr w:type="spellEnd"/>
      <w:r w:rsidR="00A767EE" w:rsidRPr="00827EBE">
        <w:rPr>
          <w:rFonts w:ascii="Times New Roman" w:eastAsia="Times New Roman" w:hAnsi="Times New Roman" w:cs="Times New Roman"/>
          <w:spacing w:val="5"/>
          <w:sz w:val="26"/>
          <w:szCs w:val="26"/>
        </w:rPr>
        <w:t>,</w:t>
      </w:r>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pacing w:val="5"/>
          <w:sz w:val="26"/>
          <w:szCs w:val="26"/>
        </w:rPr>
        <w:t>th</w:t>
      </w:r>
      <w:r w:rsidR="00A767EE" w:rsidRPr="00827EBE">
        <w:rPr>
          <w:rFonts w:ascii="Times New Roman" w:eastAsia="Times New Roman" w:hAnsi="Times New Roman" w:cs="Times New Roman"/>
          <w:spacing w:val="8"/>
          <w:sz w:val="26"/>
          <w:szCs w:val="26"/>
        </w:rPr>
        <w:t>ử</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nghiệm</w:t>
      </w:r>
      <w:proofErr w:type="spellEnd"/>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trong</w:t>
      </w:r>
      <w:proofErr w:type="spellEnd"/>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phạm</w:t>
      </w:r>
      <w:proofErr w:type="spellEnd"/>
      <w:r w:rsidR="00A767EE" w:rsidRPr="00827EBE">
        <w:rPr>
          <w:rFonts w:ascii="Times New Roman" w:eastAsia="Times New Roman" w:hAnsi="Times New Roman" w:cs="Times New Roman"/>
          <w:spacing w:val="3"/>
          <w:sz w:val="26"/>
          <w:szCs w:val="26"/>
        </w:rPr>
        <w:t xml:space="preserve"> </w:t>
      </w:r>
      <w:r w:rsidR="00A767EE" w:rsidRPr="00827EBE">
        <w:rPr>
          <w:rFonts w:ascii="Times New Roman" w:eastAsia="Times New Roman" w:hAnsi="Times New Roman" w:cs="Times New Roman"/>
          <w:sz w:val="26"/>
          <w:szCs w:val="26"/>
        </w:rPr>
        <w:t>vi</w:t>
      </w:r>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hẹp</w:t>
      </w:r>
      <w:proofErr w:type="spellEnd"/>
      <w:r w:rsidR="00A767EE" w:rsidRPr="00827EBE">
        <w:rPr>
          <w:rFonts w:ascii="Times New Roman" w:eastAsia="Times New Roman" w:hAnsi="Times New Roman" w:cs="Times New Roman"/>
          <w:spacing w:val="3"/>
          <w:sz w:val="26"/>
          <w:szCs w:val="26"/>
        </w:rPr>
        <w:t xml:space="preserve"> </w:t>
      </w:r>
      <w:r w:rsidR="00A767EE" w:rsidRPr="00827EBE">
        <w:rPr>
          <w:rFonts w:ascii="Times New Roman" w:eastAsia="Times New Roman" w:hAnsi="Times New Roman" w:cs="Times New Roman"/>
          <w:sz w:val="26"/>
          <w:szCs w:val="26"/>
        </w:rPr>
        <w:t>hay</w:t>
      </w:r>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trong</w:t>
      </w:r>
      <w:proofErr w:type="spellEnd"/>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phòng</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z w:val="26"/>
          <w:szCs w:val="26"/>
        </w:rPr>
        <w:t>thí</w:t>
      </w:r>
      <w:proofErr w:type="spellEnd"/>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nghiệm</w:t>
      </w:r>
      <w:proofErr w:type="spellEnd"/>
      <w:r w:rsidR="00A767EE" w:rsidRPr="00827EBE">
        <w:rPr>
          <w:rFonts w:ascii="Times New Roman" w:eastAsia="Times New Roman" w:hAnsi="Times New Roman" w:cs="Times New Roman"/>
          <w:sz w:val="26"/>
          <w:szCs w:val="26"/>
        </w:rPr>
        <w:t>;</w:t>
      </w:r>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z w:val="26"/>
          <w:szCs w:val="26"/>
        </w:rPr>
        <w:t>chưa</w:t>
      </w:r>
      <w:proofErr w:type="spellEnd"/>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có</w:t>
      </w:r>
      <w:proofErr w:type="spellEnd"/>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thi</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z w:val="26"/>
          <w:szCs w:val="26"/>
        </w:rPr>
        <w:t>công</w:t>
      </w:r>
      <w:proofErr w:type="spellEnd"/>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thí</w:t>
      </w:r>
      <w:proofErr w:type="spellEnd"/>
      <w:r w:rsidR="00A767EE" w:rsidRPr="00827EBE">
        <w:rPr>
          <w:rFonts w:ascii="Times New Roman" w:eastAsia="Times New Roman" w:hAnsi="Times New Roman" w:cs="Times New Roman"/>
          <w:spacing w:val="3"/>
          <w:sz w:val="26"/>
          <w:szCs w:val="26"/>
        </w:rPr>
        <w:t xml:space="preserve"> </w:t>
      </w:r>
      <w:proofErr w:type="spellStart"/>
      <w:r w:rsidR="00A767EE" w:rsidRPr="00827EBE">
        <w:rPr>
          <w:rFonts w:ascii="Times New Roman" w:eastAsia="Times New Roman" w:hAnsi="Times New Roman" w:cs="Times New Roman"/>
          <w:sz w:val="26"/>
          <w:szCs w:val="26"/>
        </w:rPr>
        <w:t>điểm</w:t>
      </w:r>
      <w:proofErr w:type="spellEnd"/>
      <w:r w:rsidR="00A767EE" w:rsidRPr="00827EBE">
        <w:rPr>
          <w:rFonts w:ascii="Times New Roman" w:eastAsia="Times New Roman" w:hAnsi="Times New Roman" w:cs="Times New Roman"/>
          <w:spacing w:val="2"/>
          <w:sz w:val="26"/>
          <w:szCs w:val="26"/>
        </w:rPr>
        <w:t xml:space="preserve"> </w:t>
      </w:r>
      <w:proofErr w:type="spellStart"/>
      <w:r w:rsidR="00A767EE" w:rsidRPr="00827EBE">
        <w:rPr>
          <w:rFonts w:ascii="Times New Roman" w:eastAsia="Times New Roman" w:hAnsi="Times New Roman" w:cs="Times New Roman"/>
          <w:sz w:val="26"/>
          <w:szCs w:val="26"/>
        </w:rPr>
        <w:t>trên</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quy</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mô</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lớn</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và</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theo</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dõi</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đánh</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giá</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toàn</w:t>
      </w:r>
      <w:proofErr w:type="spellEnd"/>
      <w:r w:rsidR="00A767EE" w:rsidRPr="00827EBE">
        <w:rPr>
          <w:rFonts w:ascii="Times New Roman" w:eastAsia="Times New Roman" w:hAnsi="Times New Roman" w:cs="Times New Roman"/>
          <w:sz w:val="26"/>
          <w:szCs w:val="26"/>
        </w:rPr>
        <w:t xml:space="preserve"> </w:t>
      </w:r>
      <w:proofErr w:type="spellStart"/>
      <w:r w:rsidR="00A767EE" w:rsidRPr="00827EBE">
        <w:rPr>
          <w:rFonts w:ascii="Times New Roman" w:eastAsia="Times New Roman" w:hAnsi="Times New Roman" w:cs="Times New Roman"/>
          <w:sz w:val="26"/>
          <w:szCs w:val="26"/>
        </w:rPr>
        <w:t>diện</w:t>
      </w:r>
      <w:proofErr w:type="spellEnd"/>
      <w:r w:rsidR="00DE4C84" w:rsidRPr="00827EBE">
        <w:rPr>
          <w:rFonts w:ascii="Times New Roman" w:eastAsia="Times New Roman" w:hAnsi="Times New Roman" w:cs="Times New Roman"/>
          <w:sz w:val="26"/>
          <w:szCs w:val="26"/>
        </w:rPr>
        <w:t>.</w:t>
      </w:r>
      <w:r w:rsidR="00EB3E28" w:rsidRPr="00827EBE">
        <w:rPr>
          <w:rFonts w:ascii="Times New Roman" w:eastAsia="Times New Roman" w:hAnsi="Times New Roman" w:cs="Times New Roman"/>
          <w:sz w:val="26"/>
          <w:szCs w:val="26"/>
        </w:rPr>
        <w:t xml:space="preserve"> </w:t>
      </w:r>
      <w:proofErr w:type="spellStart"/>
      <w:r w:rsidR="00EB3E28" w:rsidRPr="00827EBE">
        <w:rPr>
          <w:rFonts w:ascii="Times New Roman" w:eastAsia="Times New Roman" w:hAnsi="Times New Roman" w:cs="Times New Roman"/>
          <w:spacing w:val="11"/>
          <w:sz w:val="26"/>
          <w:szCs w:val="26"/>
        </w:rPr>
        <w:t>T</w:t>
      </w:r>
      <w:r w:rsidR="00EB3E28" w:rsidRPr="00827EBE">
        <w:rPr>
          <w:rFonts w:ascii="Times New Roman" w:eastAsia="Times New Roman" w:hAnsi="Times New Roman" w:cs="Times New Roman"/>
          <w:spacing w:val="8"/>
          <w:sz w:val="26"/>
          <w:szCs w:val="26"/>
        </w:rPr>
        <w:t>ạ</w:t>
      </w:r>
      <w:r w:rsidR="00EB3E28" w:rsidRPr="00827EBE">
        <w:rPr>
          <w:rFonts w:ascii="Times New Roman" w:eastAsia="Times New Roman" w:hAnsi="Times New Roman" w:cs="Times New Roman"/>
          <w:spacing w:val="5"/>
          <w:sz w:val="26"/>
          <w:szCs w:val="26"/>
        </w:rPr>
        <w:t>i</w:t>
      </w:r>
      <w:proofErr w:type="spellEnd"/>
      <w:r w:rsidR="00EB3E28" w:rsidRPr="00827EBE">
        <w:rPr>
          <w:rFonts w:ascii="Times New Roman" w:eastAsia="Times New Roman" w:hAnsi="Times New Roman" w:cs="Times New Roman"/>
          <w:spacing w:val="4"/>
          <w:sz w:val="26"/>
          <w:szCs w:val="26"/>
        </w:rPr>
        <w:t xml:space="preserve"> </w:t>
      </w:r>
      <w:proofErr w:type="spellStart"/>
      <w:r w:rsidR="00EB3E28" w:rsidRPr="00827EBE">
        <w:rPr>
          <w:rFonts w:ascii="Times New Roman" w:eastAsia="Times New Roman" w:hAnsi="Times New Roman" w:cs="Times New Roman"/>
          <w:spacing w:val="9"/>
          <w:sz w:val="26"/>
          <w:szCs w:val="26"/>
        </w:rPr>
        <w:t>khu</w:t>
      </w:r>
      <w:proofErr w:type="spellEnd"/>
      <w:r w:rsidR="00EB3E28" w:rsidRPr="00827EBE">
        <w:rPr>
          <w:rFonts w:ascii="Times New Roman" w:eastAsia="Times New Roman" w:hAnsi="Times New Roman" w:cs="Times New Roman"/>
          <w:spacing w:val="5"/>
          <w:sz w:val="26"/>
          <w:szCs w:val="26"/>
        </w:rPr>
        <w:t xml:space="preserve"> </w:t>
      </w:r>
      <w:proofErr w:type="spellStart"/>
      <w:r w:rsidR="00EB3E28" w:rsidRPr="00827EBE">
        <w:rPr>
          <w:rFonts w:ascii="Times New Roman" w:eastAsia="Times New Roman" w:hAnsi="Times New Roman" w:cs="Times New Roman"/>
          <w:spacing w:val="9"/>
          <w:sz w:val="26"/>
          <w:szCs w:val="26"/>
        </w:rPr>
        <w:t>vực</w:t>
      </w:r>
      <w:proofErr w:type="spellEnd"/>
      <w:r w:rsidR="00EB3E28" w:rsidRPr="00827EBE">
        <w:rPr>
          <w:rFonts w:ascii="Times New Roman" w:eastAsia="Times New Roman" w:hAnsi="Times New Roman" w:cs="Times New Roman"/>
          <w:spacing w:val="4"/>
          <w:sz w:val="26"/>
          <w:szCs w:val="26"/>
        </w:rPr>
        <w:t xml:space="preserve"> </w:t>
      </w:r>
      <w:proofErr w:type="spellStart"/>
      <w:r w:rsidR="00EB3E28" w:rsidRPr="00827EBE">
        <w:rPr>
          <w:rFonts w:ascii="Times New Roman" w:eastAsia="Times New Roman" w:hAnsi="Times New Roman" w:cs="Times New Roman"/>
          <w:spacing w:val="9"/>
          <w:sz w:val="26"/>
          <w:szCs w:val="26"/>
        </w:rPr>
        <w:t>đồng</w:t>
      </w:r>
      <w:proofErr w:type="spellEnd"/>
      <w:r w:rsidR="00EB3E28" w:rsidRPr="00827EBE">
        <w:rPr>
          <w:rFonts w:ascii="Times New Roman" w:eastAsia="Times New Roman" w:hAnsi="Times New Roman" w:cs="Times New Roman"/>
          <w:spacing w:val="5"/>
          <w:sz w:val="26"/>
          <w:szCs w:val="26"/>
        </w:rPr>
        <w:t xml:space="preserve"> </w:t>
      </w:r>
      <w:proofErr w:type="spellStart"/>
      <w:r w:rsidR="00EB3E28" w:rsidRPr="00827EBE">
        <w:rPr>
          <w:rFonts w:ascii="Times New Roman" w:eastAsia="Times New Roman" w:hAnsi="Times New Roman" w:cs="Times New Roman"/>
          <w:spacing w:val="10"/>
          <w:sz w:val="26"/>
          <w:szCs w:val="26"/>
        </w:rPr>
        <w:t>b</w:t>
      </w:r>
      <w:r w:rsidR="00EB3E28" w:rsidRPr="00827EBE">
        <w:rPr>
          <w:rFonts w:ascii="Times New Roman" w:eastAsia="Times New Roman" w:hAnsi="Times New Roman" w:cs="Times New Roman"/>
          <w:spacing w:val="8"/>
          <w:sz w:val="26"/>
          <w:szCs w:val="26"/>
        </w:rPr>
        <w:t>ằ</w:t>
      </w:r>
      <w:r w:rsidR="00EB3E28" w:rsidRPr="00827EBE">
        <w:rPr>
          <w:rFonts w:ascii="Times New Roman" w:eastAsia="Times New Roman" w:hAnsi="Times New Roman" w:cs="Times New Roman"/>
          <w:spacing w:val="9"/>
          <w:sz w:val="26"/>
          <w:szCs w:val="26"/>
        </w:rPr>
        <w:t>ng</w:t>
      </w:r>
      <w:proofErr w:type="spellEnd"/>
      <w:r w:rsidR="00EB3E28" w:rsidRPr="00827EBE">
        <w:rPr>
          <w:rFonts w:ascii="Times New Roman" w:eastAsia="Times New Roman" w:hAnsi="Times New Roman" w:cs="Times New Roman"/>
          <w:spacing w:val="5"/>
          <w:sz w:val="26"/>
          <w:szCs w:val="26"/>
        </w:rPr>
        <w:t xml:space="preserve"> </w:t>
      </w:r>
      <w:proofErr w:type="spellStart"/>
      <w:r w:rsidR="00EB3E28" w:rsidRPr="00827EBE">
        <w:rPr>
          <w:rFonts w:ascii="Times New Roman" w:eastAsia="Times New Roman" w:hAnsi="Times New Roman" w:cs="Times New Roman"/>
          <w:spacing w:val="8"/>
          <w:sz w:val="26"/>
          <w:szCs w:val="26"/>
        </w:rPr>
        <w:t>sông</w:t>
      </w:r>
      <w:proofErr w:type="spellEnd"/>
      <w:r w:rsidR="00EB3E28" w:rsidRPr="00827EBE">
        <w:rPr>
          <w:rFonts w:ascii="Times New Roman" w:eastAsia="Times New Roman" w:hAnsi="Times New Roman" w:cs="Times New Roman"/>
          <w:spacing w:val="4"/>
          <w:sz w:val="26"/>
          <w:szCs w:val="26"/>
        </w:rPr>
        <w:t xml:space="preserve"> </w:t>
      </w:r>
      <w:proofErr w:type="spellStart"/>
      <w:r w:rsidR="00EB3E28" w:rsidRPr="00827EBE">
        <w:rPr>
          <w:rFonts w:ascii="Times New Roman" w:eastAsia="Times New Roman" w:hAnsi="Times New Roman" w:cs="Times New Roman"/>
          <w:spacing w:val="15"/>
          <w:sz w:val="26"/>
          <w:szCs w:val="26"/>
        </w:rPr>
        <w:t>C</w:t>
      </w:r>
      <w:r w:rsidR="00EB3E28" w:rsidRPr="00827EBE">
        <w:rPr>
          <w:rFonts w:ascii="Times New Roman" w:eastAsia="Times New Roman" w:hAnsi="Times New Roman" w:cs="Times New Roman"/>
          <w:spacing w:val="9"/>
          <w:sz w:val="26"/>
          <w:szCs w:val="26"/>
        </w:rPr>
        <w:t>ửu</w:t>
      </w:r>
      <w:proofErr w:type="spellEnd"/>
      <w:r w:rsidR="00EB3E28" w:rsidRPr="00827EBE">
        <w:rPr>
          <w:rFonts w:ascii="Times New Roman" w:eastAsia="Times New Roman" w:hAnsi="Times New Roman" w:cs="Times New Roman"/>
          <w:spacing w:val="5"/>
          <w:sz w:val="26"/>
          <w:szCs w:val="26"/>
        </w:rPr>
        <w:t xml:space="preserve"> </w:t>
      </w:r>
      <w:r w:rsidR="00EB3E28" w:rsidRPr="00827EBE">
        <w:rPr>
          <w:rFonts w:ascii="Times New Roman" w:eastAsia="Times New Roman" w:hAnsi="Times New Roman" w:cs="Times New Roman"/>
          <w:spacing w:val="8"/>
          <w:sz w:val="26"/>
          <w:szCs w:val="26"/>
        </w:rPr>
        <w:t>Long,</w:t>
      </w:r>
      <w:r w:rsidR="00EB3E28" w:rsidRPr="00827EBE">
        <w:rPr>
          <w:rFonts w:ascii="Times New Roman" w:eastAsia="Times New Roman" w:hAnsi="Times New Roman" w:cs="Times New Roman"/>
          <w:spacing w:val="5"/>
          <w:sz w:val="26"/>
          <w:szCs w:val="26"/>
        </w:rPr>
        <w:t xml:space="preserve"> </w:t>
      </w:r>
      <w:proofErr w:type="spellStart"/>
      <w:r w:rsidR="00EB3E28" w:rsidRPr="00827EBE">
        <w:rPr>
          <w:rFonts w:ascii="Times New Roman" w:eastAsia="Times New Roman" w:hAnsi="Times New Roman" w:cs="Times New Roman"/>
          <w:spacing w:val="9"/>
          <w:sz w:val="26"/>
          <w:szCs w:val="26"/>
        </w:rPr>
        <w:t>chưa</w:t>
      </w:r>
      <w:proofErr w:type="spellEnd"/>
      <w:r w:rsidR="00EB3E28" w:rsidRPr="00827EBE">
        <w:rPr>
          <w:rFonts w:ascii="Times New Roman" w:eastAsia="Times New Roman" w:hAnsi="Times New Roman" w:cs="Times New Roman"/>
          <w:spacing w:val="4"/>
          <w:sz w:val="26"/>
          <w:szCs w:val="26"/>
        </w:rPr>
        <w:t xml:space="preserve"> </w:t>
      </w:r>
      <w:proofErr w:type="spellStart"/>
      <w:r w:rsidR="00EB3E28" w:rsidRPr="00827EBE">
        <w:rPr>
          <w:rFonts w:ascii="Times New Roman" w:eastAsia="Times New Roman" w:hAnsi="Times New Roman" w:cs="Times New Roman"/>
          <w:spacing w:val="10"/>
          <w:sz w:val="26"/>
          <w:szCs w:val="26"/>
        </w:rPr>
        <w:t>có</w:t>
      </w:r>
      <w:proofErr w:type="spellEnd"/>
      <w:r w:rsidR="00EB3E28" w:rsidRPr="00827EBE">
        <w:rPr>
          <w:rFonts w:ascii="Times New Roman" w:eastAsia="Times New Roman" w:hAnsi="Times New Roman" w:cs="Times New Roman"/>
          <w:spacing w:val="5"/>
          <w:sz w:val="26"/>
          <w:szCs w:val="26"/>
        </w:rPr>
        <w:t xml:space="preserve"> </w:t>
      </w:r>
      <w:proofErr w:type="spellStart"/>
      <w:r w:rsidR="00EB3E28" w:rsidRPr="00827EBE">
        <w:rPr>
          <w:rFonts w:ascii="Times New Roman" w:eastAsia="Times New Roman" w:hAnsi="Times New Roman" w:cs="Times New Roman"/>
          <w:spacing w:val="10"/>
          <w:sz w:val="26"/>
          <w:szCs w:val="26"/>
        </w:rPr>
        <w:t>dự</w:t>
      </w:r>
      <w:proofErr w:type="spellEnd"/>
      <w:r w:rsidR="00EB3E28" w:rsidRPr="00827EBE">
        <w:rPr>
          <w:rFonts w:ascii="Times New Roman" w:eastAsia="Times New Roman" w:hAnsi="Times New Roman" w:cs="Times New Roman"/>
          <w:spacing w:val="5"/>
          <w:sz w:val="26"/>
          <w:szCs w:val="26"/>
        </w:rPr>
        <w:t xml:space="preserve"> </w:t>
      </w:r>
      <w:proofErr w:type="spellStart"/>
      <w:r w:rsidR="00EB3E28" w:rsidRPr="00827EBE">
        <w:rPr>
          <w:rFonts w:ascii="Times New Roman" w:eastAsia="Times New Roman" w:hAnsi="Times New Roman" w:cs="Times New Roman"/>
          <w:spacing w:val="8"/>
          <w:sz w:val="26"/>
          <w:szCs w:val="26"/>
        </w:rPr>
        <w:t>án</w:t>
      </w:r>
      <w:proofErr w:type="spellEnd"/>
      <w:r w:rsidR="00EB3E28" w:rsidRPr="00827EBE">
        <w:rPr>
          <w:rFonts w:ascii="Times New Roman" w:eastAsia="Times New Roman" w:hAnsi="Times New Roman" w:cs="Times New Roman"/>
          <w:spacing w:val="4"/>
          <w:sz w:val="26"/>
          <w:szCs w:val="26"/>
        </w:rPr>
        <w:t xml:space="preserve"> </w:t>
      </w:r>
      <w:proofErr w:type="spellStart"/>
      <w:r w:rsidR="00EB3E28" w:rsidRPr="00827EBE">
        <w:rPr>
          <w:rFonts w:ascii="Times New Roman" w:eastAsia="Times New Roman" w:hAnsi="Times New Roman" w:cs="Times New Roman"/>
          <w:spacing w:val="9"/>
          <w:sz w:val="26"/>
          <w:szCs w:val="26"/>
        </w:rPr>
        <w:t>xây</w:t>
      </w:r>
      <w:proofErr w:type="spellEnd"/>
      <w:r w:rsidR="00EB3E28" w:rsidRPr="00827EBE">
        <w:rPr>
          <w:rFonts w:ascii="Times New Roman" w:eastAsia="Times New Roman" w:hAnsi="Times New Roman" w:cs="Times New Roman"/>
          <w:spacing w:val="5"/>
          <w:sz w:val="26"/>
          <w:szCs w:val="26"/>
        </w:rPr>
        <w:t xml:space="preserve"> </w:t>
      </w:r>
      <w:proofErr w:type="spellStart"/>
      <w:r w:rsidR="00EB3E28" w:rsidRPr="00827EBE">
        <w:rPr>
          <w:rFonts w:ascii="Times New Roman" w:eastAsia="Times New Roman" w:hAnsi="Times New Roman" w:cs="Times New Roman"/>
          <w:spacing w:val="9"/>
          <w:sz w:val="26"/>
          <w:szCs w:val="26"/>
        </w:rPr>
        <w:t>đườ</w:t>
      </w:r>
      <w:r w:rsidR="00EB3E28" w:rsidRPr="00827EBE">
        <w:rPr>
          <w:rFonts w:ascii="Times New Roman" w:eastAsia="Times New Roman" w:hAnsi="Times New Roman" w:cs="Times New Roman"/>
          <w:spacing w:val="10"/>
          <w:sz w:val="26"/>
          <w:szCs w:val="26"/>
        </w:rPr>
        <w:t>ng</w:t>
      </w:r>
      <w:proofErr w:type="spellEnd"/>
      <w:r w:rsidR="00EB3E28" w:rsidRPr="00827EBE">
        <w:rPr>
          <w:rFonts w:ascii="Times New Roman" w:eastAsia="Times New Roman" w:hAnsi="Times New Roman" w:cs="Times New Roman"/>
          <w:spacing w:val="5"/>
          <w:sz w:val="26"/>
          <w:szCs w:val="26"/>
        </w:rPr>
        <w:t xml:space="preserve"> </w:t>
      </w:r>
      <w:proofErr w:type="spellStart"/>
      <w:r w:rsidR="00EB3E28" w:rsidRPr="00827EBE">
        <w:rPr>
          <w:rFonts w:ascii="Times New Roman" w:eastAsia="Times New Roman" w:hAnsi="Times New Roman" w:cs="Times New Roman"/>
          <w:spacing w:val="9"/>
          <w:sz w:val="26"/>
          <w:szCs w:val="26"/>
        </w:rPr>
        <w:t>b</w:t>
      </w:r>
      <w:r w:rsidR="00EB3E28" w:rsidRPr="00827EBE">
        <w:rPr>
          <w:rFonts w:ascii="Times New Roman" w:eastAsia="Times New Roman" w:hAnsi="Times New Roman" w:cs="Times New Roman"/>
          <w:spacing w:val="10"/>
          <w:sz w:val="26"/>
          <w:szCs w:val="26"/>
        </w:rPr>
        <w:t>ộ</w:t>
      </w:r>
      <w:proofErr w:type="spellEnd"/>
      <w:r w:rsidR="00EB3E28" w:rsidRPr="00827EBE">
        <w:rPr>
          <w:rFonts w:ascii="Times New Roman" w:eastAsia="Times New Roman" w:hAnsi="Times New Roman" w:cs="Times New Roman"/>
          <w:spacing w:val="4"/>
          <w:sz w:val="26"/>
          <w:szCs w:val="26"/>
        </w:rPr>
        <w:t xml:space="preserve"> </w:t>
      </w:r>
      <w:proofErr w:type="spellStart"/>
      <w:r w:rsidR="00EB3E28" w:rsidRPr="00827EBE">
        <w:rPr>
          <w:rFonts w:ascii="Times New Roman" w:eastAsia="Times New Roman" w:hAnsi="Times New Roman" w:cs="Times New Roman"/>
          <w:spacing w:val="8"/>
          <w:sz w:val="26"/>
          <w:szCs w:val="26"/>
        </w:rPr>
        <w:t>đầu</w:t>
      </w:r>
      <w:proofErr w:type="spellEnd"/>
      <w:r w:rsidR="00EB3E28" w:rsidRPr="00827EBE">
        <w:rPr>
          <w:rFonts w:ascii="Times New Roman" w:eastAsia="Times New Roman" w:hAnsi="Times New Roman" w:cs="Times New Roman"/>
          <w:spacing w:val="5"/>
          <w:sz w:val="26"/>
          <w:szCs w:val="26"/>
        </w:rPr>
        <w:t xml:space="preserve"> </w:t>
      </w:r>
      <w:proofErr w:type="spellStart"/>
      <w:r w:rsidR="00EB3E28" w:rsidRPr="00827EBE">
        <w:rPr>
          <w:rFonts w:ascii="Times New Roman" w:eastAsia="Times New Roman" w:hAnsi="Times New Roman" w:cs="Times New Roman"/>
          <w:spacing w:val="8"/>
          <w:sz w:val="26"/>
          <w:szCs w:val="26"/>
        </w:rPr>
        <w:t>tư</w:t>
      </w:r>
      <w:proofErr w:type="spellEnd"/>
      <w:r w:rsidR="00EB3E28" w:rsidRPr="00827EBE">
        <w:rPr>
          <w:rFonts w:ascii="Times New Roman" w:eastAsia="Times New Roman" w:hAnsi="Times New Roman" w:cs="Times New Roman"/>
          <w:sz w:val="26"/>
          <w:szCs w:val="26"/>
        </w:rPr>
        <w:t xml:space="preserve"> </w:t>
      </w:r>
      <w:proofErr w:type="spellStart"/>
      <w:r w:rsidR="00EB3E28" w:rsidRPr="00827EBE">
        <w:rPr>
          <w:rFonts w:ascii="Times New Roman" w:eastAsia="Times New Roman" w:hAnsi="Times New Roman" w:cs="Times New Roman"/>
          <w:spacing w:val="5"/>
          <w:sz w:val="26"/>
          <w:szCs w:val="26"/>
        </w:rPr>
        <w:t>công</w:t>
      </w:r>
      <w:proofErr w:type="spellEnd"/>
      <w:r w:rsidR="00EB3E28" w:rsidRPr="00827EBE">
        <w:rPr>
          <w:rFonts w:ascii="Times New Roman" w:eastAsia="Times New Roman" w:hAnsi="Times New Roman" w:cs="Times New Roman"/>
          <w:spacing w:val="2"/>
          <w:sz w:val="26"/>
          <w:szCs w:val="26"/>
        </w:rPr>
        <w:t xml:space="preserve"> </w:t>
      </w:r>
      <w:proofErr w:type="spellStart"/>
      <w:r w:rsidR="00EB3E28" w:rsidRPr="00827EBE">
        <w:rPr>
          <w:rFonts w:ascii="Times New Roman" w:eastAsia="Times New Roman" w:hAnsi="Times New Roman" w:cs="Times New Roman"/>
          <w:spacing w:val="5"/>
          <w:sz w:val="26"/>
          <w:szCs w:val="26"/>
        </w:rPr>
        <w:t>nào</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5"/>
          <w:sz w:val="26"/>
          <w:szCs w:val="26"/>
        </w:rPr>
        <w:t>sử</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6"/>
          <w:sz w:val="26"/>
          <w:szCs w:val="26"/>
        </w:rPr>
        <w:t>d</w:t>
      </w:r>
      <w:r w:rsidR="00EB3E28" w:rsidRPr="00827EBE">
        <w:rPr>
          <w:rFonts w:ascii="Times New Roman" w:eastAsia="Times New Roman" w:hAnsi="Times New Roman" w:cs="Times New Roman"/>
          <w:spacing w:val="5"/>
          <w:sz w:val="26"/>
          <w:szCs w:val="26"/>
        </w:rPr>
        <w:t>ụng</w:t>
      </w:r>
      <w:proofErr w:type="spellEnd"/>
      <w:r w:rsidR="00EB3E28" w:rsidRPr="00827EBE">
        <w:rPr>
          <w:rFonts w:ascii="Times New Roman" w:eastAsia="Times New Roman" w:hAnsi="Times New Roman" w:cs="Times New Roman"/>
          <w:spacing w:val="2"/>
          <w:sz w:val="26"/>
          <w:szCs w:val="26"/>
        </w:rPr>
        <w:t xml:space="preserve"> </w:t>
      </w:r>
      <w:proofErr w:type="spellStart"/>
      <w:r w:rsidR="00EB3E28" w:rsidRPr="00827EBE">
        <w:rPr>
          <w:rFonts w:ascii="Times New Roman" w:eastAsia="Times New Roman" w:hAnsi="Times New Roman" w:cs="Times New Roman"/>
          <w:spacing w:val="4"/>
          <w:sz w:val="26"/>
          <w:szCs w:val="26"/>
        </w:rPr>
        <w:t>cát</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4"/>
          <w:sz w:val="26"/>
          <w:szCs w:val="26"/>
        </w:rPr>
        <w:t>bi</w:t>
      </w:r>
      <w:r w:rsidR="00EB3E28" w:rsidRPr="00827EBE">
        <w:rPr>
          <w:rFonts w:ascii="Times New Roman" w:eastAsia="Times New Roman" w:hAnsi="Times New Roman" w:cs="Times New Roman"/>
          <w:spacing w:val="5"/>
          <w:sz w:val="26"/>
          <w:szCs w:val="26"/>
        </w:rPr>
        <w:t>ển</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6"/>
          <w:sz w:val="26"/>
          <w:szCs w:val="26"/>
        </w:rPr>
        <w:t>đắ</w:t>
      </w:r>
      <w:r w:rsidR="00EB3E28" w:rsidRPr="00827EBE">
        <w:rPr>
          <w:rFonts w:ascii="Times New Roman" w:eastAsia="Times New Roman" w:hAnsi="Times New Roman" w:cs="Times New Roman"/>
          <w:spacing w:val="5"/>
          <w:sz w:val="26"/>
          <w:szCs w:val="26"/>
        </w:rPr>
        <w:t>p</w:t>
      </w:r>
      <w:proofErr w:type="spellEnd"/>
      <w:r w:rsidR="00EB3E28" w:rsidRPr="00827EBE">
        <w:rPr>
          <w:rFonts w:ascii="Times New Roman" w:eastAsia="Times New Roman" w:hAnsi="Times New Roman" w:cs="Times New Roman"/>
          <w:spacing w:val="2"/>
          <w:sz w:val="26"/>
          <w:szCs w:val="26"/>
        </w:rPr>
        <w:t xml:space="preserve"> </w:t>
      </w:r>
      <w:proofErr w:type="spellStart"/>
      <w:r w:rsidR="00EB3E28" w:rsidRPr="00827EBE">
        <w:rPr>
          <w:rFonts w:ascii="Times New Roman" w:eastAsia="Times New Roman" w:hAnsi="Times New Roman" w:cs="Times New Roman"/>
          <w:spacing w:val="5"/>
          <w:sz w:val="26"/>
          <w:szCs w:val="26"/>
        </w:rPr>
        <w:t>nề</w:t>
      </w:r>
      <w:r w:rsidR="00EB3E28" w:rsidRPr="00827EBE">
        <w:rPr>
          <w:rFonts w:ascii="Times New Roman" w:eastAsia="Times New Roman" w:hAnsi="Times New Roman" w:cs="Times New Roman"/>
          <w:spacing w:val="4"/>
          <w:sz w:val="26"/>
          <w:szCs w:val="26"/>
        </w:rPr>
        <w:t>n</w:t>
      </w:r>
      <w:proofErr w:type="spellEnd"/>
      <w:r w:rsidR="00EB3E28" w:rsidRPr="00827EBE">
        <w:rPr>
          <w:rFonts w:ascii="Times New Roman" w:eastAsia="Times New Roman" w:hAnsi="Times New Roman" w:cs="Times New Roman"/>
          <w:spacing w:val="4"/>
          <w:sz w:val="26"/>
          <w:szCs w:val="26"/>
        </w:rPr>
        <w:t>,</w:t>
      </w:r>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5"/>
          <w:sz w:val="26"/>
          <w:szCs w:val="26"/>
        </w:rPr>
        <w:t>ngo</w:t>
      </w:r>
      <w:r w:rsidR="00EB3E28" w:rsidRPr="00827EBE">
        <w:rPr>
          <w:rFonts w:ascii="Times New Roman" w:eastAsia="Times New Roman" w:hAnsi="Times New Roman" w:cs="Times New Roman"/>
          <w:spacing w:val="6"/>
          <w:sz w:val="26"/>
          <w:szCs w:val="26"/>
        </w:rPr>
        <w:t>ạ</w:t>
      </w:r>
      <w:r w:rsidR="00EB3E28" w:rsidRPr="00827EBE">
        <w:rPr>
          <w:rFonts w:ascii="Times New Roman" w:eastAsia="Times New Roman" w:hAnsi="Times New Roman" w:cs="Times New Roman"/>
          <w:spacing w:val="3"/>
          <w:sz w:val="26"/>
          <w:szCs w:val="26"/>
        </w:rPr>
        <w:t>i</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3"/>
          <w:sz w:val="26"/>
          <w:szCs w:val="26"/>
        </w:rPr>
        <w:t>tr</w:t>
      </w:r>
      <w:r w:rsidR="00EB3E28" w:rsidRPr="00827EBE">
        <w:rPr>
          <w:rFonts w:ascii="Times New Roman" w:eastAsia="Times New Roman" w:hAnsi="Times New Roman" w:cs="Times New Roman"/>
          <w:spacing w:val="6"/>
          <w:sz w:val="26"/>
          <w:szCs w:val="26"/>
        </w:rPr>
        <w:t>ừ</w:t>
      </w:r>
      <w:proofErr w:type="spellEnd"/>
      <w:r w:rsidR="00EB3E28" w:rsidRPr="00827EBE">
        <w:rPr>
          <w:rFonts w:ascii="Times New Roman" w:eastAsia="Times New Roman" w:hAnsi="Times New Roman" w:cs="Times New Roman"/>
          <w:spacing w:val="2"/>
          <w:sz w:val="26"/>
          <w:szCs w:val="26"/>
        </w:rPr>
        <w:t xml:space="preserve"> </w:t>
      </w:r>
      <w:proofErr w:type="spellStart"/>
      <w:r w:rsidR="00EB3E28" w:rsidRPr="00827EBE">
        <w:rPr>
          <w:rFonts w:ascii="Times New Roman" w:eastAsia="Times New Roman" w:hAnsi="Times New Roman" w:cs="Times New Roman"/>
          <w:spacing w:val="8"/>
          <w:sz w:val="26"/>
          <w:szCs w:val="26"/>
        </w:rPr>
        <w:t>m</w:t>
      </w:r>
      <w:r w:rsidR="00EB3E28" w:rsidRPr="00827EBE">
        <w:rPr>
          <w:rFonts w:ascii="Times New Roman" w:eastAsia="Times New Roman" w:hAnsi="Times New Roman" w:cs="Times New Roman"/>
          <w:spacing w:val="5"/>
          <w:sz w:val="26"/>
          <w:szCs w:val="26"/>
        </w:rPr>
        <w:t>ộ</w:t>
      </w:r>
      <w:r w:rsidR="00EB3E28" w:rsidRPr="00827EBE">
        <w:rPr>
          <w:rFonts w:ascii="Times New Roman" w:eastAsia="Times New Roman" w:hAnsi="Times New Roman" w:cs="Times New Roman"/>
          <w:spacing w:val="3"/>
          <w:sz w:val="26"/>
          <w:szCs w:val="26"/>
        </w:rPr>
        <w:t>t</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4"/>
          <w:sz w:val="26"/>
          <w:szCs w:val="26"/>
        </w:rPr>
        <w:t>s</w:t>
      </w:r>
      <w:r w:rsidR="00EB3E28" w:rsidRPr="00827EBE">
        <w:rPr>
          <w:rFonts w:ascii="Times New Roman" w:eastAsia="Times New Roman" w:hAnsi="Times New Roman" w:cs="Times New Roman"/>
          <w:spacing w:val="6"/>
          <w:sz w:val="26"/>
          <w:szCs w:val="26"/>
        </w:rPr>
        <w:t>ố</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5"/>
          <w:sz w:val="26"/>
          <w:szCs w:val="26"/>
        </w:rPr>
        <w:t>công</w:t>
      </w:r>
      <w:proofErr w:type="spellEnd"/>
      <w:r w:rsidR="00EB3E28" w:rsidRPr="00827EBE">
        <w:rPr>
          <w:rFonts w:ascii="Times New Roman" w:eastAsia="Times New Roman" w:hAnsi="Times New Roman" w:cs="Times New Roman"/>
          <w:spacing w:val="2"/>
          <w:sz w:val="26"/>
          <w:szCs w:val="26"/>
        </w:rPr>
        <w:t xml:space="preserve"> </w:t>
      </w:r>
      <w:proofErr w:type="spellStart"/>
      <w:r w:rsidR="00EB3E28" w:rsidRPr="00827EBE">
        <w:rPr>
          <w:rFonts w:ascii="Times New Roman" w:eastAsia="Times New Roman" w:hAnsi="Times New Roman" w:cs="Times New Roman"/>
          <w:spacing w:val="4"/>
          <w:sz w:val="26"/>
          <w:szCs w:val="26"/>
        </w:rPr>
        <w:t>trình</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5"/>
          <w:sz w:val="26"/>
          <w:szCs w:val="26"/>
        </w:rPr>
        <w:t>đườ</w:t>
      </w:r>
      <w:r w:rsidR="00EB3E28" w:rsidRPr="00827EBE">
        <w:rPr>
          <w:rFonts w:ascii="Times New Roman" w:eastAsia="Times New Roman" w:hAnsi="Times New Roman" w:cs="Times New Roman"/>
          <w:spacing w:val="6"/>
          <w:sz w:val="26"/>
          <w:szCs w:val="26"/>
        </w:rPr>
        <w:t>ng</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4"/>
          <w:sz w:val="26"/>
          <w:szCs w:val="26"/>
        </w:rPr>
        <w:t>trong</w:t>
      </w:r>
      <w:proofErr w:type="spellEnd"/>
      <w:r w:rsidR="00EB3E28" w:rsidRPr="00827EBE">
        <w:rPr>
          <w:rFonts w:ascii="Times New Roman" w:eastAsia="Times New Roman" w:hAnsi="Times New Roman" w:cs="Times New Roman"/>
          <w:spacing w:val="2"/>
          <w:sz w:val="26"/>
          <w:szCs w:val="26"/>
        </w:rPr>
        <w:t xml:space="preserve"> </w:t>
      </w:r>
      <w:proofErr w:type="spellStart"/>
      <w:r w:rsidR="00EB3E28" w:rsidRPr="00827EBE">
        <w:rPr>
          <w:rFonts w:ascii="Times New Roman" w:eastAsia="Times New Roman" w:hAnsi="Times New Roman" w:cs="Times New Roman"/>
          <w:spacing w:val="9"/>
          <w:sz w:val="26"/>
          <w:szCs w:val="26"/>
        </w:rPr>
        <w:t>n</w:t>
      </w:r>
      <w:r w:rsidR="00EB3E28" w:rsidRPr="00827EBE">
        <w:rPr>
          <w:rFonts w:ascii="Times New Roman" w:eastAsia="Times New Roman" w:hAnsi="Times New Roman" w:cs="Times New Roman"/>
          <w:spacing w:val="5"/>
          <w:sz w:val="26"/>
          <w:szCs w:val="26"/>
        </w:rPr>
        <w:t>ộ</w:t>
      </w:r>
      <w:r w:rsidR="00EB3E28" w:rsidRPr="00827EBE">
        <w:rPr>
          <w:rFonts w:ascii="Times New Roman" w:eastAsia="Times New Roman" w:hAnsi="Times New Roman" w:cs="Times New Roman"/>
          <w:spacing w:val="3"/>
          <w:sz w:val="26"/>
          <w:szCs w:val="26"/>
        </w:rPr>
        <w:t>i</w:t>
      </w:r>
      <w:proofErr w:type="spellEnd"/>
      <w:r w:rsidR="00EB3E28" w:rsidRPr="00827EBE">
        <w:rPr>
          <w:rFonts w:ascii="Times New Roman" w:eastAsia="Times New Roman" w:hAnsi="Times New Roman" w:cs="Times New Roman"/>
          <w:spacing w:val="3"/>
          <w:sz w:val="26"/>
          <w:szCs w:val="26"/>
        </w:rPr>
        <w:t xml:space="preserve"> </w:t>
      </w:r>
      <w:proofErr w:type="spellStart"/>
      <w:r w:rsidR="00EB3E28" w:rsidRPr="00827EBE">
        <w:rPr>
          <w:rFonts w:ascii="Times New Roman" w:eastAsia="Times New Roman" w:hAnsi="Times New Roman" w:cs="Times New Roman"/>
          <w:spacing w:val="5"/>
          <w:sz w:val="26"/>
          <w:szCs w:val="26"/>
        </w:rPr>
        <w:t>b</w:t>
      </w:r>
      <w:r w:rsidR="00EB3E28" w:rsidRPr="00827EBE">
        <w:rPr>
          <w:rFonts w:ascii="Times New Roman" w:eastAsia="Times New Roman" w:hAnsi="Times New Roman" w:cs="Times New Roman"/>
          <w:spacing w:val="6"/>
          <w:sz w:val="26"/>
          <w:szCs w:val="26"/>
        </w:rPr>
        <w:t>ộ</w:t>
      </w:r>
      <w:proofErr w:type="spellEnd"/>
      <w:r w:rsidR="00EB3E28" w:rsidRPr="00827EBE">
        <w:rPr>
          <w:rFonts w:ascii="Times New Roman" w:eastAsia="Times New Roman" w:hAnsi="Times New Roman" w:cs="Times New Roman"/>
          <w:sz w:val="26"/>
          <w:szCs w:val="26"/>
        </w:rPr>
        <w:t xml:space="preserve"> </w:t>
      </w:r>
      <w:proofErr w:type="spellStart"/>
      <w:r w:rsidR="00EB3E28" w:rsidRPr="00827EBE">
        <w:rPr>
          <w:rFonts w:ascii="Times New Roman" w:eastAsia="Times New Roman" w:hAnsi="Times New Roman" w:cs="Times New Roman"/>
          <w:sz w:val="26"/>
          <w:szCs w:val="26"/>
        </w:rPr>
        <w:t>khu</w:t>
      </w:r>
      <w:proofErr w:type="spellEnd"/>
      <w:r w:rsidR="00EB3E28" w:rsidRPr="00827EBE">
        <w:rPr>
          <w:rFonts w:ascii="Times New Roman" w:eastAsia="Times New Roman" w:hAnsi="Times New Roman" w:cs="Times New Roman"/>
          <w:spacing w:val="11"/>
          <w:sz w:val="26"/>
          <w:szCs w:val="26"/>
        </w:rPr>
        <w:t xml:space="preserve"> </w:t>
      </w:r>
      <w:proofErr w:type="spellStart"/>
      <w:r w:rsidR="00EB3E28" w:rsidRPr="00827EBE">
        <w:rPr>
          <w:rFonts w:ascii="Times New Roman" w:eastAsia="Times New Roman" w:hAnsi="Times New Roman" w:cs="Times New Roman"/>
          <w:sz w:val="26"/>
          <w:szCs w:val="26"/>
        </w:rPr>
        <w:t>đô</w:t>
      </w:r>
      <w:proofErr w:type="spellEnd"/>
      <w:r w:rsidR="00EB3E28" w:rsidRPr="00827EBE">
        <w:rPr>
          <w:rFonts w:ascii="Times New Roman" w:eastAsia="Times New Roman" w:hAnsi="Times New Roman" w:cs="Times New Roman"/>
          <w:spacing w:val="12"/>
          <w:sz w:val="26"/>
          <w:szCs w:val="26"/>
        </w:rPr>
        <w:t xml:space="preserve"> </w:t>
      </w:r>
      <w:proofErr w:type="spellStart"/>
      <w:r w:rsidR="00EB3E28" w:rsidRPr="00827EBE">
        <w:rPr>
          <w:rFonts w:ascii="Times New Roman" w:eastAsia="Times New Roman" w:hAnsi="Times New Roman" w:cs="Times New Roman"/>
          <w:sz w:val="26"/>
          <w:szCs w:val="26"/>
        </w:rPr>
        <w:t>thị</w:t>
      </w:r>
      <w:proofErr w:type="spellEnd"/>
      <w:r w:rsidR="00EB3E28" w:rsidRPr="00827EBE">
        <w:rPr>
          <w:rFonts w:ascii="Times New Roman" w:eastAsia="Times New Roman" w:hAnsi="Times New Roman" w:cs="Times New Roman"/>
          <w:sz w:val="26"/>
          <w:szCs w:val="26"/>
        </w:rPr>
        <w:t>,</w:t>
      </w:r>
      <w:r w:rsidR="00EB3E28" w:rsidRPr="00827EBE">
        <w:rPr>
          <w:rFonts w:ascii="Times New Roman" w:eastAsia="Times New Roman" w:hAnsi="Times New Roman" w:cs="Times New Roman"/>
          <w:spacing w:val="12"/>
          <w:sz w:val="26"/>
          <w:szCs w:val="26"/>
        </w:rPr>
        <w:t xml:space="preserve"> </w:t>
      </w:r>
      <w:proofErr w:type="spellStart"/>
      <w:r w:rsidR="00EB3E28" w:rsidRPr="00827EBE">
        <w:rPr>
          <w:rFonts w:ascii="Times New Roman" w:eastAsia="Times New Roman" w:hAnsi="Times New Roman" w:cs="Times New Roman"/>
          <w:sz w:val="26"/>
          <w:szCs w:val="26"/>
        </w:rPr>
        <w:t>đường</w:t>
      </w:r>
      <w:proofErr w:type="spellEnd"/>
      <w:r w:rsidR="00EB3E28" w:rsidRPr="00827EBE">
        <w:rPr>
          <w:rFonts w:ascii="Times New Roman" w:eastAsia="Times New Roman" w:hAnsi="Times New Roman" w:cs="Times New Roman"/>
          <w:spacing w:val="12"/>
          <w:sz w:val="26"/>
          <w:szCs w:val="26"/>
        </w:rPr>
        <w:t xml:space="preserve"> </w:t>
      </w:r>
      <w:proofErr w:type="spellStart"/>
      <w:r w:rsidR="00EB3E28" w:rsidRPr="00827EBE">
        <w:rPr>
          <w:rFonts w:ascii="Times New Roman" w:eastAsia="Times New Roman" w:hAnsi="Times New Roman" w:cs="Times New Roman"/>
          <w:sz w:val="26"/>
          <w:szCs w:val="26"/>
        </w:rPr>
        <w:t>nội</w:t>
      </w:r>
      <w:proofErr w:type="spellEnd"/>
      <w:r w:rsidR="00EB3E28" w:rsidRPr="00827EBE">
        <w:rPr>
          <w:rFonts w:ascii="Times New Roman" w:eastAsia="Times New Roman" w:hAnsi="Times New Roman" w:cs="Times New Roman"/>
          <w:spacing w:val="12"/>
          <w:sz w:val="26"/>
          <w:szCs w:val="26"/>
        </w:rPr>
        <w:t xml:space="preserve"> </w:t>
      </w:r>
      <w:proofErr w:type="spellStart"/>
      <w:r w:rsidR="00EB3E28" w:rsidRPr="00827EBE">
        <w:rPr>
          <w:rFonts w:ascii="Times New Roman" w:eastAsia="Times New Roman" w:hAnsi="Times New Roman" w:cs="Times New Roman"/>
          <w:sz w:val="26"/>
          <w:szCs w:val="26"/>
        </w:rPr>
        <w:t>bộ</w:t>
      </w:r>
      <w:proofErr w:type="spellEnd"/>
      <w:r w:rsidR="00EB3E28" w:rsidRPr="00827EBE">
        <w:rPr>
          <w:rFonts w:ascii="Times New Roman" w:eastAsia="Times New Roman" w:hAnsi="Times New Roman" w:cs="Times New Roman"/>
          <w:sz w:val="26"/>
          <w:szCs w:val="26"/>
        </w:rPr>
        <w:t xml:space="preserve">. </w:t>
      </w:r>
      <w:proofErr w:type="spellStart"/>
      <w:r w:rsidR="00EC120E" w:rsidRPr="00827EBE">
        <w:rPr>
          <w:rFonts w:ascii="Times New Roman" w:eastAsia="Times New Roman" w:hAnsi="Times New Roman" w:cs="Times New Roman"/>
          <w:sz w:val="26"/>
          <w:szCs w:val="26"/>
        </w:rPr>
        <w:t>Bên</w:t>
      </w:r>
      <w:proofErr w:type="spellEnd"/>
      <w:r w:rsidR="00EC120E" w:rsidRPr="00827EBE">
        <w:rPr>
          <w:rFonts w:ascii="Times New Roman" w:eastAsia="Times New Roman" w:hAnsi="Times New Roman" w:cs="Times New Roman"/>
          <w:sz w:val="26"/>
          <w:szCs w:val="26"/>
        </w:rPr>
        <w:t xml:space="preserve"> </w:t>
      </w:r>
      <w:proofErr w:type="spellStart"/>
      <w:r w:rsidR="00EC120E" w:rsidRPr="00827EBE">
        <w:rPr>
          <w:rFonts w:ascii="Times New Roman" w:eastAsia="Times New Roman" w:hAnsi="Times New Roman" w:cs="Times New Roman"/>
          <w:sz w:val="26"/>
          <w:szCs w:val="26"/>
        </w:rPr>
        <w:t>cạnh</w:t>
      </w:r>
      <w:proofErr w:type="spellEnd"/>
      <w:r w:rsidR="00EC120E" w:rsidRPr="00827EBE">
        <w:rPr>
          <w:rFonts w:ascii="Times New Roman" w:eastAsia="Times New Roman" w:hAnsi="Times New Roman" w:cs="Times New Roman"/>
          <w:sz w:val="26"/>
          <w:szCs w:val="26"/>
        </w:rPr>
        <w:t xml:space="preserve"> </w:t>
      </w:r>
      <w:proofErr w:type="spellStart"/>
      <w:r w:rsidR="00EC120E" w:rsidRPr="00827EBE">
        <w:rPr>
          <w:rFonts w:ascii="Times New Roman" w:eastAsia="Times New Roman" w:hAnsi="Times New Roman" w:cs="Times New Roman"/>
          <w:sz w:val="26"/>
          <w:szCs w:val="26"/>
        </w:rPr>
        <w:t>đó</w:t>
      </w:r>
      <w:proofErr w:type="spellEnd"/>
      <w:r w:rsidR="00EC120E" w:rsidRPr="00827EBE">
        <w:rPr>
          <w:rFonts w:ascii="Times New Roman" w:eastAsia="Times New Roman" w:hAnsi="Times New Roman" w:cs="Times New Roman"/>
          <w:sz w:val="26"/>
          <w:szCs w:val="26"/>
        </w:rPr>
        <w:t xml:space="preserve">, </w:t>
      </w:r>
      <w:proofErr w:type="spellStart"/>
      <w:r w:rsidR="00EC120E" w:rsidRPr="00827EBE">
        <w:rPr>
          <w:rFonts w:ascii="Times New Roman" w:eastAsia="Times New Roman" w:hAnsi="Times New Roman" w:cs="Times New Roman"/>
          <w:sz w:val="26"/>
          <w:szCs w:val="26"/>
        </w:rPr>
        <w:t>việc</w:t>
      </w:r>
      <w:proofErr w:type="spellEnd"/>
      <w:r w:rsidR="00EC120E" w:rsidRPr="00827EBE">
        <w:rPr>
          <w:rFonts w:ascii="Times New Roman" w:eastAsia="Times New Roman" w:hAnsi="Times New Roman" w:cs="Times New Roman"/>
          <w:spacing w:val="19"/>
          <w:sz w:val="26"/>
          <w:szCs w:val="26"/>
        </w:rPr>
        <w:t xml:space="preserve"> </w:t>
      </w:r>
      <w:proofErr w:type="spellStart"/>
      <w:r w:rsidR="00EC120E" w:rsidRPr="00827EBE">
        <w:rPr>
          <w:rFonts w:ascii="Times New Roman" w:eastAsia="Times New Roman" w:hAnsi="Times New Roman" w:cs="Times New Roman"/>
          <w:sz w:val="26"/>
          <w:szCs w:val="26"/>
        </w:rPr>
        <w:t>sử</w:t>
      </w:r>
      <w:proofErr w:type="spellEnd"/>
      <w:r w:rsidR="00EC120E" w:rsidRPr="00827EBE">
        <w:rPr>
          <w:rFonts w:ascii="Times New Roman" w:eastAsia="Times New Roman" w:hAnsi="Times New Roman" w:cs="Times New Roman"/>
          <w:spacing w:val="19"/>
          <w:sz w:val="26"/>
          <w:szCs w:val="26"/>
        </w:rPr>
        <w:t xml:space="preserve"> </w:t>
      </w:r>
      <w:proofErr w:type="spellStart"/>
      <w:r w:rsidR="00EC120E" w:rsidRPr="00827EBE">
        <w:rPr>
          <w:rFonts w:ascii="Times New Roman" w:eastAsia="Times New Roman" w:hAnsi="Times New Roman" w:cs="Times New Roman"/>
          <w:sz w:val="26"/>
          <w:szCs w:val="26"/>
        </w:rPr>
        <w:t>dụng</w:t>
      </w:r>
      <w:proofErr w:type="spellEnd"/>
      <w:r w:rsidR="00EC120E" w:rsidRPr="00827EBE">
        <w:rPr>
          <w:rFonts w:ascii="Times New Roman" w:eastAsia="Times New Roman" w:hAnsi="Times New Roman" w:cs="Times New Roman"/>
          <w:sz w:val="26"/>
          <w:szCs w:val="26"/>
        </w:rPr>
        <w:t xml:space="preserve"> </w:t>
      </w:r>
      <w:proofErr w:type="spellStart"/>
      <w:r w:rsidR="00EC120E" w:rsidRPr="00827EBE">
        <w:rPr>
          <w:rFonts w:ascii="Times New Roman" w:eastAsia="Times New Roman" w:hAnsi="Times New Roman" w:cs="Times New Roman"/>
          <w:sz w:val="26"/>
          <w:szCs w:val="26"/>
        </w:rPr>
        <w:t>cát</w:t>
      </w:r>
      <w:proofErr w:type="spellEnd"/>
      <w:r w:rsidR="00EC120E" w:rsidRPr="00827EBE">
        <w:rPr>
          <w:rFonts w:ascii="Times New Roman" w:eastAsia="Times New Roman" w:hAnsi="Times New Roman" w:cs="Times New Roman"/>
          <w:spacing w:val="11"/>
          <w:sz w:val="26"/>
          <w:szCs w:val="26"/>
        </w:rPr>
        <w:t xml:space="preserve"> </w:t>
      </w:r>
      <w:proofErr w:type="spellStart"/>
      <w:r w:rsidR="00EC120E" w:rsidRPr="00827EBE">
        <w:rPr>
          <w:rFonts w:ascii="Times New Roman" w:eastAsia="Times New Roman" w:hAnsi="Times New Roman" w:cs="Times New Roman"/>
          <w:sz w:val="26"/>
          <w:szCs w:val="26"/>
        </w:rPr>
        <w:t>biển</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sẽ</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tiềm</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tàng</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nhiều</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yếu</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tố</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bất</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lợi</w:t>
      </w:r>
      <w:proofErr w:type="spellEnd"/>
      <w:r w:rsidR="00EC120E" w:rsidRPr="00827EBE">
        <w:rPr>
          <w:rFonts w:ascii="Times New Roman" w:eastAsia="Times New Roman" w:hAnsi="Times New Roman" w:cs="Times New Roman"/>
          <w:spacing w:val="11"/>
          <w:sz w:val="26"/>
          <w:szCs w:val="26"/>
        </w:rPr>
        <w:t xml:space="preserve"> </w:t>
      </w:r>
      <w:proofErr w:type="spellStart"/>
      <w:r w:rsidR="00EC120E" w:rsidRPr="00827EBE">
        <w:rPr>
          <w:rFonts w:ascii="Times New Roman" w:eastAsia="Times New Roman" w:hAnsi="Times New Roman" w:cs="Times New Roman"/>
          <w:sz w:val="26"/>
          <w:szCs w:val="26"/>
        </w:rPr>
        <w:t>liên</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quan</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đến</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kỹ</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thuật</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thi</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công</w:t>
      </w:r>
      <w:proofErr w:type="spellEnd"/>
      <w:r w:rsidR="00EC120E" w:rsidRPr="00827EBE">
        <w:rPr>
          <w:rFonts w:ascii="Times New Roman" w:eastAsia="Times New Roman" w:hAnsi="Times New Roman" w:cs="Times New Roman"/>
          <w:sz w:val="26"/>
          <w:szCs w:val="26"/>
        </w:rPr>
        <w:t>,</w:t>
      </w:r>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môi</w:t>
      </w:r>
      <w:proofErr w:type="spellEnd"/>
      <w:r w:rsidR="00EC120E" w:rsidRPr="00827EBE">
        <w:rPr>
          <w:rFonts w:ascii="Times New Roman" w:eastAsia="Times New Roman" w:hAnsi="Times New Roman" w:cs="Times New Roman"/>
          <w:spacing w:val="12"/>
          <w:sz w:val="26"/>
          <w:szCs w:val="26"/>
        </w:rPr>
        <w:t xml:space="preserve"> </w:t>
      </w:r>
      <w:proofErr w:type="spellStart"/>
      <w:r w:rsidR="00EC120E" w:rsidRPr="00827EBE">
        <w:rPr>
          <w:rFonts w:ascii="Times New Roman" w:eastAsia="Times New Roman" w:hAnsi="Times New Roman" w:cs="Times New Roman"/>
          <w:sz w:val="26"/>
          <w:szCs w:val="26"/>
        </w:rPr>
        <w:t>trường</w:t>
      </w:r>
      <w:proofErr w:type="spellEnd"/>
      <w:r w:rsidR="00F14B23" w:rsidRPr="00827EBE">
        <w:rPr>
          <w:rFonts w:ascii="Times New Roman" w:eastAsia="Times New Roman" w:hAnsi="Times New Roman" w:cs="Times New Roman"/>
          <w:sz w:val="26"/>
          <w:szCs w:val="26"/>
        </w:rPr>
        <w:t xml:space="preserve">. </w:t>
      </w:r>
      <w:proofErr w:type="spellStart"/>
      <w:r w:rsidR="00F14B23" w:rsidRPr="00827EBE">
        <w:rPr>
          <w:rFonts w:ascii="Times New Roman" w:eastAsia="Times New Roman" w:hAnsi="Times New Roman" w:cs="Times New Roman"/>
          <w:sz w:val="26"/>
          <w:szCs w:val="26"/>
        </w:rPr>
        <w:t>Ngoài</w:t>
      </w:r>
      <w:proofErr w:type="spellEnd"/>
      <w:r w:rsidR="00F14B23" w:rsidRPr="00827EBE">
        <w:rPr>
          <w:rFonts w:ascii="Times New Roman" w:eastAsia="Times New Roman" w:hAnsi="Times New Roman" w:cs="Times New Roman"/>
          <w:sz w:val="26"/>
          <w:szCs w:val="26"/>
        </w:rPr>
        <w:t xml:space="preserve"> </w:t>
      </w:r>
      <w:proofErr w:type="spellStart"/>
      <w:r w:rsidR="00F14B23" w:rsidRPr="00827EBE">
        <w:rPr>
          <w:rFonts w:ascii="Times New Roman" w:eastAsia="Times New Roman" w:hAnsi="Times New Roman" w:cs="Times New Roman"/>
          <w:sz w:val="26"/>
          <w:szCs w:val="26"/>
        </w:rPr>
        <w:t>ra</w:t>
      </w:r>
      <w:proofErr w:type="spellEnd"/>
      <w:r w:rsidR="00F14B23" w:rsidRPr="00827EBE">
        <w:rPr>
          <w:rFonts w:ascii="Times New Roman" w:eastAsia="Times New Roman" w:hAnsi="Times New Roman" w:cs="Times New Roman"/>
          <w:sz w:val="26"/>
          <w:szCs w:val="26"/>
        </w:rPr>
        <w:t xml:space="preserve">, </w:t>
      </w:r>
      <w:proofErr w:type="spellStart"/>
      <w:r w:rsidR="00F14B23" w:rsidRPr="00827EBE">
        <w:rPr>
          <w:rFonts w:ascii="Times New Roman" w:eastAsia="Times New Roman" w:hAnsi="Times New Roman" w:cs="Times New Roman"/>
          <w:sz w:val="26"/>
          <w:szCs w:val="26"/>
        </w:rPr>
        <w:t>chưa</w:t>
      </w:r>
      <w:proofErr w:type="spellEnd"/>
      <w:r w:rsidR="00F14B23" w:rsidRPr="00827EBE">
        <w:rPr>
          <w:rFonts w:ascii="Times New Roman" w:eastAsia="Times New Roman" w:hAnsi="Times New Roman" w:cs="Times New Roman"/>
          <w:sz w:val="26"/>
          <w:szCs w:val="26"/>
        </w:rPr>
        <w:t xml:space="preserve"> </w:t>
      </w:r>
      <w:proofErr w:type="spellStart"/>
      <w:r w:rsidR="00F14B23" w:rsidRPr="00827EBE">
        <w:rPr>
          <w:rFonts w:ascii="Times New Roman" w:eastAsia="Times New Roman" w:hAnsi="Times New Roman" w:cs="Times New Roman"/>
          <w:sz w:val="26"/>
          <w:szCs w:val="26"/>
        </w:rPr>
        <w:t>có</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hệ</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thống</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đơn</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giá</w:t>
      </w:r>
      <w:proofErr w:type="spellEnd"/>
      <w:r w:rsidR="00F14B23" w:rsidRPr="00827EBE">
        <w:rPr>
          <w:rFonts w:ascii="Times New Roman" w:eastAsia="Times New Roman" w:hAnsi="Times New Roman" w:cs="Times New Roman"/>
          <w:sz w:val="26"/>
          <w:szCs w:val="26"/>
        </w:rPr>
        <w:t>,</w:t>
      </w:r>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định</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mức</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đặc</w:t>
      </w:r>
      <w:proofErr w:type="spellEnd"/>
      <w:r w:rsidR="00F14B23" w:rsidRPr="00827EBE">
        <w:rPr>
          <w:rFonts w:ascii="Times New Roman" w:eastAsia="Times New Roman" w:hAnsi="Times New Roman" w:cs="Times New Roman"/>
          <w:spacing w:val="7"/>
          <w:sz w:val="26"/>
          <w:szCs w:val="26"/>
        </w:rPr>
        <w:t xml:space="preserve"> </w:t>
      </w:r>
      <w:proofErr w:type="spellStart"/>
      <w:r w:rsidR="00F14B23" w:rsidRPr="00827EBE">
        <w:rPr>
          <w:rFonts w:ascii="Times New Roman" w:eastAsia="Times New Roman" w:hAnsi="Times New Roman" w:cs="Times New Roman"/>
          <w:sz w:val="26"/>
          <w:szCs w:val="26"/>
        </w:rPr>
        <w:t>thù</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cho</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việc</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khai</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thác</w:t>
      </w:r>
      <w:proofErr w:type="spellEnd"/>
      <w:r w:rsidR="00F14B23" w:rsidRPr="00827EBE">
        <w:rPr>
          <w:rFonts w:ascii="Times New Roman" w:eastAsia="Times New Roman" w:hAnsi="Times New Roman" w:cs="Times New Roman"/>
          <w:sz w:val="26"/>
          <w:szCs w:val="26"/>
        </w:rPr>
        <w:t>,</w:t>
      </w:r>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sàng</w:t>
      </w:r>
      <w:proofErr w:type="spellEnd"/>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tuyển</w:t>
      </w:r>
      <w:proofErr w:type="spellEnd"/>
      <w:r w:rsidR="00F14B23" w:rsidRPr="00827EBE">
        <w:rPr>
          <w:rFonts w:ascii="Times New Roman" w:eastAsia="Times New Roman" w:hAnsi="Times New Roman" w:cs="Times New Roman"/>
          <w:sz w:val="26"/>
          <w:szCs w:val="26"/>
        </w:rPr>
        <w:t>,</w:t>
      </w:r>
      <w:r w:rsidR="00F14B23" w:rsidRPr="00827EBE">
        <w:rPr>
          <w:rFonts w:ascii="Times New Roman" w:eastAsia="Times New Roman" w:hAnsi="Times New Roman" w:cs="Times New Roman"/>
          <w:spacing w:val="8"/>
          <w:sz w:val="26"/>
          <w:szCs w:val="26"/>
        </w:rPr>
        <w:t xml:space="preserve"> </w:t>
      </w:r>
      <w:proofErr w:type="spellStart"/>
      <w:r w:rsidR="00F14B23" w:rsidRPr="00827EBE">
        <w:rPr>
          <w:rFonts w:ascii="Times New Roman" w:eastAsia="Times New Roman" w:hAnsi="Times New Roman" w:cs="Times New Roman"/>
          <w:sz w:val="26"/>
          <w:szCs w:val="26"/>
        </w:rPr>
        <w:t>vận</w:t>
      </w:r>
      <w:proofErr w:type="spellEnd"/>
      <w:r w:rsidR="00F14B23" w:rsidRPr="00827EBE">
        <w:rPr>
          <w:rFonts w:ascii="Times New Roman" w:eastAsia="Times New Roman" w:hAnsi="Times New Roman" w:cs="Times New Roman"/>
          <w:sz w:val="26"/>
          <w:szCs w:val="26"/>
        </w:rPr>
        <w:t xml:space="preserve"> </w:t>
      </w:r>
      <w:proofErr w:type="spellStart"/>
      <w:r w:rsidR="00F14B23" w:rsidRPr="00827EBE">
        <w:rPr>
          <w:rFonts w:ascii="Times New Roman" w:eastAsia="Times New Roman" w:hAnsi="Times New Roman" w:cs="Times New Roman"/>
          <w:spacing w:val="5"/>
          <w:sz w:val="26"/>
          <w:szCs w:val="26"/>
        </w:rPr>
        <w:t>chuy</w:t>
      </w:r>
      <w:r w:rsidR="00F14B23" w:rsidRPr="00827EBE">
        <w:rPr>
          <w:rFonts w:ascii="Times New Roman" w:eastAsia="Times New Roman" w:hAnsi="Times New Roman" w:cs="Times New Roman"/>
          <w:spacing w:val="7"/>
          <w:sz w:val="26"/>
          <w:szCs w:val="26"/>
        </w:rPr>
        <w:t>ể</w:t>
      </w:r>
      <w:r w:rsidR="00F14B23" w:rsidRPr="00827EBE">
        <w:rPr>
          <w:rFonts w:ascii="Times New Roman" w:eastAsia="Times New Roman" w:hAnsi="Times New Roman" w:cs="Times New Roman"/>
          <w:spacing w:val="6"/>
          <w:sz w:val="26"/>
          <w:szCs w:val="26"/>
        </w:rPr>
        <w:t>n</w:t>
      </w:r>
      <w:proofErr w:type="spellEnd"/>
      <w:r w:rsidR="00F14B23" w:rsidRPr="00827EBE">
        <w:rPr>
          <w:rFonts w:ascii="Times New Roman" w:eastAsia="Times New Roman" w:hAnsi="Times New Roman" w:cs="Times New Roman"/>
          <w:spacing w:val="2"/>
          <w:sz w:val="26"/>
          <w:szCs w:val="26"/>
        </w:rPr>
        <w:t xml:space="preserve"> </w:t>
      </w:r>
      <w:proofErr w:type="spellStart"/>
      <w:r w:rsidR="00F14B23" w:rsidRPr="00827EBE">
        <w:rPr>
          <w:rFonts w:ascii="Times New Roman" w:eastAsia="Times New Roman" w:hAnsi="Times New Roman" w:cs="Times New Roman"/>
          <w:spacing w:val="5"/>
          <w:sz w:val="26"/>
          <w:szCs w:val="26"/>
        </w:rPr>
        <w:t>và</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4"/>
          <w:sz w:val="26"/>
          <w:szCs w:val="26"/>
        </w:rPr>
        <w:t>thi</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5"/>
          <w:sz w:val="26"/>
          <w:szCs w:val="26"/>
        </w:rPr>
        <w:t>công</w:t>
      </w:r>
      <w:proofErr w:type="spellEnd"/>
      <w:r w:rsidR="00F14B23" w:rsidRPr="00827EBE">
        <w:rPr>
          <w:rFonts w:ascii="Times New Roman" w:eastAsia="Times New Roman" w:hAnsi="Times New Roman" w:cs="Times New Roman"/>
          <w:spacing w:val="5"/>
          <w:sz w:val="26"/>
          <w:szCs w:val="26"/>
        </w:rPr>
        <w:t>,</w:t>
      </w:r>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5"/>
          <w:sz w:val="26"/>
          <w:szCs w:val="26"/>
        </w:rPr>
        <w:t>nghi</w:t>
      </w:r>
      <w:r w:rsidR="00F14B23" w:rsidRPr="00827EBE">
        <w:rPr>
          <w:rFonts w:ascii="Times New Roman" w:eastAsia="Times New Roman" w:hAnsi="Times New Roman" w:cs="Times New Roman"/>
          <w:spacing w:val="7"/>
          <w:sz w:val="26"/>
          <w:szCs w:val="26"/>
        </w:rPr>
        <w:t>ệ</w:t>
      </w:r>
      <w:r w:rsidR="00F14B23" w:rsidRPr="00827EBE">
        <w:rPr>
          <w:rFonts w:ascii="Times New Roman" w:eastAsia="Times New Roman" w:hAnsi="Times New Roman" w:cs="Times New Roman"/>
          <w:spacing w:val="9"/>
          <w:sz w:val="26"/>
          <w:szCs w:val="26"/>
        </w:rPr>
        <w:t>m</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5"/>
          <w:sz w:val="26"/>
          <w:szCs w:val="26"/>
        </w:rPr>
        <w:t>thu</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5"/>
          <w:sz w:val="26"/>
          <w:szCs w:val="26"/>
        </w:rPr>
        <w:t>h</w:t>
      </w:r>
      <w:r w:rsidR="00F14B23" w:rsidRPr="00827EBE">
        <w:rPr>
          <w:rFonts w:ascii="Times New Roman" w:eastAsia="Times New Roman" w:hAnsi="Times New Roman" w:cs="Times New Roman"/>
          <w:spacing w:val="6"/>
          <w:sz w:val="26"/>
          <w:szCs w:val="26"/>
        </w:rPr>
        <w:t>ạ</w:t>
      </w:r>
      <w:r w:rsidR="00F14B23" w:rsidRPr="00827EBE">
        <w:rPr>
          <w:rFonts w:ascii="Times New Roman" w:eastAsia="Times New Roman" w:hAnsi="Times New Roman" w:cs="Times New Roman"/>
          <w:spacing w:val="5"/>
          <w:sz w:val="26"/>
          <w:szCs w:val="26"/>
        </w:rPr>
        <w:t>ng</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10"/>
          <w:sz w:val="26"/>
          <w:szCs w:val="26"/>
        </w:rPr>
        <w:t>m</w:t>
      </w:r>
      <w:r w:rsidR="00F14B23" w:rsidRPr="00827EBE">
        <w:rPr>
          <w:rFonts w:ascii="Times New Roman" w:eastAsia="Times New Roman" w:hAnsi="Times New Roman" w:cs="Times New Roman"/>
          <w:spacing w:val="6"/>
          <w:sz w:val="26"/>
          <w:szCs w:val="26"/>
        </w:rPr>
        <w:t>ụ</w:t>
      </w:r>
      <w:r w:rsidR="00F14B23" w:rsidRPr="00827EBE">
        <w:rPr>
          <w:rFonts w:ascii="Times New Roman" w:eastAsia="Times New Roman" w:hAnsi="Times New Roman" w:cs="Times New Roman"/>
          <w:spacing w:val="5"/>
          <w:sz w:val="26"/>
          <w:szCs w:val="26"/>
        </w:rPr>
        <w:t>c</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4"/>
          <w:sz w:val="26"/>
          <w:szCs w:val="26"/>
        </w:rPr>
        <w:t>s</w:t>
      </w:r>
      <w:r w:rsidR="00F14B23" w:rsidRPr="00827EBE">
        <w:rPr>
          <w:rFonts w:ascii="Times New Roman" w:eastAsia="Times New Roman" w:hAnsi="Times New Roman" w:cs="Times New Roman"/>
          <w:spacing w:val="7"/>
          <w:sz w:val="26"/>
          <w:szCs w:val="26"/>
        </w:rPr>
        <w:t>ử</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6"/>
          <w:sz w:val="26"/>
          <w:szCs w:val="26"/>
        </w:rPr>
        <w:t>d</w:t>
      </w:r>
      <w:r w:rsidR="00F14B23" w:rsidRPr="00827EBE">
        <w:rPr>
          <w:rFonts w:ascii="Times New Roman" w:eastAsia="Times New Roman" w:hAnsi="Times New Roman" w:cs="Times New Roman"/>
          <w:spacing w:val="5"/>
          <w:sz w:val="26"/>
          <w:szCs w:val="26"/>
        </w:rPr>
        <w:t>ụ</w:t>
      </w:r>
      <w:r w:rsidR="00F14B23" w:rsidRPr="00827EBE">
        <w:rPr>
          <w:rFonts w:ascii="Times New Roman" w:eastAsia="Times New Roman" w:hAnsi="Times New Roman" w:cs="Times New Roman"/>
          <w:spacing w:val="6"/>
          <w:sz w:val="26"/>
          <w:szCs w:val="26"/>
        </w:rPr>
        <w:t>ng</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4"/>
          <w:sz w:val="26"/>
          <w:szCs w:val="26"/>
        </w:rPr>
        <w:t>cát</w:t>
      </w:r>
      <w:proofErr w:type="spellEnd"/>
      <w:r w:rsidR="00F14B23" w:rsidRPr="00827EBE">
        <w:rPr>
          <w:rFonts w:ascii="Times New Roman" w:eastAsia="Times New Roman" w:hAnsi="Times New Roman" w:cs="Times New Roman"/>
          <w:spacing w:val="2"/>
          <w:sz w:val="26"/>
          <w:szCs w:val="26"/>
        </w:rPr>
        <w:t xml:space="preserve"> </w:t>
      </w:r>
      <w:proofErr w:type="spellStart"/>
      <w:r w:rsidR="00F14B23" w:rsidRPr="00827EBE">
        <w:rPr>
          <w:rFonts w:ascii="Times New Roman" w:eastAsia="Times New Roman" w:hAnsi="Times New Roman" w:cs="Times New Roman"/>
          <w:spacing w:val="5"/>
          <w:sz w:val="26"/>
          <w:szCs w:val="26"/>
        </w:rPr>
        <w:t>biể</w:t>
      </w:r>
      <w:r w:rsidR="00F14B23" w:rsidRPr="00827EBE">
        <w:rPr>
          <w:rFonts w:ascii="Times New Roman" w:eastAsia="Times New Roman" w:hAnsi="Times New Roman" w:cs="Times New Roman"/>
          <w:spacing w:val="4"/>
          <w:sz w:val="26"/>
          <w:szCs w:val="26"/>
        </w:rPr>
        <w:t>n</w:t>
      </w:r>
      <w:proofErr w:type="spellEnd"/>
      <w:r w:rsidR="00F14B23" w:rsidRPr="00827EBE">
        <w:rPr>
          <w:rFonts w:ascii="Times New Roman" w:eastAsia="Times New Roman" w:hAnsi="Times New Roman" w:cs="Times New Roman"/>
          <w:spacing w:val="4"/>
          <w:sz w:val="26"/>
          <w:szCs w:val="26"/>
        </w:rPr>
        <w:t>,</w:t>
      </w:r>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5"/>
          <w:sz w:val="26"/>
          <w:szCs w:val="26"/>
        </w:rPr>
        <w:t>cát</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4"/>
          <w:sz w:val="26"/>
          <w:szCs w:val="26"/>
        </w:rPr>
        <w:t>nhi</w:t>
      </w:r>
      <w:r w:rsidR="00F14B23" w:rsidRPr="00827EBE">
        <w:rPr>
          <w:rFonts w:ascii="Times New Roman" w:eastAsia="Times New Roman" w:hAnsi="Times New Roman" w:cs="Times New Roman"/>
          <w:spacing w:val="7"/>
          <w:sz w:val="26"/>
          <w:szCs w:val="26"/>
        </w:rPr>
        <w:t>ễ</w:t>
      </w:r>
      <w:r w:rsidR="00F14B23" w:rsidRPr="00827EBE">
        <w:rPr>
          <w:rFonts w:ascii="Times New Roman" w:eastAsia="Times New Roman" w:hAnsi="Times New Roman" w:cs="Times New Roman"/>
          <w:spacing w:val="9"/>
          <w:sz w:val="26"/>
          <w:szCs w:val="26"/>
        </w:rPr>
        <w:t>m</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9"/>
          <w:sz w:val="26"/>
          <w:szCs w:val="26"/>
        </w:rPr>
        <w:t>m</w:t>
      </w:r>
      <w:r w:rsidR="00F14B23" w:rsidRPr="00827EBE">
        <w:rPr>
          <w:rFonts w:ascii="Times New Roman" w:eastAsia="Times New Roman" w:hAnsi="Times New Roman" w:cs="Times New Roman"/>
          <w:spacing w:val="6"/>
          <w:sz w:val="26"/>
          <w:szCs w:val="26"/>
        </w:rPr>
        <w:t>ặ</w:t>
      </w:r>
      <w:r w:rsidR="00F14B23" w:rsidRPr="00827EBE">
        <w:rPr>
          <w:rFonts w:ascii="Times New Roman" w:eastAsia="Times New Roman" w:hAnsi="Times New Roman" w:cs="Times New Roman"/>
          <w:spacing w:val="5"/>
          <w:sz w:val="26"/>
          <w:szCs w:val="26"/>
        </w:rPr>
        <w:t>n</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6"/>
          <w:sz w:val="26"/>
          <w:szCs w:val="26"/>
        </w:rPr>
        <w:t>làm</w:t>
      </w:r>
      <w:proofErr w:type="spellEnd"/>
      <w:r w:rsidR="00F14B23" w:rsidRPr="00827EBE">
        <w:rPr>
          <w:rFonts w:ascii="Times New Roman" w:eastAsia="Times New Roman" w:hAnsi="Times New Roman" w:cs="Times New Roman"/>
          <w:spacing w:val="3"/>
          <w:sz w:val="26"/>
          <w:szCs w:val="26"/>
        </w:rPr>
        <w:t xml:space="preserve"> </w:t>
      </w:r>
      <w:proofErr w:type="spellStart"/>
      <w:r w:rsidR="00F14B23" w:rsidRPr="00827EBE">
        <w:rPr>
          <w:rFonts w:ascii="Times New Roman" w:eastAsia="Times New Roman" w:hAnsi="Times New Roman" w:cs="Times New Roman"/>
          <w:spacing w:val="5"/>
          <w:sz w:val="26"/>
          <w:szCs w:val="26"/>
        </w:rPr>
        <w:t>v</w:t>
      </w:r>
      <w:r w:rsidR="00F14B23" w:rsidRPr="00827EBE">
        <w:rPr>
          <w:rFonts w:ascii="Times New Roman" w:eastAsia="Times New Roman" w:hAnsi="Times New Roman" w:cs="Times New Roman"/>
          <w:spacing w:val="6"/>
          <w:sz w:val="26"/>
          <w:szCs w:val="26"/>
        </w:rPr>
        <w:t>ậ</w:t>
      </w:r>
      <w:r w:rsidR="00F14B23" w:rsidRPr="00827EBE">
        <w:rPr>
          <w:rFonts w:ascii="Times New Roman" w:eastAsia="Times New Roman" w:hAnsi="Times New Roman" w:cs="Times New Roman"/>
          <w:spacing w:val="3"/>
          <w:sz w:val="26"/>
          <w:szCs w:val="26"/>
        </w:rPr>
        <w:t>t</w:t>
      </w:r>
      <w:proofErr w:type="spellEnd"/>
      <w:r w:rsidR="00F14B23" w:rsidRPr="00827EBE">
        <w:rPr>
          <w:rFonts w:ascii="Times New Roman" w:eastAsia="Times New Roman" w:hAnsi="Times New Roman" w:cs="Times New Roman"/>
          <w:sz w:val="26"/>
          <w:szCs w:val="26"/>
        </w:rPr>
        <w:t xml:space="preserve"> </w:t>
      </w:r>
      <w:proofErr w:type="spellStart"/>
      <w:r w:rsidR="00F14B23" w:rsidRPr="00827EBE">
        <w:rPr>
          <w:rFonts w:ascii="Times New Roman" w:eastAsia="Times New Roman" w:hAnsi="Times New Roman" w:cs="Times New Roman"/>
          <w:sz w:val="26"/>
          <w:szCs w:val="26"/>
        </w:rPr>
        <w:t>liệu</w:t>
      </w:r>
      <w:proofErr w:type="spellEnd"/>
      <w:r w:rsidR="00F14B23" w:rsidRPr="00827EBE">
        <w:rPr>
          <w:rFonts w:ascii="Times New Roman" w:eastAsia="Times New Roman" w:hAnsi="Times New Roman" w:cs="Times New Roman"/>
          <w:sz w:val="26"/>
          <w:szCs w:val="26"/>
        </w:rPr>
        <w:t xml:space="preserve"> </w:t>
      </w:r>
      <w:proofErr w:type="spellStart"/>
      <w:r w:rsidR="00F14B23" w:rsidRPr="00827EBE">
        <w:rPr>
          <w:rFonts w:ascii="Times New Roman" w:eastAsia="Times New Roman" w:hAnsi="Times New Roman" w:cs="Times New Roman"/>
          <w:sz w:val="26"/>
          <w:szCs w:val="26"/>
        </w:rPr>
        <w:t>làm</w:t>
      </w:r>
      <w:proofErr w:type="spellEnd"/>
      <w:r w:rsidR="00F14B23" w:rsidRPr="00827EBE">
        <w:rPr>
          <w:rFonts w:ascii="Times New Roman" w:eastAsia="Times New Roman" w:hAnsi="Times New Roman" w:cs="Times New Roman"/>
          <w:sz w:val="26"/>
          <w:szCs w:val="26"/>
        </w:rPr>
        <w:t xml:space="preserve"> </w:t>
      </w:r>
      <w:proofErr w:type="spellStart"/>
      <w:r w:rsidR="00F14B23" w:rsidRPr="00827EBE">
        <w:rPr>
          <w:rFonts w:ascii="Times New Roman" w:eastAsia="Times New Roman" w:hAnsi="Times New Roman" w:cs="Times New Roman"/>
          <w:sz w:val="26"/>
          <w:szCs w:val="26"/>
        </w:rPr>
        <w:t>nền</w:t>
      </w:r>
      <w:proofErr w:type="spellEnd"/>
      <w:r w:rsidR="00F14B23" w:rsidRPr="00827EBE">
        <w:rPr>
          <w:rFonts w:ascii="Times New Roman" w:eastAsia="Times New Roman" w:hAnsi="Times New Roman" w:cs="Times New Roman"/>
          <w:sz w:val="26"/>
          <w:szCs w:val="26"/>
        </w:rPr>
        <w:t xml:space="preserve"> </w:t>
      </w:r>
      <w:proofErr w:type="spellStart"/>
      <w:r w:rsidR="00F14B23" w:rsidRPr="00827EBE">
        <w:rPr>
          <w:rFonts w:ascii="Times New Roman" w:eastAsia="Times New Roman" w:hAnsi="Times New Roman" w:cs="Times New Roman"/>
          <w:sz w:val="26"/>
          <w:szCs w:val="26"/>
        </w:rPr>
        <w:t>đường</w:t>
      </w:r>
      <w:proofErr w:type="spellEnd"/>
      <w:r w:rsidR="0057201A" w:rsidRPr="00827EBE">
        <w:rPr>
          <w:rFonts w:ascii="Times New Roman" w:eastAsia="Times New Roman" w:hAnsi="Times New Roman" w:cs="Times New Roman"/>
          <w:sz w:val="26"/>
          <w:szCs w:val="26"/>
        </w:rPr>
        <w:t xml:space="preserve">; </w:t>
      </w:r>
      <w:proofErr w:type="spellStart"/>
      <w:r w:rsidR="0057201A" w:rsidRPr="00827EBE">
        <w:rPr>
          <w:rFonts w:ascii="Times New Roman" w:eastAsia="Times New Roman" w:hAnsi="Times New Roman" w:cs="Times New Roman"/>
          <w:sz w:val="26"/>
          <w:szCs w:val="26"/>
        </w:rPr>
        <w:t>c</w:t>
      </w:r>
      <w:r w:rsidR="0057201A" w:rsidRPr="00827EBE">
        <w:rPr>
          <w:rFonts w:ascii="Times New Roman" w:eastAsia="Times New Roman" w:hAnsi="Times New Roman" w:cs="Times New Roman"/>
          <w:spacing w:val="11"/>
          <w:sz w:val="26"/>
          <w:szCs w:val="26"/>
        </w:rPr>
        <w:t>hưa</w:t>
      </w:r>
      <w:proofErr w:type="spellEnd"/>
      <w:r w:rsidR="0057201A" w:rsidRPr="00827EBE">
        <w:rPr>
          <w:rFonts w:ascii="Times New Roman" w:eastAsia="Times New Roman" w:hAnsi="Times New Roman" w:cs="Times New Roman"/>
          <w:spacing w:val="5"/>
          <w:sz w:val="26"/>
          <w:szCs w:val="26"/>
        </w:rPr>
        <w:t xml:space="preserve"> </w:t>
      </w:r>
      <w:proofErr w:type="spellStart"/>
      <w:r w:rsidR="0057201A" w:rsidRPr="00827EBE">
        <w:rPr>
          <w:rFonts w:ascii="Times New Roman" w:eastAsia="Times New Roman" w:hAnsi="Times New Roman" w:cs="Times New Roman"/>
          <w:spacing w:val="12"/>
          <w:sz w:val="26"/>
          <w:szCs w:val="26"/>
        </w:rPr>
        <w:t>có</w:t>
      </w:r>
      <w:proofErr w:type="spellEnd"/>
      <w:r w:rsidR="0057201A" w:rsidRPr="00827EBE">
        <w:rPr>
          <w:rFonts w:ascii="Times New Roman" w:eastAsia="Times New Roman" w:hAnsi="Times New Roman" w:cs="Times New Roman"/>
          <w:spacing w:val="6"/>
          <w:sz w:val="26"/>
          <w:szCs w:val="26"/>
        </w:rPr>
        <w:t xml:space="preserve"> </w:t>
      </w:r>
      <w:proofErr w:type="spellStart"/>
      <w:r w:rsidR="0057201A" w:rsidRPr="00827EBE">
        <w:rPr>
          <w:rFonts w:ascii="Times New Roman" w:eastAsia="Times New Roman" w:hAnsi="Times New Roman" w:cs="Times New Roman"/>
          <w:spacing w:val="10"/>
          <w:sz w:val="26"/>
          <w:szCs w:val="26"/>
        </w:rPr>
        <w:t>các</w:t>
      </w:r>
      <w:proofErr w:type="spellEnd"/>
      <w:r w:rsidR="0057201A" w:rsidRPr="00827EBE">
        <w:rPr>
          <w:rFonts w:ascii="Times New Roman" w:eastAsia="Times New Roman" w:hAnsi="Times New Roman" w:cs="Times New Roman"/>
          <w:spacing w:val="5"/>
          <w:sz w:val="26"/>
          <w:szCs w:val="26"/>
        </w:rPr>
        <w:t xml:space="preserve"> </w:t>
      </w:r>
      <w:proofErr w:type="spellStart"/>
      <w:r w:rsidR="0057201A" w:rsidRPr="00827EBE">
        <w:rPr>
          <w:rFonts w:ascii="Times New Roman" w:eastAsia="Times New Roman" w:hAnsi="Times New Roman" w:cs="Times New Roman"/>
          <w:spacing w:val="10"/>
          <w:sz w:val="26"/>
          <w:szCs w:val="26"/>
        </w:rPr>
        <w:t>đánh</w:t>
      </w:r>
      <w:proofErr w:type="spellEnd"/>
      <w:r w:rsidR="0057201A" w:rsidRPr="00827EBE">
        <w:rPr>
          <w:rFonts w:ascii="Times New Roman" w:eastAsia="Times New Roman" w:hAnsi="Times New Roman" w:cs="Times New Roman"/>
          <w:spacing w:val="6"/>
          <w:sz w:val="26"/>
          <w:szCs w:val="26"/>
        </w:rPr>
        <w:t xml:space="preserve"> </w:t>
      </w:r>
      <w:proofErr w:type="spellStart"/>
      <w:r w:rsidR="0057201A" w:rsidRPr="00827EBE">
        <w:rPr>
          <w:rFonts w:ascii="Times New Roman" w:eastAsia="Times New Roman" w:hAnsi="Times New Roman" w:cs="Times New Roman"/>
          <w:spacing w:val="10"/>
          <w:sz w:val="26"/>
          <w:szCs w:val="26"/>
        </w:rPr>
        <w:t>giá</w:t>
      </w:r>
      <w:proofErr w:type="spellEnd"/>
      <w:r w:rsidR="0057201A" w:rsidRPr="00827EBE">
        <w:rPr>
          <w:rFonts w:ascii="Times New Roman" w:eastAsia="Times New Roman" w:hAnsi="Times New Roman" w:cs="Times New Roman"/>
          <w:spacing w:val="5"/>
          <w:sz w:val="26"/>
          <w:szCs w:val="26"/>
        </w:rPr>
        <w:t xml:space="preserve"> </w:t>
      </w:r>
      <w:proofErr w:type="spellStart"/>
      <w:r w:rsidR="0057201A" w:rsidRPr="00827EBE">
        <w:rPr>
          <w:rFonts w:ascii="Times New Roman" w:eastAsia="Times New Roman" w:hAnsi="Times New Roman" w:cs="Times New Roman"/>
          <w:spacing w:val="10"/>
          <w:sz w:val="26"/>
          <w:szCs w:val="26"/>
        </w:rPr>
        <w:t>về</w:t>
      </w:r>
      <w:proofErr w:type="spellEnd"/>
      <w:r w:rsidR="0057201A" w:rsidRPr="00827EBE">
        <w:rPr>
          <w:rFonts w:ascii="Times New Roman" w:eastAsia="Times New Roman" w:hAnsi="Times New Roman" w:cs="Times New Roman"/>
          <w:spacing w:val="6"/>
          <w:sz w:val="26"/>
          <w:szCs w:val="26"/>
        </w:rPr>
        <w:t xml:space="preserve"> </w:t>
      </w:r>
      <w:proofErr w:type="spellStart"/>
      <w:r w:rsidR="0057201A" w:rsidRPr="00827EBE">
        <w:rPr>
          <w:rFonts w:ascii="Times New Roman" w:eastAsia="Times New Roman" w:hAnsi="Times New Roman" w:cs="Times New Roman"/>
          <w:spacing w:val="11"/>
          <w:sz w:val="26"/>
          <w:szCs w:val="26"/>
        </w:rPr>
        <w:t>khoảng</w:t>
      </w:r>
      <w:proofErr w:type="spellEnd"/>
      <w:r w:rsidR="0057201A" w:rsidRPr="00827EBE">
        <w:rPr>
          <w:rFonts w:ascii="Times New Roman" w:eastAsia="Times New Roman" w:hAnsi="Times New Roman" w:cs="Times New Roman"/>
          <w:spacing w:val="5"/>
          <w:sz w:val="26"/>
          <w:szCs w:val="26"/>
        </w:rPr>
        <w:t xml:space="preserve"> </w:t>
      </w:r>
      <w:proofErr w:type="spellStart"/>
      <w:r w:rsidR="0057201A" w:rsidRPr="00827EBE">
        <w:rPr>
          <w:rFonts w:ascii="Times New Roman" w:eastAsia="Times New Roman" w:hAnsi="Times New Roman" w:cs="Times New Roman"/>
          <w:spacing w:val="10"/>
          <w:sz w:val="26"/>
          <w:szCs w:val="26"/>
        </w:rPr>
        <w:t>cách</w:t>
      </w:r>
      <w:proofErr w:type="spellEnd"/>
      <w:r w:rsidR="0057201A" w:rsidRPr="00827EBE">
        <w:rPr>
          <w:rFonts w:ascii="Times New Roman" w:eastAsia="Times New Roman" w:hAnsi="Times New Roman" w:cs="Times New Roman"/>
          <w:spacing w:val="6"/>
          <w:sz w:val="26"/>
          <w:szCs w:val="26"/>
        </w:rPr>
        <w:t xml:space="preserve"> </w:t>
      </w:r>
      <w:proofErr w:type="spellStart"/>
      <w:r w:rsidR="0057201A" w:rsidRPr="00827EBE">
        <w:rPr>
          <w:rFonts w:ascii="Times New Roman" w:eastAsia="Times New Roman" w:hAnsi="Times New Roman" w:cs="Times New Roman"/>
          <w:spacing w:val="9"/>
          <w:sz w:val="26"/>
          <w:szCs w:val="26"/>
        </w:rPr>
        <w:t>hi</w:t>
      </w:r>
      <w:r w:rsidR="0057201A" w:rsidRPr="00827EBE">
        <w:rPr>
          <w:rFonts w:ascii="Times New Roman" w:eastAsia="Times New Roman" w:hAnsi="Times New Roman" w:cs="Times New Roman"/>
          <w:spacing w:val="10"/>
          <w:sz w:val="26"/>
          <w:szCs w:val="26"/>
        </w:rPr>
        <w:t>ệ</w:t>
      </w:r>
      <w:r w:rsidR="0057201A" w:rsidRPr="00827EBE">
        <w:rPr>
          <w:rFonts w:ascii="Times New Roman" w:eastAsia="Times New Roman" w:hAnsi="Times New Roman" w:cs="Times New Roman"/>
          <w:spacing w:val="11"/>
          <w:sz w:val="26"/>
          <w:szCs w:val="26"/>
        </w:rPr>
        <w:t>u</w:t>
      </w:r>
      <w:proofErr w:type="spellEnd"/>
      <w:r w:rsidR="0057201A" w:rsidRPr="00827EBE">
        <w:rPr>
          <w:rFonts w:ascii="Times New Roman" w:eastAsia="Times New Roman" w:hAnsi="Times New Roman" w:cs="Times New Roman"/>
          <w:spacing w:val="6"/>
          <w:sz w:val="26"/>
          <w:szCs w:val="26"/>
        </w:rPr>
        <w:t xml:space="preserve"> </w:t>
      </w:r>
      <w:proofErr w:type="spellStart"/>
      <w:r w:rsidR="0057201A" w:rsidRPr="00827EBE">
        <w:rPr>
          <w:rFonts w:ascii="Times New Roman" w:eastAsia="Times New Roman" w:hAnsi="Times New Roman" w:cs="Times New Roman"/>
          <w:spacing w:val="11"/>
          <w:sz w:val="26"/>
          <w:szCs w:val="26"/>
        </w:rPr>
        <w:t>qu</w:t>
      </w:r>
      <w:r w:rsidR="0057201A" w:rsidRPr="00827EBE">
        <w:rPr>
          <w:rFonts w:ascii="Times New Roman" w:eastAsia="Times New Roman" w:hAnsi="Times New Roman" w:cs="Times New Roman"/>
          <w:spacing w:val="10"/>
          <w:sz w:val="26"/>
          <w:szCs w:val="26"/>
        </w:rPr>
        <w:t>ả</w:t>
      </w:r>
      <w:proofErr w:type="spellEnd"/>
      <w:r w:rsidR="0057201A" w:rsidRPr="00827EBE">
        <w:rPr>
          <w:rFonts w:ascii="Times New Roman" w:eastAsia="Times New Roman" w:hAnsi="Times New Roman" w:cs="Times New Roman"/>
          <w:spacing w:val="5"/>
          <w:sz w:val="26"/>
          <w:szCs w:val="26"/>
        </w:rPr>
        <w:t xml:space="preserve"> </w:t>
      </w:r>
      <w:proofErr w:type="spellStart"/>
      <w:r w:rsidR="0057201A" w:rsidRPr="00827EBE">
        <w:rPr>
          <w:rFonts w:ascii="Times New Roman" w:eastAsia="Times New Roman" w:hAnsi="Times New Roman" w:cs="Times New Roman"/>
          <w:spacing w:val="10"/>
          <w:sz w:val="26"/>
          <w:szCs w:val="26"/>
        </w:rPr>
        <w:t>kinh</w:t>
      </w:r>
      <w:proofErr w:type="spellEnd"/>
      <w:r w:rsidR="0057201A" w:rsidRPr="00827EBE">
        <w:rPr>
          <w:rFonts w:ascii="Times New Roman" w:eastAsia="Times New Roman" w:hAnsi="Times New Roman" w:cs="Times New Roman"/>
          <w:spacing w:val="6"/>
          <w:sz w:val="26"/>
          <w:szCs w:val="26"/>
        </w:rPr>
        <w:t xml:space="preserve"> </w:t>
      </w:r>
      <w:proofErr w:type="spellStart"/>
      <w:r w:rsidR="0057201A" w:rsidRPr="00827EBE">
        <w:rPr>
          <w:rFonts w:ascii="Times New Roman" w:eastAsia="Times New Roman" w:hAnsi="Times New Roman" w:cs="Times New Roman"/>
          <w:spacing w:val="6"/>
          <w:sz w:val="26"/>
          <w:szCs w:val="26"/>
        </w:rPr>
        <w:t>t</w:t>
      </w:r>
      <w:r w:rsidR="0057201A" w:rsidRPr="00827EBE">
        <w:rPr>
          <w:rFonts w:ascii="Times New Roman" w:eastAsia="Times New Roman" w:hAnsi="Times New Roman" w:cs="Times New Roman"/>
          <w:spacing w:val="10"/>
          <w:sz w:val="26"/>
          <w:szCs w:val="26"/>
        </w:rPr>
        <w:t>ế</w:t>
      </w:r>
      <w:proofErr w:type="spellEnd"/>
      <w:r w:rsidR="0057201A" w:rsidRPr="00827EBE">
        <w:rPr>
          <w:rFonts w:ascii="Times New Roman" w:eastAsia="Times New Roman" w:hAnsi="Times New Roman" w:cs="Times New Roman"/>
          <w:spacing w:val="5"/>
          <w:sz w:val="26"/>
          <w:szCs w:val="26"/>
        </w:rPr>
        <w:t xml:space="preserve"> </w:t>
      </w:r>
      <w:proofErr w:type="spellStart"/>
      <w:r w:rsidR="0057201A" w:rsidRPr="00827EBE">
        <w:rPr>
          <w:rFonts w:ascii="Times New Roman" w:eastAsia="Times New Roman" w:hAnsi="Times New Roman" w:cs="Times New Roman"/>
          <w:spacing w:val="10"/>
          <w:sz w:val="26"/>
          <w:szCs w:val="26"/>
        </w:rPr>
        <w:t>c</w:t>
      </w:r>
      <w:r w:rsidR="0057201A" w:rsidRPr="00827EBE">
        <w:rPr>
          <w:rFonts w:ascii="Times New Roman" w:eastAsia="Times New Roman" w:hAnsi="Times New Roman" w:cs="Times New Roman"/>
          <w:spacing w:val="11"/>
          <w:sz w:val="26"/>
          <w:szCs w:val="26"/>
        </w:rPr>
        <w:t>ủ</w:t>
      </w:r>
      <w:r w:rsidR="0057201A" w:rsidRPr="00827EBE">
        <w:rPr>
          <w:rFonts w:ascii="Times New Roman" w:eastAsia="Times New Roman" w:hAnsi="Times New Roman" w:cs="Times New Roman"/>
          <w:spacing w:val="10"/>
          <w:sz w:val="26"/>
          <w:szCs w:val="26"/>
        </w:rPr>
        <w:t>a</w:t>
      </w:r>
      <w:proofErr w:type="spellEnd"/>
      <w:r w:rsidR="0057201A" w:rsidRPr="00827EBE">
        <w:rPr>
          <w:rFonts w:ascii="Times New Roman" w:eastAsia="Times New Roman" w:hAnsi="Times New Roman" w:cs="Times New Roman"/>
          <w:spacing w:val="6"/>
          <w:sz w:val="26"/>
          <w:szCs w:val="26"/>
        </w:rPr>
        <w:t xml:space="preserve"> </w:t>
      </w:r>
      <w:proofErr w:type="spellStart"/>
      <w:r w:rsidR="0057201A" w:rsidRPr="00827EBE">
        <w:rPr>
          <w:rFonts w:ascii="Times New Roman" w:eastAsia="Times New Roman" w:hAnsi="Times New Roman" w:cs="Times New Roman"/>
          <w:spacing w:val="17"/>
          <w:sz w:val="26"/>
          <w:szCs w:val="26"/>
        </w:rPr>
        <w:t>m</w:t>
      </w:r>
      <w:r w:rsidR="0057201A" w:rsidRPr="00827EBE">
        <w:rPr>
          <w:rFonts w:ascii="Times New Roman" w:eastAsia="Times New Roman" w:hAnsi="Times New Roman" w:cs="Times New Roman"/>
          <w:spacing w:val="11"/>
          <w:sz w:val="26"/>
          <w:szCs w:val="26"/>
        </w:rPr>
        <w:t>ỏ</w:t>
      </w:r>
      <w:proofErr w:type="spellEnd"/>
      <w:r w:rsidR="0057201A" w:rsidRPr="00827EBE">
        <w:rPr>
          <w:rFonts w:ascii="Times New Roman" w:eastAsia="Times New Roman" w:hAnsi="Times New Roman" w:cs="Times New Roman"/>
          <w:spacing w:val="5"/>
          <w:sz w:val="26"/>
          <w:szCs w:val="26"/>
        </w:rPr>
        <w:t xml:space="preserve"> </w:t>
      </w:r>
      <w:proofErr w:type="spellStart"/>
      <w:r w:rsidR="0057201A" w:rsidRPr="00827EBE">
        <w:rPr>
          <w:rFonts w:ascii="Times New Roman" w:eastAsia="Times New Roman" w:hAnsi="Times New Roman" w:cs="Times New Roman"/>
          <w:spacing w:val="8"/>
          <w:sz w:val="26"/>
          <w:szCs w:val="26"/>
        </w:rPr>
        <w:t>cát</w:t>
      </w:r>
      <w:proofErr w:type="spellEnd"/>
      <w:r w:rsidR="0057201A" w:rsidRPr="00827EBE">
        <w:rPr>
          <w:rFonts w:ascii="Times New Roman" w:eastAsia="Times New Roman" w:hAnsi="Times New Roman" w:cs="Times New Roman"/>
          <w:spacing w:val="6"/>
          <w:sz w:val="26"/>
          <w:szCs w:val="26"/>
        </w:rPr>
        <w:t xml:space="preserve"> </w:t>
      </w:r>
      <w:proofErr w:type="spellStart"/>
      <w:r w:rsidR="0057201A" w:rsidRPr="00827EBE">
        <w:rPr>
          <w:rFonts w:ascii="Times New Roman" w:eastAsia="Times New Roman" w:hAnsi="Times New Roman" w:cs="Times New Roman"/>
          <w:spacing w:val="9"/>
          <w:sz w:val="26"/>
          <w:szCs w:val="26"/>
        </w:rPr>
        <w:t>bi</w:t>
      </w:r>
      <w:r w:rsidR="0057201A" w:rsidRPr="00827EBE">
        <w:rPr>
          <w:rFonts w:ascii="Times New Roman" w:eastAsia="Times New Roman" w:hAnsi="Times New Roman" w:cs="Times New Roman"/>
          <w:spacing w:val="11"/>
          <w:sz w:val="26"/>
          <w:szCs w:val="26"/>
        </w:rPr>
        <w:t>ể</w:t>
      </w:r>
      <w:r w:rsidR="0057201A" w:rsidRPr="00827EBE">
        <w:rPr>
          <w:rFonts w:ascii="Times New Roman" w:eastAsia="Times New Roman" w:hAnsi="Times New Roman" w:cs="Times New Roman"/>
          <w:spacing w:val="8"/>
          <w:sz w:val="26"/>
          <w:szCs w:val="26"/>
        </w:rPr>
        <w:t>n</w:t>
      </w:r>
      <w:proofErr w:type="spellEnd"/>
      <w:r w:rsidR="0057201A" w:rsidRPr="00827EBE">
        <w:rPr>
          <w:rFonts w:ascii="Times New Roman" w:eastAsia="Times New Roman" w:hAnsi="Times New Roman" w:cs="Times New Roman"/>
          <w:spacing w:val="8"/>
          <w:sz w:val="26"/>
          <w:szCs w:val="26"/>
        </w:rPr>
        <w:t>,</w:t>
      </w:r>
      <w:r w:rsidR="0057201A" w:rsidRPr="00827EBE">
        <w:rPr>
          <w:rFonts w:ascii="Times New Roman" w:eastAsia="Times New Roman" w:hAnsi="Times New Roman" w:cs="Times New Roman"/>
          <w:spacing w:val="6"/>
          <w:sz w:val="26"/>
          <w:szCs w:val="26"/>
        </w:rPr>
        <w:t xml:space="preserve"> </w:t>
      </w:r>
      <w:proofErr w:type="spellStart"/>
      <w:r w:rsidR="0057201A" w:rsidRPr="00827EBE">
        <w:rPr>
          <w:rFonts w:ascii="Times New Roman" w:eastAsia="Times New Roman" w:hAnsi="Times New Roman" w:cs="Times New Roman"/>
          <w:spacing w:val="9"/>
          <w:sz w:val="26"/>
          <w:szCs w:val="26"/>
        </w:rPr>
        <w:t>cát</w:t>
      </w:r>
      <w:proofErr w:type="spellEnd"/>
      <w:r w:rsidR="0057201A" w:rsidRPr="00827EBE">
        <w:rPr>
          <w:rFonts w:ascii="Times New Roman" w:eastAsia="Times New Roman" w:hAnsi="Times New Roman" w:cs="Times New Roman"/>
          <w:sz w:val="26"/>
          <w:szCs w:val="26"/>
        </w:rPr>
        <w:t xml:space="preserve"> </w:t>
      </w:r>
      <w:proofErr w:type="spellStart"/>
      <w:r w:rsidR="0057201A" w:rsidRPr="00827EBE">
        <w:rPr>
          <w:rFonts w:ascii="Times New Roman" w:eastAsia="Times New Roman" w:hAnsi="Times New Roman" w:cs="Times New Roman"/>
          <w:sz w:val="26"/>
          <w:szCs w:val="26"/>
        </w:rPr>
        <w:t>nhiễm</w:t>
      </w:r>
      <w:proofErr w:type="spellEnd"/>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mặn</w:t>
      </w:r>
      <w:proofErr w:type="spellEnd"/>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sử</w:t>
      </w:r>
      <w:proofErr w:type="spellEnd"/>
      <w:r w:rsidR="0057201A" w:rsidRPr="00827EBE">
        <w:rPr>
          <w:rFonts w:ascii="Times New Roman" w:eastAsia="Times New Roman" w:hAnsi="Times New Roman" w:cs="Times New Roman"/>
          <w:spacing w:val="11"/>
          <w:sz w:val="26"/>
          <w:szCs w:val="26"/>
        </w:rPr>
        <w:t xml:space="preserve"> </w:t>
      </w:r>
      <w:proofErr w:type="spellStart"/>
      <w:r w:rsidR="0057201A" w:rsidRPr="00827EBE">
        <w:rPr>
          <w:rFonts w:ascii="Times New Roman" w:eastAsia="Times New Roman" w:hAnsi="Times New Roman" w:cs="Times New Roman"/>
          <w:sz w:val="26"/>
          <w:szCs w:val="26"/>
        </w:rPr>
        <w:t>dụng</w:t>
      </w:r>
      <w:proofErr w:type="spellEnd"/>
      <w:r w:rsidR="0057201A" w:rsidRPr="00827EBE">
        <w:rPr>
          <w:rFonts w:ascii="Times New Roman" w:eastAsia="Times New Roman" w:hAnsi="Times New Roman" w:cs="Times New Roman"/>
          <w:spacing w:val="10"/>
          <w:sz w:val="26"/>
          <w:szCs w:val="26"/>
        </w:rPr>
        <w:t xml:space="preserve"> </w:t>
      </w:r>
      <w:r w:rsidR="0057201A" w:rsidRPr="00827EBE">
        <w:rPr>
          <w:rFonts w:ascii="Times New Roman" w:eastAsia="Times New Roman" w:hAnsi="Times New Roman" w:cs="Times New Roman"/>
          <w:sz w:val="26"/>
          <w:szCs w:val="26"/>
        </w:rPr>
        <w:t>(</w:t>
      </w:r>
      <w:proofErr w:type="spellStart"/>
      <w:r w:rsidR="0057201A" w:rsidRPr="00827EBE">
        <w:rPr>
          <w:rFonts w:ascii="Times New Roman" w:eastAsia="Times New Roman" w:hAnsi="Times New Roman" w:cs="Times New Roman"/>
          <w:sz w:val="26"/>
          <w:szCs w:val="26"/>
        </w:rPr>
        <w:t>một</w:t>
      </w:r>
      <w:proofErr w:type="spellEnd"/>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số</w:t>
      </w:r>
      <w:proofErr w:type="spellEnd"/>
      <w:r w:rsidR="0057201A" w:rsidRPr="00827EBE">
        <w:rPr>
          <w:rFonts w:ascii="Times New Roman" w:eastAsia="Times New Roman" w:hAnsi="Times New Roman" w:cs="Times New Roman"/>
          <w:spacing w:val="11"/>
          <w:sz w:val="26"/>
          <w:szCs w:val="26"/>
        </w:rPr>
        <w:t xml:space="preserve"> </w:t>
      </w:r>
      <w:proofErr w:type="spellStart"/>
      <w:r w:rsidR="0057201A" w:rsidRPr="00827EBE">
        <w:rPr>
          <w:rFonts w:ascii="Times New Roman" w:eastAsia="Times New Roman" w:hAnsi="Times New Roman" w:cs="Times New Roman"/>
          <w:sz w:val="26"/>
          <w:szCs w:val="26"/>
        </w:rPr>
        <w:t>khu</w:t>
      </w:r>
      <w:proofErr w:type="spellEnd"/>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vực</w:t>
      </w:r>
      <w:proofErr w:type="spellEnd"/>
      <w:r w:rsidR="0057201A" w:rsidRPr="00827EBE">
        <w:rPr>
          <w:rFonts w:ascii="Times New Roman" w:eastAsia="Times New Roman" w:hAnsi="Times New Roman" w:cs="Times New Roman"/>
          <w:spacing w:val="11"/>
          <w:sz w:val="26"/>
          <w:szCs w:val="26"/>
        </w:rPr>
        <w:t xml:space="preserve"> </w:t>
      </w:r>
      <w:proofErr w:type="spellStart"/>
      <w:r w:rsidR="0057201A" w:rsidRPr="00827EBE">
        <w:rPr>
          <w:rFonts w:ascii="Times New Roman" w:eastAsia="Times New Roman" w:hAnsi="Times New Roman" w:cs="Times New Roman"/>
          <w:sz w:val="26"/>
          <w:szCs w:val="26"/>
        </w:rPr>
        <w:t>biển</w:t>
      </w:r>
      <w:proofErr w:type="spellEnd"/>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phải</w:t>
      </w:r>
      <w:proofErr w:type="spellEnd"/>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độ</w:t>
      </w:r>
      <w:proofErr w:type="spellEnd"/>
      <w:r w:rsidR="0057201A" w:rsidRPr="00827EBE">
        <w:rPr>
          <w:rFonts w:ascii="Times New Roman" w:eastAsia="Times New Roman" w:hAnsi="Times New Roman" w:cs="Times New Roman"/>
          <w:spacing w:val="11"/>
          <w:sz w:val="26"/>
          <w:szCs w:val="26"/>
        </w:rPr>
        <w:t xml:space="preserve"> </w:t>
      </w:r>
      <w:proofErr w:type="spellStart"/>
      <w:r w:rsidR="0057201A" w:rsidRPr="00827EBE">
        <w:rPr>
          <w:rFonts w:ascii="Times New Roman" w:eastAsia="Times New Roman" w:hAnsi="Times New Roman" w:cs="Times New Roman"/>
          <w:sz w:val="26"/>
          <w:szCs w:val="26"/>
        </w:rPr>
        <w:t>sâu</w:t>
      </w:r>
      <w:proofErr w:type="spellEnd"/>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ngoài</w:t>
      </w:r>
      <w:proofErr w:type="spellEnd"/>
      <w:r w:rsidR="0057201A" w:rsidRPr="00827EBE">
        <w:rPr>
          <w:rFonts w:ascii="Times New Roman" w:eastAsia="Times New Roman" w:hAnsi="Times New Roman" w:cs="Times New Roman"/>
          <w:spacing w:val="11"/>
          <w:sz w:val="26"/>
          <w:szCs w:val="26"/>
        </w:rPr>
        <w:t xml:space="preserve"> </w:t>
      </w:r>
      <w:r w:rsidR="0057201A" w:rsidRPr="00827EBE">
        <w:rPr>
          <w:rFonts w:ascii="Times New Roman" w:eastAsia="Times New Roman" w:hAnsi="Times New Roman" w:cs="Times New Roman"/>
          <w:sz w:val="26"/>
          <w:szCs w:val="26"/>
        </w:rPr>
        <w:t>22m</w:t>
      </w:r>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nước</w:t>
      </w:r>
      <w:proofErr w:type="spellEnd"/>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mới</w:t>
      </w:r>
      <w:proofErr w:type="spellEnd"/>
      <w:r w:rsidR="0057201A" w:rsidRPr="00827EBE">
        <w:rPr>
          <w:rFonts w:ascii="Times New Roman" w:eastAsia="Times New Roman" w:hAnsi="Times New Roman" w:cs="Times New Roman"/>
          <w:spacing w:val="11"/>
          <w:sz w:val="26"/>
          <w:szCs w:val="26"/>
        </w:rPr>
        <w:t xml:space="preserve"> </w:t>
      </w:r>
      <w:proofErr w:type="spellStart"/>
      <w:r w:rsidR="0057201A" w:rsidRPr="00827EBE">
        <w:rPr>
          <w:rFonts w:ascii="Times New Roman" w:eastAsia="Times New Roman" w:hAnsi="Times New Roman" w:cs="Times New Roman"/>
          <w:sz w:val="26"/>
          <w:szCs w:val="26"/>
        </w:rPr>
        <w:t>có</w:t>
      </w:r>
      <w:proofErr w:type="spellEnd"/>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cát</w:t>
      </w:r>
      <w:proofErr w:type="spellEnd"/>
      <w:r w:rsidR="0057201A" w:rsidRPr="00827EBE">
        <w:rPr>
          <w:rFonts w:ascii="Times New Roman" w:eastAsia="Times New Roman" w:hAnsi="Times New Roman" w:cs="Times New Roman"/>
          <w:sz w:val="26"/>
          <w:szCs w:val="26"/>
        </w:rPr>
        <w:t>,</w:t>
      </w:r>
      <w:r w:rsidR="0057201A" w:rsidRPr="00827EBE">
        <w:rPr>
          <w:rFonts w:ascii="Times New Roman" w:eastAsia="Times New Roman" w:hAnsi="Times New Roman" w:cs="Times New Roman"/>
          <w:spacing w:val="10"/>
          <w:sz w:val="26"/>
          <w:szCs w:val="26"/>
        </w:rPr>
        <w:t xml:space="preserve"> </w:t>
      </w:r>
      <w:proofErr w:type="spellStart"/>
      <w:r w:rsidR="0057201A" w:rsidRPr="00827EBE">
        <w:rPr>
          <w:rFonts w:ascii="Times New Roman" w:eastAsia="Times New Roman" w:hAnsi="Times New Roman" w:cs="Times New Roman"/>
          <w:sz w:val="26"/>
          <w:szCs w:val="26"/>
        </w:rPr>
        <w:t>từ</w:t>
      </w:r>
      <w:proofErr w:type="spellEnd"/>
      <w:r w:rsidR="0057201A" w:rsidRPr="00827EBE">
        <w:rPr>
          <w:rFonts w:ascii="Times New Roman" w:eastAsia="Times New Roman" w:hAnsi="Times New Roman" w:cs="Times New Roman"/>
          <w:sz w:val="26"/>
          <w:szCs w:val="26"/>
        </w:rPr>
        <w:t xml:space="preserve"> 20m </w:t>
      </w:r>
      <w:proofErr w:type="spellStart"/>
      <w:r w:rsidR="0057201A" w:rsidRPr="00827EBE">
        <w:rPr>
          <w:rFonts w:ascii="Times New Roman" w:eastAsia="Times New Roman" w:hAnsi="Times New Roman" w:cs="Times New Roman"/>
          <w:sz w:val="26"/>
          <w:szCs w:val="26"/>
        </w:rPr>
        <w:t>nước</w:t>
      </w:r>
      <w:proofErr w:type="spellEnd"/>
      <w:r w:rsidR="0057201A" w:rsidRPr="00827EBE">
        <w:rPr>
          <w:rFonts w:ascii="Times New Roman" w:eastAsia="Times New Roman" w:hAnsi="Times New Roman" w:cs="Times New Roman"/>
          <w:sz w:val="26"/>
          <w:szCs w:val="26"/>
        </w:rPr>
        <w:t xml:space="preserve"> </w:t>
      </w:r>
      <w:proofErr w:type="spellStart"/>
      <w:r w:rsidR="0057201A" w:rsidRPr="00827EBE">
        <w:rPr>
          <w:rFonts w:ascii="Times New Roman" w:eastAsia="Times New Roman" w:hAnsi="Times New Roman" w:cs="Times New Roman"/>
          <w:sz w:val="26"/>
          <w:szCs w:val="26"/>
        </w:rPr>
        <w:t>trở</w:t>
      </w:r>
      <w:proofErr w:type="spellEnd"/>
      <w:r w:rsidR="0057201A" w:rsidRPr="00827EBE">
        <w:rPr>
          <w:rFonts w:ascii="Times New Roman" w:eastAsia="Times New Roman" w:hAnsi="Times New Roman" w:cs="Times New Roman"/>
          <w:sz w:val="26"/>
          <w:szCs w:val="26"/>
        </w:rPr>
        <w:t xml:space="preserve"> </w:t>
      </w:r>
      <w:proofErr w:type="spellStart"/>
      <w:r w:rsidR="0057201A" w:rsidRPr="00827EBE">
        <w:rPr>
          <w:rFonts w:ascii="Times New Roman" w:eastAsia="Times New Roman" w:hAnsi="Times New Roman" w:cs="Times New Roman"/>
          <w:sz w:val="26"/>
          <w:szCs w:val="26"/>
        </w:rPr>
        <w:t>vào</w:t>
      </w:r>
      <w:proofErr w:type="spellEnd"/>
      <w:r w:rsidR="0057201A" w:rsidRPr="00827EBE">
        <w:rPr>
          <w:rFonts w:ascii="Times New Roman" w:eastAsia="Times New Roman" w:hAnsi="Times New Roman" w:cs="Times New Roman"/>
          <w:sz w:val="26"/>
          <w:szCs w:val="26"/>
        </w:rPr>
        <w:t xml:space="preserve"> </w:t>
      </w:r>
      <w:proofErr w:type="spellStart"/>
      <w:r w:rsidR="0057201A" w:rsidRPr="00827EBE">
        <w:rPr>
          <w:rFonts w:ascii="Times New Roman" w:eastAsia="Times New Roman" w:hAnsi="Times New Roman" w:cs="Times New Roman"/>
          <w:sz w:val="26"/>
          <w:szCs w:val="26"/>
        </w:rPr>
        <w:t>bờ</w:t>
      </w:r>
      <w:proofErr w:type="spellEnd"/>
      <w:r w:rsidR="0057201A" w:rsidRPr="00827EBE">
        <w:rPr>
          <w:rFonts w:ascii="Times New Roman" w:eastAsia="Times New Roman" w:hAnsi="Times New Roman" w:cs="Times New Roman"/>
          <w:sz w:val="26"/>
          <w:szCs w:val="26"/>
        </w:rPr>
        <w:t xml:space="preserve"> </w:t>
      </w:r>
      <w:proofErr w:type="spellStart"/>
      <w:r w:rsidR="0057201A" w:rsidRPr="00827EBE">
        <w:rPr>
          <w:rFonts w:ascii="Times New Roman" w:eastAsia="Times New Roman" w:hAnsi="Times New Roman" w:cs="Times New Roman"/>
          <w:sz w:val="26"/>
          <w:szCs w:val="26"/>
        </w:rPr>
        <w:t>chủ</w:t>
      </w:r>
      <w:proofErr w:type="spellEnd"/>
      <w:r w:rsidR="0057201A" w:rsidRPr="00827EBE">
        <w:rPr>
          <w:rFonts w:ascii="Times New Roman" w:eastAsia="Times New Roman" w:hAnsi="Times New Roman" w:cs="Times New Roman"/>
          <w:sz w:val="26"/>
          <w:szCs w:val="26"/>
        </w:rPr>
        <w:t xml:space="preserve"> </w:t>
      </w:r>
      <w:proofErr w:type="spellStart"/>
      <w:r w:rsidR="0057201A" w:rsidRPr="00827EBE">
        <w:rPr>
          <w:rFonts w:ascii="Times New Roman" w:eastAsia="Times New Roman" w:hAnsi="Times New Roman" w:cs="Times New Roman"/>
          <w:sz w:val="26"/>
          <w:szCs w:val="26"/>
        </w:rPr>
        <w:t>yếu</w:t>
      </w:r>
      <w:proofErr w:type="spellEnd"/>
      <w:r w:rsidR="0057201A" w:rsidRPr="00827EBE">
        <w:rPr>
          <w:rFonts w:ascii="Times New Roman" w:eastAsia="Times New Roman" w:hAnsi="Times New Roman" w:cs="Times New Roman"/>
          <w:sz w:val="26"/>
          <w:szCs w:val="26"/>
        </w:rPr>
        <w:t xml:space="preserve"> </w:t>
      </w:r>
      <w:proofErr w:type="spellStart"/>
      <w:r w:rsidR="0057201A" w:rsidRPr="00827EBE">
        <w:rPr>
          <w:rFonts w:ascii="Times New Roman" w:eastAsia="Times New Roman" w:hAnsi="Times New Roman" w:cs="Times New Roman"/>
          <w:sz w:val="26"/>
          <w:szCs w:val="26"/>
        </w:rPr>
        <w:t>bùn</w:t>
      </w:r>
      <w:proofErr w:type="spellEnd"/>
      <w:r w:rsidR="0057201A" w:rsidRPr="00827EBE">
        <w:rPr>
          <w:rFonts w:ascii="Times New Roman" w:eastAsia="Times New Roman" w:hAnsi="Times New Roman" w:cs="Times New Roman"/>
          <w:sz w:val="26"/>
          <w:szCs w:val="26"/>
        </w:rPr>
        <w:t xml:space="preserve"> </w:t>
      </w:r>
      <w:proofErr w:type="spellStart"/>
      <w:r w:rsidR="0057201A" w:rsidRPr="00827EBE">
        <w:rPr>
          <w:rFonts w:ascii="Times New Roman" w:eastAsia="Times New Roman" w:hAnsi="Times New Roman" w:cs="Times New Roman"/>
          <w:sz w:val="26"/>
          <w:szCs w:val="26"/>
        </w:rPr>
        <w:t>cát</w:t>
      </w:r>
      <w:proofErr w:type="spellEnd"/>
      <w:r w:rsidR="0057201A" w:rsidRPr="00827EBE">
        <w:rPr>
          <w:rFonts w:ascii="Times New Roman" w:eastAsia="Times New Roman" w:hAnsi="Times New Roman" w:cs="Times New Roman"/>
          <w:sz w:val="26"/>
          <w:szCs w:val="26"/>
        </w:rPr>
        <w:t>)</w:t>
      </w:r>
      <w:r w:rsidR="00216D43" w:rsidRPr="00827EBE">
        <w:rPr>
          <w:rFonts w:ascii="Times New Roman" w:eastAsia="Times New Roman" w:hAnsi="Times New Roman" w:cs="Times New Roman"/>
          <w:sz w:val="26"/>
          <w:szCs w:val="26"/>
        </w:rPr>
        <w:t>.</w:t>
      </w:r>
    </w:p>
    <w:p w14:paraId="06A66F5F" w14:textId="07C3884A" w:rsidR="00CD64FE" w:rsidRPr="00827EBE" w:rsidRDefault="00894A10" w:rsidP="000E04B0">
      <w:pPr>
        <w:spacing w:after="0" w:line="336" w:lineRule="auto"/>
        <w:ind w:right="-1" w:firstLine="720"/>
        <w:rPr>
          <w:rFonts w:ascii="Times New Roman" w:eastAsia="Times New Roman" w:hAnsi="Times New Roman" w:cs="Times New Roman"/>
          <w:sz w:val="26"/>
          <w:szCs w:val="26"/>
        </w:rPr>
      </w:pPr>
      <w:r w:rsidRPr="00827EBE">
        <w:rPr>
          <w:rFonts w:ascii="Times New Roman" w:eastAsia="Times New Roman" w:hAnsi="Times New Roman" w:cs="Times New Roman"/>
          <w:sz w:val="26"/>
          <w:szCs w:val="26"/>
        </w:rPr>
        <w:t xml:space="preserve">* </w:t>
      </w:r>
      <w:proofErr w:type="spellStart"/>
      <w:r w:rsidR="00E406CD" w:rsidRPr="00827EBE">
        <w:rPr>
          <w:rFonts w:ascii="Times New Roman" w:eastAsia="Times New Roman" w:hAnsi="Times New Roman" w:cs="Times New Roman"/>
          <w:sz w:val="26"/>
          <w:szCs w:val="26"/>
        </w:rPr>
        <w:t>Đối</w:t>
      </w:r>
      <w:proofErr w:type="spellEnd"/>
      <w:r w:rsidR="00E406CD" w:rsidRPr="00827EBE">
        <w:rPr>
          <w:rFonts w:ascii="Times New Roman" w:eastAsia="Times New Roman" w:hAnsi="Times New Roman" w:cs="Times New Roman"/>
          <w:sz w:val="26"/>
          <w:szCs w:val="26"/>
        </w:rPr>
        <w:t xml:space="preserve"> </w:t>
      </w:r>
      <w:proofErr w:type="spellStart"/>
      <w:r w:rsidR="00E406CD" w:rsidRPr="00827EBE">
        <w:rPr>
          <w:rFonts w:ascii="Times New Roman" w:eastAsia="Times New Roman" w:hAnsi="Times New Roman" w:cs="Times New Roman"/>
          <w:sz w:val="26"/>
          <w:szCs w:val="26"/>
        </w:rPr>
        <w:t>với</w:t>
      </w:r>
      <w:proofErr w:type="spellEnd"/>
      <w:r w:rsidR="00E406CD" w:rsidRPr="00827EBE">
        <w:rPr>
          <w:rFonts w:ascii="Times New Roman" w:eastAsia="Times New Roman" w:hAnsi="Times New Roman" w:cs="Times New Roman"/>
          <w:sz w:val="26"/>
          <w:szCs w:val="26"/>
        </w:rPr>
        <w:t xml:space="preserve"> </w:t>
      </w:r>
      <w:proofErr w:type="spellStart"/>
      <w:r w:rsidR="00E406CD" w:rsidRPr="00827EBE">
        <w:rPr>
          <w:rFonts w:ascii="Times New Roman" w:eastAsia="Times New Roman" w:hAnsi="Times New Roman" w:cs="Times New Roman"/>
          <w:sz w:val="26"/>
          <w:szCs w:val="26"/>
        </w:rPr>
        <w:t>vật</w:t>
      </w:r>
      <w:proofErr w:type="spellEnd"/>
      <w:r w:rsidR="00E406CD" w:rsidRPr="00827EBE">
        <w:rPr>
          <w:rFonts w:ascii="Times New Roman" w:eastAsia="Times New Roman" w:hAnsi="Times New Roman" w:cs="Times New Roman"/>
          <w:sz w:val="26"/>
          <w:szCs w:val="26"/>
        </w:rPr>
        <w:t xml:space="preserve"> </w:t>
      </w:r>
      <w:proofErr w:type="spellStart"/>
      <w:r w:rsidR="00E406CD" w:rsidRPr="00827EBE">
        <w:rPr>
          <w:rFonts w:ascii="Times New Roman" w:eastAsia="Times New Roman" w:hAnsi="Times New Roman" w:cs="Times New Roman"/>
          <w:sz w:val="26"/>
          <w:szCs w:val="26"/>
        </w:rPr>
        <w:t>liệu</w:t>
      </w:r>
      <w:proofErr w:type="spellEnd"/>
      <w:r w:rsidR="00E406CD" w:rsidRPr="00827EBE">
        <w:rPr>
          <w:rFonts w:ascii="Times New Roman" w:eastAsia="Times New Roman" w:hAnsi="Times New Roman" w:cs="Times New Roman"/>
          <w:sz w:val="26"/>
          <w:szCs w:val="26"/>
        </w:rPr>
        <w:t xml:space="preserve"> </w:t>
      </w:r>
      <w:proofErr w:type="spellStart"/>
      <w:r w:rsidR="00E406CD" w:rsidRPr="00827EBE">
        <w:rPr>
          <w:rFonts w:ascii="Times New Roman" w:eastAsia="Times New Roman" w:hAnsi="Times New Roman" w:cs="Times New Roman"/>
          <w:sz w:val="26"/>
          <w:szCs w:val="26"/>
        </w:rPr>
        <w:t>nhựa</w:t>
      </w:r>
      <w:proofErr w:type="spellEnd"/>
      <w:r w:rsidR="00E406CD" w:rsidRPr="00827EBE">
        <w:rPr>
          <w:rFonts w:ascii="Times New Roman" w:eastAsia="Times New Roman" w:hAnsi="Times New Roman" w:cs="Times New Roman"/>
          <w:sz w:val="26"/>
          <w:szCs w:val="26"/>
        </w:rPr>
        <w:t xml:space="preserve"> </w:t>
      </w:r>
      <w:proofErr w:type="spellStart"/>
      <w:r w:rsidR="00E406CD" w:rsidRPr="00827EBE">
        <w:rPr>
          <w:rFonts w:ascii="Times New Roman" w:eastAsia="Times New Roman" w:hAnsi="Times New Roman" w:cs="Times New Roman"/>
          <w:sz w:val="26"/>
          <w:szCs w:val="26"/>
        </w:rPr>
        <w:t>đường</w:t>
      </w:r>
      <w:proofErr w:type="spellEnd"/>
      <w:r w:rsidR="00E406CD" w:rsidRPr="00827EBE">
        <w:rPr>
          <w:rFonts w:ascii="Times New Roman" w:eastAsia="Times New Roman" w:hAnsi="Times New Roman" w:cs="Times New Roman"/>
          <w:sz w:val="26"/>
          <w:szCs w:val="26"/>
        </w:rPr>
        <w:t>:</w:t>
      </w:r>
    </w:p>
    <w:p w14:paraId="03A686A8" w14:textId="74F1E342" w:rsidR="000D2364" w:rsidRPr="00827EBE" w:rsidRDefault="000D2364" w:rsidP="000E04B0">
      <w:pPr>
        <w:spacing w:after="0" w:line="336" w:lineRule="auto"/>
        <w:ind w:right="-1" w:firstLine="720"/>
        <w:rPr>
          <w:rFonts w:ascii="Times New Roman" w:eastAsia="Times New Roman" w:hAnsi="Times New Roman" w:cs="Times New Roman"/>
          <w:sz w:val="26"/>
          <w:szCs w:val="26"/>
        </w:rPr>
      </w:pPr>
      <w:proofErr w:type="spellStart"/>
      <w:r w:rsidRPr="00827EBE">
        <w:rPr>
          <w:rFonts w:ascii="Times New Roman" w:eastAsia="Times New Roman" w:hAnsi="Times New Roman" w:cs="Times New Roman"/>
          <w:sz w:val="26"/>
          <w:szCs w:val="26"/>
        </w:rPr>
        <w:t>Nhựa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đường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là</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sản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phẩm</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của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công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nghiệp</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lọc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hóa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dầu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và</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hiện</w:t>
      </w:r>
      <w:proofErr w:type="spellEnd"/>
      <w:r w:rsidRPr="00827EBE">
        <w:rPr>
          <w:rFonts w:ascii="Times New Roman" w:eastAsia="Times New Roman" w:hAnsi="Times New Roman" w:cs="Times New Roman"/>
          <w:sz w:val="26"/>
          <w:szCs w:val="26"/>
        </w:rPr>
        <w:t xml:space="preserve"> nay </w:t>
      </w:r>
      <w:proofErr w:type="spellStart"/>
      <w:r w:rsidRPr="00827EBE">
        <w:rPr>
          <w:rFonts w:ascii="Times New Roman" w:eastAsia="Times New Roman" w:hAnsi="Times New Roman" w:cs="Times New Roman"/>
          <w:sz w:val="26"/>
          <w:szCs w:val="26"/>
        </w:rPr>
        <w:t>thường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được</w:t>
      </w:r>
      <w:proofErr w:type="spellEnd"/>
      <w:r w:rsidRPr="00827EBE">
        <w:rPr>
          <w:rFonts w:ascii="Times New Roman" w:eastAsia="Times New Roman" w:hAnsi="Times New Roman" w:cs="Times New Roman"/>
          <w:sz w:val="26"/>
          <w:szCs w:val="26"/>
        </w:rPr>
        <w:t xml:space="preserve"> chia </w:t>
      </w:r>
      <w:proofErr w:type="spellStart"/>
      <w:r w:rsidRPr="00827EBE">
        <w:rPr>
          <w:rFonts w:ascii="Times New Roman" w:eastAsia="Times New Roman" w:hAnsi="Times New Roman" w:cs="Times New Roman"/>
          <w:sz w:val="26"/>
          <w:szCs w:val="26"/>
        </w:rPr>
        <w:t>thành</w:t>
      </w:r>
      <w:proofErr w:type="spellEnd"/>
      <w:r w:rsidRPr="00827EBE">
        <w:rPr>
          <w:rFonts w:ascii="Times New Roman" w:eastAsia="Times New Roman" w:hAnsi="Times New Roman" w:cs="Times New Roman"/>
          <w:sz w:val="26"/>
          <w:szCs w:val="26"/>
        </w:rPr>
        <w:t xml:space="preserve"> 2 </w:t>
      </w:r>
      <w:proofErr w:type="spellStart"/>
      <w:r w:rsidRPr="00827EBE">
        <w:rPr>
          <w:rFonts w:ascii="Times New Roman" w:eastAsia="Times New Roman" w:hAnsi="Times New Roman" w:cs="Times New Roman"/>
          <w:sz w:val="26"/>
          <w:szCs w:val="26"/>
        </w:rPr>
        <w:t>loại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chính</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là</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nhựa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đường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lỏng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và</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nhựa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đường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đặc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Mỗi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loại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lại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có</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đặc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tính</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cách</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sử</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dụng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và</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ứng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dụng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khác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nhau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Nhựa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đường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đặc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nóng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được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nhập</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khẩu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từ</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các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nhà</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máy</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lọc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dầu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tại</w:t>
      </w:r>
      <w:proofErr w:type="spellEnd"/>
      <w:r w:rsidRPr="00827EBE">
        <w:rPr>
          <w:rFonts w:ascii="Times New Roman" w:eastAsia="Times New Roman" w:hAnsi="Times New Roman" w:cs="Times New Roman"/>
          <w:sz w:val="26"/>
          <w:szCs w:val="26"/>
        </w:rPr>
        <w:t xml:space="preserve"> Singapore, Thái Lan, </w:t>
      </w:r>
      <w:proofErr w:type="spellStart"/>
      <w:r w:rsidRPr="00827EBE">
        <w:rPr>
          <w:rFonts w:ascii="Times New Roman" w:eastAsia="Times New Roman" w:hAnsi="Times New Roman" w:cs="Times New Roman"/>
          <w:sz w:val="26"/>
          <w:szCs w:val="26"/>
        </w:rPr>
        <w:t>Đài</w:t>
      </w:r>
      <w:proofErr w:type="spellEnd"/>
      <w:r w:rsidRPr="00827EBE">
        <w:rPr>
          <w:rFonts w:ascii="Times New Roman" w:eastAsia="Times New Roman" w:hAnsi="Times New Roman" w:cs="Times New Roman"/>
          <w:sz w:val="26"/>
          <w:szCs w:val="26"/>
        </w:rPr>
        <w:t xml:space="preserve"> Loan, </w:t>
      </w:r>
      <w:proofErr w:type="spellStart"/>
      <w:r w:rsidRPr="00827EBE">
        <w:rPr>
          <w:rFonts w:ascii="Times New Roman" w:eastAsia="Times New Roman" w:hAnsi="Times New Roman" w:cs="Times New Roman"/>
          <w:sz w:val="26"/>
          <w:szCs w:val="26"/>
        </w:rPr>
        <w:t>Hàn</w:t>
      </w:r>
      <w:proofErr w:type="spellEnd"/>
      <w:r w:rsidRPr="00827EBE">
        <w:rPr>
          <w:rFonts w:ascii="Times New Roman" w:eastAsia="Times New Roman" w:hAnsi="Times New Roman" w:cs="Times New Roman"/>
          <w:sz w:val="26"/>
          <w:szCs w:val="26"/>
        </w:rPr>
        <w:t xml:space="preserve"> Quốc, Nhật </w:t>
      </w:r>
      <w:proofErr w:type="spellStart"/>
      <w:r w:rsidRPr="00827EBE">
        <w:rPr>
          <w:rFonts w:ascii="Times New Roman" w:eastAsia="Times New Roman" w:hAnsi="Times New Roman" w:cs="Times New Roman"/>
          <w:sz w:val="26"/>
          <w:szCs w:val="26"/>
        </w:rPr>
        <w:t>bản</w:t>
      </w:r>
      <w:proofErr w:type="spellEnd"/>
      <w:r w:rsidRPr="00827EBE">
        <w:rPr>
          <w:rFonts w:ascii="Times New Roman" w:eastAsia="Times New Roman" w:hAnsi="Times New Roman" w:cs="Times New Roman"/>
          <w:sz w:val="26"/>
          <w:szCs w:val="26"/>
        </w:rPr>
        <w:t>…</w:t>
      </w:r>
      <w:proofErr w:type="spellStart"/>
      <w:r w:rsidRPr="00827EBE">
        <w:rPr>
          <w:rFonts w:ascii="Times New Roman" w:eastAsia="Times New Roman" w:hAnsi="Times New Roman" w:cs="Times New Roman"/>
          <w:sz w:val="26"/>
          <w:szCs w:val="26"/>
        </w:rPr>
        <w:t>như</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Eso</w:t>
      </w:r>
      <w:proofErr w:type="spellEnd"/>
      <w:r w:rsidRPr="00827EBE">
        <w:rPr>
          <w:rFonts w:ascii="Times New Roman" w:eastAsia="Times New Roman" w:hAnsi="Times New Roman" w:cs="Times New Roman"/>
          <w:sz w:val="26"/>
          <w:szCs w:val="26"/>
        </w:rPr>
        <w:t xml:space="preserve">, SK, Thai lube, Simosa…, </w:t>
      </w:r>
      <w:proofErr w:type="spellStart"/>
      <w:r w:rsidRPr="00827EBE">
        <w:rPr>
          <w:rFonts w:ascii="Times New Roman" w:eastAsia="Times New Roman" w:hAnsi="Times New Roman" w:cs="Times New Roman"/>
          <w:sz w:val="26"/>
          <w:szCs w:val="26"/>
        </w:rPr>
        <w:t>và</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của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các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hãng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có</w:t>
      </w:r>
      <w:proofErr w:type="spellEnd"/>
      <w:r w:rsidRPr="00827EBE">
        <w:rPr>
          <w:rFonts w:ascii="Times New Roman" w:eastAsia="Times New Roman" w:hAnsi="Times New Roman" w:cs="Times New Roman"/>
          <w:sz w:val="26"/>
          <w:szCs w:val="26"/>
        </w:rPr>
        <w:t xml:space="preserve"> Uy </w:t>
      </w:r>
      <w:proofErr w:type="spellStart"/>
      <w:r w:rsidRPr="00827EBE">
        <w:rPr>
          <w:rFonts w:ascii="Times New Roman" w:eastAsia="Times New Roman" w:hAnsi="Times New Roman" w:cs="Times New Roman"/>
          <w:sz w:val="26"/>
          <w:szCs w:val="26"/>
        </w:rPr>
        <w:t>tín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trên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thế</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giới</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Nhựa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đường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phuy</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được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đóng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phuy</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từ</w:t>
      </w:r>
      <w:proofErr w:type="spellEnd"/>
      <w:r w:rsidRPr="00827EBE">
        <w:rPr>
          <w:rFonts w:ascii="Times New Roman" w:eastAsia="Times New Roman" w:hAnsi="Times New Roman" w:cs="Times New Roman"/>
          <w:sz w:val="26"/>
          <w:szCs w:val="26"/>
        </w:rPr>
        <w:t xml:space="preserve"> </w:t>
      </w:r>
      <w:proofErr w:type="spellStart"/>
      <w:r w:rsidR="008C0DC5" w:rsidRPr="00827EBE">
        <w:rPr>
          <w:rFonts w:ascii="Times New Roman" w:eastAsia="Times New Roman" w:hAnsi="Times New Roman" w:cs="Times New Roman"/>
          <w:sz w:val="26"/>
          <w:szCs w:val="26"/>
        </w:rPr>
        <w:t>n</w:t>
      </w:r>
      <w:r w:rsidRPr="00827EBE">
        <w:rPr>
          <w:rFonts w:ascii="Times New Roman" w:eastAsia="Times New Roman" w:hAnsi="Times New Roman" w:cs="Times New Roman"/>
          <w:sz w:val="26"/>
          <w:szCs w:val="26"/>
        </w:rPr>
        <w:t>hựa</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đường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đặc</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nóng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nhập</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khẩu</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trên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dây</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chuyền</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công</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nghệ</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khép</w:t>
      </w:r>
      <w:proofErr w:type="spellEnd"/>
      <w:r w:rsidRPr="00827EBE">
        <w:rPr>
          <w:rFonts w:ascii="Times New Roman" w:eastAsia="Times New Roman" w:hAnsi="Times New Roman" w:cs="Times New Roman"/>
          <w:sz w:val="26"/>
          <w:szCs w:val="26"/>
        </w:rPr>
        <w:t xml:space="preserve"> </w:t>
      </w:r>
      <w:proofErr w:type="spellStart"/>
      <w:r w:rsidRPr="00827EBE">
        <w:rPr>
          <w:rFonts w:ascii="Times New Roman" w:eastAsia="Times New Roman" w:hAnsi="Times New Roman" w:cs="Times New Roman"/>
          <w:sz w:val="26"/>
          <w:szCs w:val="26"/>
        </w:rPr>
        <w:t>kín</w:t>
      </w:r>
      <w:proofErr w:type="spellEnd"/>
      <w:r w:rsidRPr="00827EBE">
        <w:rPr>
          <w:rFonts w:ascii="Times New Roman" w:eastAsia="Times New Roman" w:hAnsi="Times New Roman" w:cs="Times New Roman"/>
          <w:sz w:val="26"/>
          <w:szCs w:val="26"/>
        </w:rPr>
        <w:t>.</w:t>
      </w:r>
    </w:p>
    <w:p w14:paraId="7A742BBA" w14:textId="1CBAE4AC" w:rsidR="00EA628E" w:rsidRPr="00827EBE" w:rsidRDefault="00EA628E" w:rsidP="000E04B0">
      <w:pPr>
        <w:spacing w:after="0" w:line="336" w:lineRule="auto"/>
        <w:ind w:right="-1" w:firstLine="720"/>
        <w:rPr>
          <w:rFonts w:ascii="Times New Roman" w:hAnsi="Times New Roman" w:cs="Times New Roman"/>
          <w:color w:val="auto"/>
          <w:sz w:val="26"/>
          <w:szCs w:val="26"/>
          <w:vertAlign w:val="superscript"/>
        </w:rPr>
      </w:pPr>
      <w:proofErr w:type="spellStart"/>
      <w:r w:rsidRPr="00827EBE">
        <w:rPr>
          <w:rFonts w:ascii="Times New Roman" w:hAnsi="Times New Roman" w:cs="Times New Roman"/>
          <w:color w:val="auto"/>
          <w:sz w:val="26"/>
          <w:szCs w:val="26"/>
        </w:rPr>
        <w:t>Chiếm</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thị</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phần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lớn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nhất</w:t>
      </w:r>
      <w:proofErr w:type="spellEnd"/>
      <w:r w:rsidRPr="00827EBE">
        <w:rPr>
          <w:rFonts w:ascii="Times New Roman" w:hAnsi="Times New Roman" w:cs="Times New Roman"/>
          <w:color w:val="auto"/>
          <w:sz w:val="26"/>
          <w:szCs w:val="26"/>
        </w:rPr>
        <w:t xml:space="preserve"> Việt Nam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thương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hiệu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uy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tín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hàng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Petrolimex</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hơn</w:t>
      </w:r>
      <w:proofErr w:type="spellEnd"/>
      <w:r w:rsidRPr="00827EBE">
        <w:rPr>
          <w:rFonts w:ascii="Times New Roman" w:hAnsi="Times New Roman" w:cs="Times New Roman"/>
          <w:color w:val="auto"/>
          <w:sz w:val="26"/>
          <w:szCs w:val="26"/>
        </w:rPr>
        <w:t xml:space="preserve"> 30% </w:t>
      </w:r>
      <w:proofErr w:type="spellStart"/>
      <w:r w:rsidRPr="00827EBE">
        <w:rPr>
          <w:rFonts w:ascii="Times New Roman" w:hAnsi="Times New Roman" w:cs="Times New Roman"/>
          <w:color w:val="auto"/>
          <w:sz w:val="26"/>
          <w:szCs w:val="26"/>
        </w:rPr>
        <w:t>thị</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phần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cả</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nước</w:t>
      </w:r>
      <w:proofErr w:type="spellEnd"/>
      <w:r w:rsidRPr="00827EBE">
        <w:rPr>
          <w:rFonts w:ascii="Times New Roman" w:hAnsi="Times New Roman" w:cs="Times New Roman"/>
          <w:color w:val="auto"/>
          <w:sz w:val="26"/>
          <w:szCs w:val="26"/>
        </w:rPr>
        <w:t xml:space="preserve">). Công ty TNHH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Petrolimex</w:t>
      </w:r>
      <w:proofErr w:type="spellEnd"/>
      <w:r w:rsidRPr="00827EBE">
        <w:rPr>
          <w:rFonts w:ascii="Times New Roman" w:hAnsi="Times New Roman" w:cs="Times New Roman"/>
          <w:color w:val="auto"/>
          <w:sz w:val="26"/>
          <w:szCs w:val="26"/>
        </w:rPr>
        <w:t xml:space="preserve"> </w:t>
      </w:r>
      <w:r w:rsidR="00902DF6" w:rsidRPr="00827EBE">
        <w:rPr>
          <w:rFonts w:ascii="Times New Roman" w:hAnsi="Times New Roman" w:cs="Times New Roman"/>
          <w:color w:val="auto"/>
          <w:sz w:val="26"/>
          <w:szCs w:val="26"/>
        </w:rPr>
        <w:t xml:space="preserve">(PLC) </w:t>
      </w:r>
      <w:proofErr w:type="spellStart"/>
      <w:r w:rsidRPr="00827EBE">
        <w:rPr>
          <w:rFonts w:ascii="Times New Roman" w:hAnsi="Times New Roman" w:cs="Times New Roman"/>
          <w:color w:val="auto"/>
          <w:sz w:val="26"/>
          <w:szCs w:val="26"/>
        </w:rPr>
        <w:t>là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đơn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vị</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tiên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tổ</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chức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kinh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doanh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đặc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nóng</w:t>
      </w:r>
      <w:proofErr w:type="spellEnd"/>
      <w:r w:rsidRPr="00827EBE">
        <w:rPr>
          <w:rFonts w:ascii="Times New Roman" w:hAnsi="Times New Roman" w:cs="Times New Roman"/>
          <w:color w:val="auto"/>
          <w:sz w:val="26"/>
          <w:szCs w:val="26"/>
        </w:rPr>
        <w:t xml:space="preserve"> 60/70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Việt Nam </w:t>
      </w:r>
      <w:proofErr w:type="spellStart"/>
      <w:r w:rsidRPr="00827EBE">
        <w:rPr>
          <w:rFonts w:ascii="Times New Roman" w:hAnsi="Times New Roman" w:cs="Times New Roman"/>
          <w:color w:val="auto"/>
          <w:sz w:val="26"/>
          <w:szCs w:val="26"/>
        </w:rPr>
        <w:t>từ</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năm</w:t>
      </w:r>
      <w:proofErr w:type="spellEnd"/>
      <w:r w:rsidRPr="00827EBE">
        <w:rPr>
          <w:rFonts w:ascii="Times New Roman" w:hAnsi="Times New Roman" w:cs="Times New Roman"/>
          <w:color w:val="auto"/>
          <w:sz w:val="26"/>
          <w:szCs w:val="26"/>
        </w:rPr>
        <w:t xml:space="preserve"> 1994. </w:t>
      </w:r>
      <w:proofErr w:type="spellStart"/>
      <w:r w:rsidRPr="00827EBE">
        <w:rPr>
          <w:rFonts w:ascii="Times New Roman" w:hAnsi="Times New Roman" w:cs="Times New Roman"/>
          <w:color w:val="auto"/>
          <w:sz w:val="26"/>
          <w:szCs w:val="26"/>
        </w:rPr>
        <w:t>Hiện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ty TNHH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Petrolimex</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có</w:t>
      </w:r>
      <w:proofErr w:type="spellEnd"/>
      <w:r w:rsidRPr="00827EBE">
        <w:rPr>
          <w:rFonts w:ascii="Times New Roman" w:hAnsi="Times New Roman" w:cs="Times New Roman"/>
          <w:color w:val="auto"/>
          <w:sz w:val="26"/>
          <w:szCs w:val="26"/>
        </w:rPr>
        <w:t> </w:t>
      </w:r>
      <w:proofErr w:type="spellStart"/>
      <w:r w:rsidR="000524DE">
        <w:fldChar w:fldCharType="begin"/>
      </w:r>
      <w:r w:rsidR="000524DE">
        <w:instrText>HYPERLINK "http://www.plc.petrolimex.com.vn/nd/bao-chi-viet/nhua-duong-petrolimex-phu-song-toan-quoc-voi-he-thong-7-nha-may.html"</w:instrText>
      </w:r>
      <w:r w:rsidR="000524DE">
        <w:fldChar w:fldCharType="separate"/>
      </w:r>
      <w:r w:rsidRPr="00827EBE">
        <w:rPr>
          <w:rFonts w:ascii="Times New Roman" w:hAnsi="Times New Roman" w:cs="Times New Roman"/>
          <w:color w:val="auto"/>
          <w:sz w:val="26"/>
          <w:szCs w:val="26"/>
        </w:rPr>
        <w:t>hệ</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thống</w:t>
      </w:r>
      <w:proofErr w:type="spellEnd"/>
      <w:r w:rsidRPr="00827EBE">
        <w:rPr>
          <w:rFonts w:ascii="Times New Roman" w:hAnsi="Times New Roman" w:cs="Times New Roman"/>
          <w:color w:val="auto"/>
          <w:sz w:val="26"/>
          <w:szCs w:val="26"/>
        </w:rPr>
        <w:t xml:space="preserve"> 7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phân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bố</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rộng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khắp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trên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cả</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nước</w:t>
      </w:r>
      <w:proofErr w:type="spellEnd"/>
      <w:r w:rsidR="000524DE">
        <w:rPr>
          <w:rFonts w:ascii="Times New Roman" w:hAnsi="Times New Roman" w:cs="Times New Roman"/>
          <w:color w:val="auto"/>
          <w:sz w:val="26"/>
          <w:szCs w:val="26"/>
        </w:rPr>
        <w:fldChar w:fldCharType="end"/>
      </w:r>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với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khoảng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cách</w:t>
      </w:r>
      <w:proofErr w:type="spellEnd"/>
      <w:r w:rsidRPr="00827EBE">
        <w:rPr>
          <w:rFonts w:ascii="Times New Roman" w:hAnsi="Times New Roman" w:cs="Times New Roman"/>
          <w:color w:val="auto"/>
          <w:sz w:val="26"/>
          <w:szCs w:val="26"/>
        </w:rPr>
        <w:t xml:space="preserve"> 400km </w:t>
      </w:r>
      <w:proofErr w:type="spellStart"/>
      <w:r w:rsidRPr="00827EBE">
        <w:rPr>
          <w:rFonts w:ascii="Times New Roman" w:hAnsi="Times New Roman" w:cs="Times New Roman"/>
          <w:color w:val="auto"/>
          <w:sz w:val="26"/>
          <w:szCs w:val="26"/>
        </w:rPr>
        <w:t>lại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có</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một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đồng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bộ</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phẩm</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Thượng</w:t>
      </w:r>
      <w:proofErr w:type="spellEnd"/>
      <w:r w:rsidRPr="00827EBE">
        <w:rPr>
          <w:rFonts w:ascii="Times New Roman" w:hAnsi="Times New Roman" w:cs="Times New Roman"/>
          <w:color w:val="auto"/>
          <w:sz w:val="26"/>
          <w:szCs w:val="26"/>
        </w:rPr>
        <w:t xml:space="preserve"> Lý - Hải </w:t>
      </w:r>
      <w:proofErr w:type="spellStart"/>
      <w:r w:rsidRPr="00827EBE">
        <w:rPr>
          <w:rFonts w:ascii="Times New Roman" w:hAnsi="Times New Roman" w:cs="Times New Roman"/>
          <w:color w:val="auto"/>
          <w:sz w:val="26"/>
          <w:szCs w:val="26"/>
        </w:rPr>
        <w:t>Phòng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Cửa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Lò</w:t>
      </w:r>
      <w:proofErr w:type="spellEnd"/>
      <w:r w:rsidRPr="00827EBE">
        <w:rPr>
          <w:rFonts w:ascii="Times New Roman" w:hAnsi="Times New Roman" w:cs="Times New Roman"/>
          <w:color w:val="auto"/>
          <w:sz w:val="26"/>
          <w:szCs w:val="26"/>
        </w:rPr>
        <w:t xml:space="preserve"> - </w:t>
      </w:r>
      <w:proofErr w:type="spellStart"/>
      <w:r w:rsidRPr="00827EBE">
        <w:rPr>
          <w:rFonts w:ascii="Times New Roman" w:hAnsi="Times New Roman" w:cs="Times New Roman"/>
          <w:color w:val="auto"/>
          <w:sz w:val="26"/>
          <w:szCs w:val="26"/>
        </w:rPr>
        <w:t>Nghệ</w:t>
      </w:r>
      <w:proofErr w:type="spellEnd"/>
      <w:r w:rsidRPr="00827EBE">
        <w:rPr>
          <w:rFonts w:ascii="Times New Roman" w:hAnsi="Times New Roman" w:cs="Times New Roman"/>
          <w:color w:val="auto"/>
          <w:sz w:val="26"/>
          <w:szCs w:val="26"/>
        </w:rPr>
        <w:t xml:space="preserve"> An,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Thọ</w:t>
      </w:r>
      <w:proofErr w:type="spellEnd"/>
      <w:r w:rsidRPr="00827EBE">
        <w:rPr>
          <w:rFonts w:ascii="Times New Roman" w:hAnsi="Times New Roman" w:cs="Times New Roman"/>
          <w:color w:val="auto"/>
          <w:sz w:val="26"/>
          <w:szCs w:val="26"/>
        </w:rPr>
        <w:t xml:space="preserve"> Quang - </w:t>
      </w:r>
      <w:proofErr w:type="spellStart"/>
      <w:r w:rsidRPr="00827EBE">
        <w:rPr>
          <w:rFonts w:ascii="Times New Roman" w:hAnsi="Times New Roman" w:cs="Times New Roman"/>
          <w:color w:val="auto"/>
          <w:sz w:val="26"/>
          <w:szCs w:val="26"/>
        </w:rPr>
        <w:t>Đà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Nẵng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Quy </w:t>
      </w:r>
      <w:proofErr w:type="spellStart"/>
      <w:r w:rsidRPr="00827EBE">
        <w:rPr>
          <w:rFonts w:ascii="Times New Roman" w:hAnsi="Times New Roman" w:cs="Times New Roman"/>
          <w:color w:val="auto"/>
          <w:sz w:val="26"/>
          <w:szCs w:val="26"/>
        </w:rPr>
        <w:t>Nhơn</w:t>
      </w:r>
      <w:proofErr w:type="spellEnd"/>
      <w:r w:rsidRPr="00827EBE">
        <w:rPr>
          <w:rFonts w:ascii="Times New Roman" w:hAnsi="Times New Roman" w:cs="Times New Roman"/>
          <w:color w:val="auto"/>
          <w:sz w:val="26"/>
          <w:szCs w:val="26"/>
        </w:rPr>
        <w:t xml:space="preserve"> - Bình Định,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Cam Ranh - Khánh </w:t>
      </w:r>
      <w:proofErr w:type="spellStart"/>
      <w:r w:rsidRPr="00827EBE">
        <w:rPr>
          <w:rFonts w:ascii="Times New Roman" w:hAnsi="Times New Roman" w:cs="Times New Roman"/>
          <w:color w:val="auto"/>
          <w:sz w:val="26"/>
          <w:szCs w:val="26"/>
        </w:rPr>
        <w:t>Hòa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Bè</w:t>
      </w:r>
      <w:proofErr w:type="spellEnd"/>
      <w:r w:rsidRPr="00827EBE">
        <w:rPr>
          <w:rFonts w:ascii="Times New Roman" w:hAnsi="Times New Roman" w:cs="Times New Roman"/>
          <w:color w:val="auto"/>
          <w:sz w:val="26"/>
          <w:szCs w:val="26"/>
        </w:rPr>
        <w:t xml:space="preserve">, TP </w:t>
      </w:r>
      <w:proofErr w:type="spellStart"/>
      <w:r w:rsidRPr="00827EBE">
        <w:rPr>
          <w:rFonts w:ascii="Times New Roman" w:hAnsi="Times New Roman" w:cs="Times New Roman"/>
          <w:color w:val="auto"/>
          <w:sz w:val="26"/>
          <w:szCs w:val="26"/>
        </w:rPr>
        <w:t>Hồ</w:t>
      </w:r>
      <w:proofErr w:type="spellEnd"/>
      <w:r w:rsidRPr="00827EBE">
        <w:rPr>
          <w:rFonts w:ascii="Times New Roman" w:hAnsi="Times New Roman" w:cs="Times New Roman"/>
          <w:color w:val="auto"/>
          <w:sz w:val="26"/>
          <w:szCs w:val="26"/>
        </w:rPr>
        <w:t xml:space="preserve"> Chí Minh,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Trà </w:t>
      </w:r>
      <w:proofErr w:type="spellStart"/>
      <w:r w:rsidRPr="00827EBE">
        <w:rPr>
          <w:rFonts w:ascii="Times New Roman" w:hAnsi="Times New Roman" w:cs="Times New Roman"/>
          <w:color w:val="auto"/>
          <w:sz w:val="26"/>
          <w:szCs w:val="26"/>
        </w:rPr>
        <w:t>Nóc</w:t>
      </w:r>
      <w:proofErr w:type="spellEnd"/>
      <w:r w:rsidRPr="00827EBE">
        <w:rPr>
          <w:rFonts w:ascii="Times New Roman" w:hAnsi="Times New Roman" w:cs="Times New Roman"/>
          <w:color w:val="auto"/>
          <w:sz w:val="26"/>
          <w:szCs w:val="26"/>
        </w:rPr>
        <w:t xml:space="preserve"> - </w:t>
      </w:r>
      <w:proofErr w:type="spellStart"/>
      <w:r w:rsidRPr="00827EBE">
        <w:rPr>
          <w:rFonts w:ascii="Times New Roman" w:hAnsi="Times New Roman" w:cs="Times New Roman"/>
          <w:color w:val="auto"/>
          <w:sz w:val="26"/>
          <w:szCs w:val="26"/>
        </w:rPr>
        <w:t>Cần</w:t>
      </w:r>
      <w:proofErr w:type="spellEnd"/>
      <w:r w:rsidRPr="00827EBE">
        <w:rPr>
          <w:rFonts w:ascii="Times New Roman" w:hAnsi="Times New Roman" w:cs="Times New Roman"/>
          <w:color w:val="auto"/>
          <w:sz w:val="26"/>
          <w:szCs w:val="26"/>
        </w:rPr>
        <w:t xml:space="preserve"> </w:t>
      </w:r>
      <w:r w:rsidRPr="00827EBE">
        <w:rPr>
          <w:rFonts w:ascii="Times New Roman" w:hAnsi="Times New Roman" w:cs="Times New Roman"/>
          <w:color w:val="auto"/>
          <w:sz w:val="26"/>
          <w:szCs w:val="26"/>
        </w:rPr>
        <w:lastRenderedPageBreak/>
        <w:t xml:space="preserve">Thơ. Các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này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sử</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dụng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dây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chuyền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tiêu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chuẩn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châu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Âu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trung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bình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mỗi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năm</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cung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cấp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trên</w:t>
      </w:r>
      <w:proofErr w:type="spellEnd"/>
      <w:r w:rsidRPr="00827EBE">
        <w:rPr>
          <w:rFonts w:ascii="Times New Roman" w:hAnsi="Times New Roman" w:cs="Times New Roman"/>
          <w:color w:val="auto"/>
          <w:sz w:val="26"/>
          <w:szCs w:val="26"/>
        </w:rPr>
        <w:t xml:space="preserve"> 200 </w:t>
      </w:r>
      <w:proofErr w:type="spellStart"/>
      <w:r w:rsidRPr="00827EBE">
        <w:rPr>
          <w:rFonts w:ascii="Times New Roman" w:hAnsi="Times New Roman" w:cs="Times New Roman"/>
          <w:color w:val="auto"/>
          <w:sz w:val="26"/>
          <w:szCs w:val="26"/>
        </w:rPr>
        <w:t>nghìn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tấn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loại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nhũ</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tương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polime</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gramStart"/>
      <w:r w:rsidRPr="00827EBE">
        <w:rPr>
          <w:rFonts w:ascii="Times New Roman" w:hAnsi="Times New Roman" w:cs="Times New Roman"/>
          <w:color w:val="auto"/>
          <w:sz w:val="26"/>
          <w:szCs w:val="26"/>
        </w:rPr>
        <w:t>MC.</w:t>
      </w:r>
      <w:r w:rsidRPr="00827EBE">
        <w:rPr>
          <w:rFonts w:ascii="Times New Roman" w:hAnsi="Times New Roman" w:cs="Times New Roman"/>
          <w:color w:val="auto"/>
          <w:sz w:val="26"/>
          <w:szCs w:val="26"/>
          <w:vertAlign w:val="superscript"/>
        </w:rPr>
        <w:t>[</w:t>
      </w:r>
      <w:proofErr w:type="gramEnd"/>
      <w:r w:rsidRPr="00827EBE">
        <w:rPr>
          <w:rFonts w:ascii="Times New Roman" w:hAnsi="Times New Roman" w:cs="Times New Roman"/>
          <w:color w:val="auto"/>
          <w:sz w:val="26"/>
          <w:szCs w:val="26"/>
          <w:vertAlign w:val="superscript"/>
        </w:rPr>
        <w:footnoteReference w:id="11"/>
      </w:r>
      <w:r w:rsidRPr="00827EBE">
        <w:rPr>
          <w:rFonts w:ascii="Times New Roman" w:hAnsi="Times New Roman" w:cs="Times New Roman"/>
          <w:color w:val="auto"/>
          <w:sz w:val="26"/>
          <w:szCs w:val="26"/>
          <w:vertAlign w:val="superscript"/>
        </w:rPr>
        <w:t>]</w:t>
      </w:r>
    </w:p>
    <w:p w14:paraId="29DFA03E" w14:textId="0A69F12D" w:rsidR="000D063C" w:rsidRPr="00827EBE" w:rsidRDefault="000D063C" w:rsidP="000E04B0">
      <w:pPr>
        <w:spacing w:after="0" w:line="336" w:lineRule="auto"/>
        <w:ind w:right="-1" w:firstLine="720"/>
        <w:rPr>
          <w:rFonts w:ascii="Times New Roman" w:hAnsi="Times New Roman" w:cs="Times New Roman"/>
          <w:color w:val="auto"/>
          <w:sz w:val="26"/>
          <w:szCs w:val="26"/>
        </w:rPr>
      </w:pPr>
      <w:proofErr w:type="spellStart"/>
      <w:r w:rsidRPr="00827EBE">
        <w:rPr>
          <w:rFonts w:ascii="Times New Roman" w:hAnsi="Times New Roman" w:cs="Times New Roman"/>
          <w:color w:val="auto"/>
          <w:sz w:val="26"/>
          <w:szCs w:val="26"/>
        </w:rPr>
        <w:t>Một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trong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những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cung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cấp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phân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phối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nhập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khẩu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dự</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trữ</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phân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phối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nước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ngoài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Việt Nam </w:t>
      </w:r>
      <w:proofErr w:type="spellStart"/>
      <w:r w:rsidRPr="00827EBE">
        <w:rPr>
          <w:rFonts w:ascii="Times New Roman" w:hAnsi="Times New Roman" w:cs="Times New Roman"/>
          <w:color w:val="auto"/>
          <w:sz w:val="26"/>
          <w:szCs w:val="26"/>
        </w:rPr>
        <w:t>là</w:t>
      </w:r>
      <w:proofErr w:type="spellEnd"/>
      <w:r w:rsidRPr="00827EBE">
        <w:rPr>
          <w:rFonts w:ascii="Times New Roman" w:hAnsi="Times New Roman" w:cs="Times New Roman"/>
          <w:color w:val="auto"/>
          <w:sz w:val="26"/>
          <w:szCs w:val="26"/>
        </w:rPr>
        <w:t xml:space="preserve"> Công ty TNHH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Puma Energy Vietnam. </w:t>
      </w:r>
      <w:proofErr w:type="spellStart"/>
      <w:r w:rsidRPr="00827EBE">
        <w:rPr>
          <w:rFonts w:ascii="Times New Roman" w:hAnsi="Times New Roman" w:cs="Times New Roman"/>
          <w:color w:val="auto"/>
          <w:sz w:val="26"/>
          <w:szCs w:val="26"/>
        </w:rPr>
        <w:t>Đây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ty </w:t>
      </w:r>
      <w:proofErr w:type="spellStart"/>
      <w:r w:rsidRPr="00827EBE">
        <w:rPr>
          <w:rFonts w:ascii="Times New Roman" w:hAnsi="Times New Roman" w:cs="Times New Roman"/>
          <w:color w:val="auto"/>
          <w:sz w:val="26"/>
          <w:szCs w:val="26"/>
        </w:rPr>
        <w:t>chuyên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cung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cấp</w:t>
      </w:r>
      <w:proofErr w:type="spellEnd"/>
      <w:r w:rsidRPr="00827EBE">
        <w:rPr>
          <w:rFonts w:ascii="Times New Roman" w:hAnsi="Times New Roman" w:cs="Times New Roman"/>
          <w:color w:val="auto"/>
          <w:sz w:val="26"/>
          <w:szCs w:val="26"/>
        </w:rPr>
        <w:t> </w:t>
      </w:r>
      <w:proofErr w:type="spellStart"/>
      <w:r w:rsidR="000524DE">
        <w:fldChar w:fldCharType="begin"/>
      </w:r>
      <w:r w:rsidR="000524DE">
        <w:instrText>HYPERLINK "http://nhuaduonghungcuong.com/tag/nh%E1%BB%B1a%20%C4%91%C6%B0%E1%BB%9Dng" \o "nhựa đường"</w:instrText>
      </w:r>
      <w:r w:rsidR="000524DE">
        <w:fldChar w:fldCharType="separate"/>
      </w:r>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000524DE">
        <w:rPr>
          <w:rFonts w:ascii="Times New Roman" w:hAnsi="Times New Roman" w:cs="Times New Roman"/>
          <w:color w:val="auto"/>
          <w:sz w:val="26"/>
          <w:szCs w:val="26"/>
        </w:rPr>
        <w:fldChar w:fldCharType="end"/>
      </w:r>
      <w:r w:rsidRPr="00827EBE">
        <w:rPr>
          <w:rFonts w:ascii="Times New Roman" w:hAnsi="Times New Roman" w:cs="Times New Roman"/>
          <w:color w:val="auto"/>
          <w:sz w:val="26"/>
          <w:szCs w:val="26"/>
        </w:rPr>
        <w:t> </w:t>
      </w:r>
      <w:proofErr w:type="spellStart"/>
      <w:r w:rsidRPr="00827EBE">
        <w:rPr>
          <w:rFonts w:ascii="Times New Roman" w:hAnsi="Times New Roman" w:cs="Times New Roman"/>
          <w:color w:val="auto"/>
          <w:sz w:val="26"/>
          <w:szCs w:val="26"/>
        </w:rPr>
        <w:t>với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thương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hiệu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toàn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lớn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nhất</w:t>
      </w:r>
      <w:proofErr w:type="spellEnd"/>
      <w:r w:rsidRPr="00827EBE">
        <w:rPr>
          <w:rFonts w:ascii="Times New Roman" w:hAnsi="Times New Roman" w:cs="Times New Roman"/>
          <w:color w:val="auto"/>
          <w:sz w:val="26"/>
          <w:szCs w:val="26"/>
        </w:rPr>
        <w:t xml:space="preserve"> ở Việt Nam, </w:t>
      </w:r>
      <w:proofErr w:type="spellStart"/>
      <w:r w:rsidRPr="00827EBE">
        <w:rPr>
          <w:rFonts w:ascii="Times New Roman" w:hAnsi="Times New Roman" w:cs="Times New Roman"/>
          <w:color w:val="auto"/>
          <w:sz w:val="26"/>
          <w:szCs w:val="26"/>
        </w:rPr>
        <w:t>thuộc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tập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đoàn</w:t>
      </w:r>
      <w:proofErr w:type="spellEnd"/>
      <w:r w:rsidRPr="00827EBE">
        <w:rPr>
          <w:rFonts w:ascii="Times New Roman" w:hAnsi="Times New Roman" w:cs="Times New Roman"/>
          <w:color w:val="auto"/>
          <w:sz w:val="26"/>
          <w:szCs w:val="26"/>
        </w:rPr>
        <w:t xml:space="preserve"> Puma Energy Corporation/Trafigura Group, </w:t>
      </w:r>
      <w:proofErr w:type="spellStart"/>
      <w:r w:rsidRPr="00827EBE">
        <w:rPr>
          <w:rFonts w:ascii="Times New Roman" w:hAnsi="Times New Roman" w:cs="Times New Roman"/>
          <w:color w:val="auto"/>
          <w:sz w:val="26"/>
          <w:szCs w:val="26"/>
        </w:rPr>
        <w:t>có</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trụ</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sở</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chính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Thụy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Sỹ</w:t>
      </w:r>
      <w:proofErr w:type="spellEnd"/>
      <w:r w:rsidRPr="00827EBE">
        <w:rPr>
          <w:rFonts w:ascii="Times New Roman" w:hAnsi="Times New Roman" w:cs="Times New Roman"/>
          <w:color w:val="auto"/>
          <w:sz w:val="26"/>
          <w:szCs w:val="26"/>
        </w:rPr>
        <w:t xml:space="preserve"> - </w:t>
      </w:r>
      <w:proofErr w:type="spellStart"/>
      <w:r w:rsidRPr="00827EBE">
        <w:rPr>
          <w:rFonts w:ascii="Times New Roman" w:hAnsi="Times New Roman" w:cs="Times New Roman"/>
          <w:color w:val="auto"/>
          <w:sz w:val="26"/>
          <w:szCs w:val="26"/>
        </w:rPr>
        <w:t>hoạt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động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trong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lĩnh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vực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năng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lượng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khí</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từ</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trung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nguồn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đến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hạ</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nguồn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45 </w:t>
      </w:r>
      <w:proofErr w:type="spellStart"/>
      <w:r w:rsidRPr="00827EBE">
        <w:rPr>
          <w:rFonts w:ascii="Times New Roman" w:hAnsi="Times New Roman" w:cs="Times New Roman"/>
          <w:color w:val="auto"/>
          <w:sz w:val="26"/>
          <w:szCs w:val="26"/>
        </w:rPr>
        <w:t>quốc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gia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trên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thế</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giới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hoạt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động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chủ</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yếu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thị</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mới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nổi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của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châu</w:t>
      </w:r>
      <w:proofErr w:type="spellEnd"/>
      <w:r w:rsidRPr="00827EBE">
        <w:rPr>
          <w:rFonts w:ascii="Times New Roman" w:hAnsi="Times New Roman" w:cs="Times New Roman"/>
          <w:color w:val="auto"/>
          <w:sz w:val="26"/>
          <w:szCs w:val="26"/>
        </w:rPr>
        <w:t xml:space="preserve"> Phi, Trung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Nam </w:t>
      </w:r>
      <w:proofErr w:type="spellStart"/>
      <w:r w:rsidRPr="00827EBE">
        <w:rPr>
          <w:rFonts w:ascii="Times New Roman" w:hAnsi="Times New Roman" w:cs="Times New Roman"/>
          <w:color w:val="auto"/>
          <w:sz w:val="26"/>
          <w:szCs w:val="26"/>
        </w:rPr>
        <w:t>Mỹ</w:t>
      </w:r>
      <w:proofErr w:type="spellEnd"/>
      <w:r w:rsidRPr="00827EBE">
        <w:rPr>
          <w:rFonts w:ascii="Times New Roman" w:hAnsi="Times New Roman" w:cs="Times New Roman"/>
          <w:color w:val="auto"/>
          <w:sz w:val="26"/>
          <w:szCs w:val="26"/>
        </w:rPr>
        <w:t xml:space="preserve">, Châu </w:t>
      </w:r>
      <w:proofErr w:type="spellStart"/>
      <w:r w:rsidRPr="00827EBE">
        <w:rPr>
          <w:rFonts w:ascii="Times New Roman" w:hAnsi="Times New Roman" w:cs="Times New Roman"/>
          <w:color w:val="auto"/>
          <w:sz w:val="26"/>
          <w:szCs w:val="26"/>
        </w:rPr>
        <w:t>Âu</w:t>
      </w:r>
      <w:proofErr w:type="spellEnd"/>
      <w:r w:rsidRPr="00827EBE">
        <w:rPr>
          <w:rFonts w:ascii="Times New Roman" w:hAnsi="Times New Roman" w:cs="Times New Roman"/>
          <w:color w:val="auto"/>
          <w:sz w:val="26"/>
          <w:szCs w:val="26"/>
        </w:rPr>
        <w:t xml:space="preserve">, Trung Đông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châu</w:t>
      </w:r>
      <w:proofErr w:type="spellEnd"/>
      <w:r w:rsidRPr="00827EBE">
        <w:rPr>
          <w:rFonts w:ascii="Times New Roman" w:hAnsi="Times New Roman" w:cs="Times New Roman"/>
          <w:color w:val="auto"/>
          <w:sz w:val="26"/>
          <w:szCs w:val="26"/>
        </w:rPr>
        <w:t xml:space="preserve"> Á. </w:t>
      </w:r>
      <w:proofErr w:type="spellStart"/>
      <w:r w:rsidRPr="00827EBE">
        <w:rPr>
          <w:rFonts w:ascii="Times New Roman" w:hAnsi="Times New Roman" w:cs="Times New Roman"/>
          <w:color w:val="auto"/>
          <w:sz w:val="26"/>
          <w:szCs w:val="26"/>
        </w:rPr>
        <w:t>Năm</w:t>
      </w:r>
      <w:proofErr w:type="spellEnd"/>
      <w:r w:rsidRPr="00827EBE">
        <w:rPr>
          <w:rFonts w:ascii="Times New Roman" w:hAnsi="Times New Roman" w:cs="Times New Roman"/>
          <w:color w:val="auto"/>
          <w:sz w:val="26"/>
          <w:szCs w:val="26"/>
        </w:rPr>
        <w:t xml:space="preserve"> 2012,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dự</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trữ</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của</w:t>
      </w:r>
      <w:proofErr w:type="spellEnd"/>
      <w:r w:rsidRPr="00827EBE">
        <w:rPr>
          <w:rFonts w:ascii="Times New Roman" w:hAnsi="Times New Roman" w:cs="Times New Roman"/>
          <w:color w:val="auto"/>
          <w:sz w:val="26"/>
          <w:szCs w:val="26"/>
        </w:rPr>
        <w:t xml:space="preserve"> Puma Energy </w:t>
      </w:r>
      <w:proofErr w:type="spellStart"/>
      <w:r w:rsidRPr="00827EBE">
        <w:rPr>
          <w:rFonts w:ascii="Times New Roman" w:hAnsi="Times New Roman" w:cs="Times New Roman"/>
          <w:color w:val="auto"/>
          <w:sz w:val="26"/>
          <w:szCs w:val="26"/>
        </w:rPr>
        <w:t>trên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toàn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hơn</w:t>
      </w:r>
      <w:proofErr w:type="spellEnd"/>
      <w:r w:rsidRPr="00827EBE">
        <w:rPr>
          <w:rFonts w:ascii="Times New Roman" w:hAnsi="Times New Roman" w:cs="Times New Roman"/>
          <w:color w:val="auto"/>
          <w:sz w:val="26"/>
          <w:szCs w:val="26"/>
        </w:rPr>
        <w:t xml:space="preserve"> 100.000 </w:t>
      </w:r>
      <w:proofErr w:type="spellStart"/>
      <w:r w:rsidRPr="00827EBE">
        <w:rPr>
          <w:rFonts w:ascii="Times New Roman" w:hAnsi="Times New Roman" w:cs="Times New Roman"/>
          <w:color w:val="auto"/>
          <w:sz w:val="26"/>
          <w:szCs w:val="26"/>
        </w:rPr>
        <w:t>tấn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Năm</w:t>
      </w:r>
      <w:proofErr w:type="spellEnd"/>
      <w:r w:rsidRPr="00827EBE">
        <w:rPr>
          <w:rFonts w:ascii="Times New Roman" w:hAnsi="Times New Roman" w:cs="Times New Roman"/>
          <w:color w:val="auto"/>
          <w:sz w:val="26"/>
          <w:szCs w:val="26"/>
        </w:rPr>
        <w:t xml:space="preserve"> 2017,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dự</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trữ</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lên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hơn</w:t>
      </w:r>
      <w:proofErr w:type="spellEnd"/>
      <w:r w:rsidRPr="00827EBE">
        <w:rPr>
          <w:rFonts w:ascii="Times New Roman" w:hAnsi="Times New Roman" w:cs="Times New Roman"/>
          <w:color w:val="auto"/>
          <w:sz w:val="26"/>
          <w:szCs w:val="26"/>
        </w:rPr>
        <w:t xml:space="preserve"> 200.000 </w:t>
      </w:r>
      <w:proofErr w:type="spellStart"/>
      <w:r w:rsidRPr="00827EBE">
        <w:rPr>
          <w:rFonts w:ascii="Times New Roman" w:hAnsi="Times New Roman" w:cs="Times New Roman"/>
          <w:color w:val="auto"/>
          <w:sz w:val="26"/>
          <w:szCs w:val="26"/>
        </w:rPr>
        <w:t>tấn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Việt Nam,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ty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Puma Energy Việt Nam </w:t>
      </w:r>
      <w:proofErr w:type="spellStart"/>
      <w:r w:rsidRPr="00827EBE">
        <w:rPr>
          <w:rFonts w:ascii="Times New Roman" w:hAnsi="Times New Roman" w:cs="Times New Roman"/>
          <w:color w:val="auto"/>
          <w:sz w:val="26"/>
          <w:szCs w:val="26"/>
        </w:rPr>
        <w:t>hiện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có</w:t>
      </w:r>
      <w:proofErr w:type="spellEnd"/>
      <w:r w:rsidRPr="00827EBE">
        <w:rPr>
          <w:rFonts w:ascii="Times New Roman" w:hAnsi="Times New Roman" w:cs="Times New Roman"/>
          <w:color w:val="auto"/>
          <w:sz w:val="26"/>
          <w:szCs w:val="26"/>
        </w:rPr>
        <w:t xml:space="preserve"> </w:t>
      </w:r>
      <w:proofErr w:type="spellStart"/>
      <w:r w:rsidR="007B1E23" w:rsidRPr="00827EBE">
        <w:rPr>
          <w:rFonts w:ascii="Times New Roman" w:hAnsi="Times New Roman" w:cs="Times New Roman"/>
          <w:color w:val="auto"/>
          <w:sz w:val="26"/>
          <w:szCs w:val="26"/>
        </w:rPr>
        <w:t>ba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Hải </w:t>
      </w:r>
      <w:proofErr w:type="spellStart"/>
      <w:r w:rsidRPr="00827EBE">
        <w:rPr>
          <w:rFonts w:ascii="Times New Roman" w:hAnsi="Times New Roman" w:cs="Times New Roman"/>
          <w:color w:val="auto"/>
          <w:sz w:val="26"/>
          <w:szCs w:val="26"/>
        </w:rPr>
        <w:t>Phòng</w:t>
      </w:r>
      <w:proofErr w:type="spellEnd"/>
      <w:r w:rsidR="007B1E23" w:rsidRPr="00827EBE">
        <w:rPr>
          <w:rFonts w:ascii="Times New Roman" w:hAnsi="Times New Roman" w:cs="Times New Roman"/>
          <w:color w:val="auto"/>
          <w:sz w:val="26"/>
          <w:szCs w:val="26"/>
        </w:rPr>
        <w:t xml:space="preserve">, </w:t>
      </w:r>
      <w:r w:rsidRPr="00827EBE">
        <w:rPr>
          <w:rFonts w:ascii="Times New Roman" w:hAnsi="Times New Roman" w:cs="Times New Roman"/>
          <w:color w:val="auto"/>
          <w:sz w:val="26"/>
          <w:szCs w:val="26"/>
        </w:rPr>
        <w:t xml:space="preserve">Quảng Nam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TP. </w:t>
      </w:r>
      <w:proofErr w:type="spellStart"/>
      <w:r w:rsidRPr="00827EBE">
        <w:rPr>
          <w:rFonts w:ascii="Times New Roman" w:hAnsi="Times New Roman" w:cs="Times New Roman"/>
          <w:color w:val="auto"/>
          <w:sz w:val="26"/>
          <w:szCs w:val="26"/>
        </w:rPr>
        <w:t>Hồ</w:t>
      </w:r>
      <w:proofErr w:type="spellEnd"/>
      <w:r w:rsidRPr="00827EBE">
        <w:rPr>
          <w:rFonts w:ascii="Times New Roman" w:hAnsi="Times New Roman" w:cs="Times New Roman"/>
          <w:color w:val="auto"/>
          <w:sz w:val="26"/>
          <w:szCs w:val="26"/>
        </w:rPr>
        <w:t xml:space="preserve"> Chí Minh.</w:t>
      </w:r>
      <w:r w:rsidR="00015629" w:rsidRPr="00827EBE">
        <w:rPr>
          <w:rFonts w:ascii="Times New Roman" w:hAnsi="Times New Roman" w:cs="Times New Roman"/>
          <w:color w:val="auto"/>
          <w:sz w:val="26"/>
          <w:szCs w:val="26"/>
        </w:rPr>
        <w:t xml:space="preserve"> </w:t>
      </w:r>
    </w:p>
    <w:p w14:paraId="38EC9A65" w14:textId="77777777" w:rsidR="00015629" w:rsidRPr="00827EBE" w:rsidRDefault="00015629" w:rsidP="000E04B0">
      <w:pPr>
        <w:spacing w:after="0" w:line="336" w:lineRule="auto"/>
        <w:ind w:right="-1"/>
        <w:rPr>
          <w:rFonts w:ascii="Times New Roman" w:hAnsi="Times New Roman" w:cs="Times New Roman"/>
          <w:color w:val="auto"/>
          <w:sz w:val="26"/>
          <w:szCs w:val="26"/>
        </w:rPr>
      </w:pPr>
      <w:r w:rsidRPr="00827EBE">
        <w:rPr>
          <w:rFonts w:ascii="Times New Roman" w:hAnsi="Times New Roman" w:cs="Times New Roman"/>
          <w:color w:val="auto"/>
          <w:sz w:val="26"/>
          <w:szCs w:val="26"/>
        </w:rPr>
        <w:t xml:space="preserve">Công ty </w:t>
      </w:r>
      <w:proofErr w:type="spellStart"/>
      <w:r w:rsidRPr="00827EBE">
        <w:rPr>
          <w:rFonts w:ascii="Times New Roman" w:hAnsi="Times New Roman" w:cs="Times New Roman"/>
          <w:color w:val="auto"/>
          <w:sz w:val="26"/>
          <w:szCs w:val="26"/>
        </w:rPr>
        <w:t>có</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gần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tương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đương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với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ty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Puma Energy </w:t>
      </w:r>
      <w:proofErr w:type="spellStart"/>
      <w:r w:rsidRPr="00827EBE">
        <w:rPr>
          <w:rFonts w:ascii="Times New Roman" w:hAnsi="Times New Roman" w:cs="Times New Roman"/>
          <w:color w:val="auto"/>
          <w:sz w:val="26"/>
          <w:szCs w:val="26"/>
        </w:rPr>
        <w:t>là</w:t>
      </w:r>
      <w:proofErr w:type="spellEnd"/>
      <w:r w:rsidRPr="00827EBE">
        <w:rPr>
          <w:rFonts w:ascii="Times New Roman" w:hAnsi="Times New Roman" w:cs="Times New Roman"/>
          <w:color w:val="auto"/>
          <w:sz w:val="26"/>
          <w:szCs w:val="26"/>
        </w:rPr>
        <w:t xml:space="preserve"> Công ty </w:t>
      </w:r>
      <w:proofErr w:type="spellStart"/>
      <w:r w:rsidRPr="00827EBE">
        <w:rPr>
          <w:rFonts w:ascii="Times New Roman" w:hAnsi="Times New Roman" w:cs="Times New Roman"/>
          <w:color w:val="auto"/>
          <w:sz w:val="26"/>
          <w:szCs w:val="26"/>
        </w:rPr>
        <w:t>cổ</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phần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Bach’Chambard</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Được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thành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lập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từ</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năm</w:t>
      </w:r>
      <w:proofErr w:type="spellEnd"/>
      <w:r w:rsidRPr="00827EBE">
        <w:rPr>
          <w:rFonts w:ascii="Times New Roman" w:hAnsi="Times New Roman" w:cs="Times New Roman"/>
          <w:color w:val="auto"/>
          <w:sz w:val="26"/>
          <w:szCs w:val="26"/>
        </w:rPr>
        <w:t xml:space="preserve"> 1994, </w:t>
      </w:r>
      <w:proofErr w:type="spellStart"/>
      <w:r w:rsidRPr="00827EBE">
        <w:rPr>
          <w:rFonts w:ascii="Times New Roman" w:hAnsi="Times New Roman" w:cs="Times New Roman"/>
          <w:color w:val="auto"/>
          <w:sz w:val="26"/>
          <w:szCs w:val="26"/>
        </w:rPr>
        <w:t>đến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năm</w:t>
      </w:r>
      <w:proofErr w:type="spellEnd"/>
      <w:r w:rsidRPr="00827EBE">
        <w:rPr>
          <w:rFonts w:ascii="Times New Roman" w:hAnsi="Times New Roman" w:cs="Times New Roman"/>
          <w:color w:val="auto"/>
          <w:sz w:val="26"/>
          <w:szCs w:val="26"/>
        </w:rPr>
        <w:t xml:space="preserve"> 1997,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nhũ</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tương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tiên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nẵng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vào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hoạt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động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Hiện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ty </w:t>
      </w:r>
      <w:proofErr w:type="spellStart"/>
      <w:r w:rsidRPr="00827EBE">
        <w:rPr>
          <w:rFonts w:ascii="Times New Roman" w:hAnsi="Times New Roman" w:cs="Times New Roman"/>
          <w:color w:val="auto"/>
          <w:sz w:val="26"/>
          <w:szCs w:val="26"/>
        </w:rPr>
        <w:t>có</w:t>
      </w:r>
      <w:proofErr w:type="spellEnd"/>
      <w:r w:rsidRPr="00827EBE">
        <w:rPr>
          <w:rFonts w:ascii="Times New Roman" w:hAnsi="Times New Roman" w:cs="Times New Roman"/>
          <w:color w:val="auto"/>
          <w:sz w:val="26"/>
          <w:szCs w:val="26"/>
        </w:rPr>
        <w:t xml:space="preserve"> 8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Việt Nam: </w:t>
      </w:r>
      <w:proofErr w:type="spellStart"/>
      <w:r w:rsidRPr="00827EBE">
        <w:rPr>
          <w:rFonts w:ascii="Times New Roman" w:hAnsi="Times New Roman" w:cs="Times New Roman"/>
          <w:color w:val="auto"/>
          <w:sz w:val="26"/>
          <w:szCs w:val="26"/>
        </w:rPr>
        <w:t>Nhà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máy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nhũ</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tương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Nẵng</w:t>
      </w:r>
      <w:proofErr w:type="spellEnd"/>
      <w:r w:rsidRPr="00827EBE">
        <w:rPr>
          <w:rFonts w:ascii="Times New Roman" w:hAnsi="Times New Roman" w:cs="Times New Roman"/>
          <w:color w:val="auto"/>
          <w:sz w:val="26"/>
          <w:szCs w:val="26"/>
        </w:rPr>
        <w:t xml:space="preserve">, Bình Định, Long An, Ninh Bình, </w:t>
      </w:r>
      <w:proofErr w:type="spellStart"/>
      <w:r w:rsidRPr="00827EBE">
        <w:rPr>
          <w:rFonts w:ascii="Times New Roman" w:hAnsi="Times New Roman" w:cs="Times New Roman"/>
          <w:color w:val="auto"/>
          <w:sz w:val="26"/>
          <w:szCs w:val="26"/>
        </w:rPr>
        <w:t>Vĩnh</w:t>
      </w:r>
      <w:proofErr w:type="spellEnd"/>
      <w:r w:rsidRPr="00827EBE">
        <w:rPr>
          <w:rFonts w:ascii="Times New Roman" w:hAnsi="Times New Roman" w:cs="Times New Roman"/>
          <w:color w:val="auto"/>
          <w:sz w:val="26"/>
          <w:szCs w:val="26"/>
        </w:rPr>
        <w:t xml:space="preserve"> Phúc, Quảng Ninh, Sơn La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Hà Tĩnh. </w:t>
      </w:r>
    </w:p>
    <w:p w14:paraId="0568C9FC" w14:textId="3A40E4A4" w:rsidR="00015629" w:rsidRPr="00827EBE" w:rsidRDefault="00EB61A1" w:rsidP="000E04B0">
      <w:pPr>
        <w:spacing w:after="0" w:line="336" w:lineRule="auto"/>
        <w:ind w:right="-1" w:firstLine="720"/>
        <w:rPr>
          <w:rFonts w:ascii="Times New Roman" w:hAnsi="Times New Roman" w:cs="Times New Roman"/>
          <w:color w:val="auto"/>
          <w:sz w:val="26"/>
          <w:szCs w:val="26"/>
        </w:rPr>
      </w:pPr>
      <w:proofErr w:type="spellStart"/>
      <w:r w:rsidRPr="00827EBE">
        <w:rPr>
          <w:rFonts w:ascii="Times New Roman" w:hAnsi="Times New Roman" w:cs="Times New Roman"/>
          <w:color w:val="auto"/>
          <w:sz w:val="26"/>
          <w:szCs w:val="26"/>
        </w:rPr>
        <w:t>Ngoài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ra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còn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một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số</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ty </w:t>
      </w:r>
      <w:proofErr w:type="spellStart"/>
      <w:r w:rsidRPr="00827EBE">
        <w:rPr>
          <w:rFonts w:ascii="Times New Roman" w:hAnsi="Times New Roman" w:cs="Times New Roman"/>
          <w:color w:val="auto"/>
          <w:sz w:val="26"/>
          <w:szCs w:val="26"/>
        </w:rPr>
        <w:t>khác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như</w:t>
      </w:r>
      <w:proofErr w:type="spellEnd"/>
      <w:r w:rsidRPr="00827EBE">
        <w:rPr>
          <w:rFonts w:ascii="Times New Roman" w:hAnsi="Times New Roman" w:cs="Times New Roman"/>
          <w:color w:val="auto"/>
          <w:sz w:val="26"/>
          <w:szCs w:val="26"/>
        </w:rPr>
        <w:t>:</w:t>
      </w:r>
    </w:p>
    <w:p w14:paraId="1582F1D7" w14:textId="05B2E761" w:rsidR="000D063C" w:rsidRPr="00827EBE" w:rsidRDefault="000D063C" w:rsidP="000E04B0">
      <w:pPr>
        <w:spacing w:after="0" w:line="336" w:lineRule="auto"/>
        <w:ind w:right="-1"/>
        <w:rPr>
          <w:rFonts w:ascii="Times New Roman" w:hAnsi="Times New Roman" w:cs="Times New Roman"/>
          <w:color w:val="auto"/>
          <w:sz w:val="26"/>
          <w:szCs w:val="26"/>
        </w:rPr>
      </w:pPr>
      <w:r w:rsidRPr="00827EBE">
        <w:rPr>
          <w:rFonts w:ascii="Times New Roman" w:hAnsi="Times New Roman" w:cs="Times New Roman"/>
          <w:color w:val="auto"/>
          <w:sz w:val="26"/>
          <w:szCs w:val="26"/>
        </w:rPr>
        <w:t xml:space="preserve">- Công ty TNHH </w:t>
      </w:r>
      <w:proofErr w:type="spellStart"/>
      <w:r w:rsidRPr="00827EBE">
        <w:rPr>
          <w:rFonts w:ascii="Times New Roman" w:hAnsi="Times New Roman" w:cs="Times New Roman"/>
          <w:color w:val="auto"/>
          <w:sz w:val="26"/>
          <w:szCs w:val="26"/>
        </w:rPr>
        <w:t>cung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ứng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ADco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ty </w:t>
      </w:r>
      <w:proofErr w:type="spellStart"/>
      <w:r w:rsidRPr="00827EBE">
        <w:rPr>
          <w:rFonts w:ascii="Times New Roman" w:hAnsi="Times New Roman" w:cs="Times New Roman"/>
          <w:color w:val="auto"/>
          <w:sz w:val="26"/>
          <w:szCs w:val="26"/>
        </w:rPr>
        <w:t>thuộc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tập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đoàn</w:t>
      </w:r>
      <w:proofErr w:type="spellEnd"/>
      <w:r w:rsidRPr="00827EBE">
        <w:rPr>
          <w:rFonts w:ascii="Times New Roman" w:hAnsi="Times New Roman" w:cs="Times New Roman"/>
          <w:color w:val="auto"/>
          <w:sz w:val="26"/>
          <w:szCs w:val="26"/>
        </w:rPr>
        <w:t xml:space="preserve"> TIPCO – Colas, </w:t>
      </w:r>
      <w:proofErr w:type="spellStart"/>
      <w:r w:rsidRPr="00827EBE">
        <w:rPr>
          <w:rFonts w:ascii="Times New Roman" w:hAnsi="Times New Roman" w:cs="Times New Roman"/>
          <w:color w:val="auto"/>
          <w:sz w:val="26"/>
          <w:szCs w:val="26"/>
        </w:rPr>
        <w:t>hoạt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động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Việt Nam </w:t>
      </w:r>
      <w:proofErr w:type="spellStart"/>
      <w:r w:rsidRPr="00827EBE">
        <w:rPr>
          <w:rFonts w:ascii="Times New Roman" w:hAnsi="Times New Roman" w:cs="Times New Roman"/>
          <w:color w:val="auto"/>
          <w:sz w:val="26"/>
          <w:szCs w:val="26"/>
        </w:rPr>
        <w:t>từ</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năm</w:t>
      </w:r>
      <w:proofErr w:type="spellEnd"/>
      <w:r w:rsidRPr="00827EBE">
        <w:rPr>
          <w:rFonts w:ascii="Times New Roman" w:hAnsi="Times New Roman" w:cs="Times New Roman"/>
          <w:color w:val="auto"/>
          <w:sz w:val="26"/>
          <w:szCs w:val="26"/>
        </w:rPr>
        <w:t xml:space="preserve"> 1993. </w:t>
      </w:r>
      <w:proofErr w:type="spellStart"/>
      <w:r w:rsidRPr="00827EBE">
        <w:rPr>
          <w:rFonts w:ascii="Times New Roman" w:hAnsi="Times New Roman" w:cs="Times New Roman"/>
          <w:color w:val="auto"/>
          <w:sz w:val="26"/>
          <w:szCs w:val="26"/>
        </w:rPr>
        <w:t>ADco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có</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đặt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Hải </w:t>
      </w:r>
      <w:proofErr w:type="spellStart"/>
      <w:r w:rsidRPr="00827EBE">
        <w:rPr>
          <w:rFonts w:ascii="Times New Roman" w:hAnsi="Times New Roman" w:cs="Times New Roman"/>
          <w:color w:val="auto"/>
          <w:sz w:val="26"/>
          <w:szCs w:val="26"/>
        </w:rPr>
        <w:t>Phòng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Huế</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Đồng</w:t>
      </w:r>
      <w:proofErr w:type="spellEnd"/>
      <w:r w:rsidRPr="00827EBE">
        <w:rPr>
          <w:rFonts w:ascii="Times New Roman" w:hAnsi="Times New Roman" w:cs="Times New Roman"/>
          <w:color w:val="auto"/>
          <w:sz w:val="26"/>
          <w:szCs w:val="26"/>
        </w:rPr>
        <w:t xml:space="preserve"> Nai, </w:t>
      </w:r>
      <w:r w:rsidR="000E75DC" w:rsidRPr="00827EBE">
        <w:rPr>
          <w:rFonts w:ascii="Times New Roman" w:hAnsi="Times New Roman" w:cs="Times New Roman"/>
          <w:color w:val="auto"/>
          <w:sz w:val="26"/>
          <w:szCs w:val="26"/>
        </w:rPr>
        <w:t xml:space="preserve">Khánh </w:t>
      </w:r>
      <w:proofErr w:type="spellStart"/>
      <w:r w:rsidR="000E75DC" w:rsidRPr="00827EBE">
        <w:rPr>
          <w:rFonts w:ascii="Times New Roman" w:hAnsi="Times New Roman" w:cs="Times New Roman"/>
          <w:color w:val="auto"/>
          <w:sz w:val="26"/>
          <w:szCs w:val="26"/>
        </w:rPr>
        <w:t>Hòa</w:t>
      </w:r>
      <w:proofErr w:type="spellEnd"/>
      <w:r w:rsidR="00D40EF8"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cung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cấp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phẩm</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dẫn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từ</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
    <w:p w14:paraId="5B8477D5" w14:textId="4C46B3B4" w:rsidR="000D063C" w:rsidRPr="00827EBE" w:rsidRDefault="000D063C" w:rsidP="000E04B0">
      <w:pPr>
        <w:spacing w:after="0" w:line="336" w:lineRule="auto"/>
        <w:ind w:right="-1"/>
        <w:rPr>
          <w:rFonts w:ascii="Times New Roman" w:hAnsi="Times New Roman" w:cs="Times New Roman"/>
          <w:color w:val="auto"/>
          <w:sz w:val="26"/>
          <w:szCs w:val="26"/>
        </w:rPr>
      </w:pPr>
      <w:r w:rsidRPr="00827EBE">
        <w:rPr>
          <w:rFonts w:ascii="Times New Roman" w:hAnsi="Times New Roman" w:cs="Times New Roman"/>
          <w:color w:val="auto"/>
          <w:sz w:val="26"/>
          <w:szCs w:val="26"/>
        </w:rPr>
        <w:t xml:space="preserve">- Công ty </w:t>
      </w:r>
      <w:proofErr w:type="spellStart"/>
      <w:r w:rsidRPr="00827EBE">
        <w:rPr>
          <w:rFonts w:ascii="Times New Roman" w:hAnsi="Times New Roman" w:cs="Times New Roman"/>
          <w:color w:val="auto"/>
          <w:sz w:val="26"/>
          <w:szCs w:val="26"/>
        </w:rPr>
        <w:t>kinh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doanh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ICT: </w:t>
      </w:r>
      <w:proofErr w:type="spellStart"/>
      <w:r w:rsidRPr="00827EBE">
        <w:rPr>
          <w:rFonts w:ascii="Times New Roman" w:hAnsi="Times New Roman" w:cs="Times New Roman"/>
          <w:color w:val="auto"/>
          <w:sz w:val="26"/>
          <w:szCs w:val="26"/>
        </w:rPr>
        <w:t>Đây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đơn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vị</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kinh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doanh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trực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thuộc</w:t>
      </w:r>
      <w:proofErr w:type="spellEnd"/>
      <w:r w:rsidRPr="00827EBE">
        <w:rPr>
          <w:rFonts w:ascii="Times New Roman" w:hAnsi="Times New Roman" w:cs="Times New Roman"/>
          <w:color w:val="auto"/>
          <w:sz w:val="26"/>
          <w:szCs w:val="26"/>
        </w:rPr>
        <w:t xml:space="preserve"> Công ty </w:t>
      </w:r>
      <w:proofErr w:type="spellStart"/>
      <w:r w:rsidRPr="00827EBE">
        <w:rPr>
          <w:rFonts w:ascii="Times New Roman" w:hAnsi="Times New Roman" w:cs="Times New Roman"/>
          <w:color w:val="auto"/>
          <w:sz w:val="26"/>
          <w:szCs w:val="26"/>
        </w:rPr>
        <w:t>cổ</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phần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tư</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xây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dựng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thương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mại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quốc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tế</w:t>
      </w:r>
      <w:proofErr w:type="spellEnd"/>
      <w:r w:rsidRPr="00827EBE">
        <w:rPr>
          <w:rFonts w:ascii="Times New Roman" w:hAnsi="Times New Roman" w:cs="Times New Roman"/>
          <w:color w:val="auto"/>
          <w:sz w:val="26"/>
          <w:szCs w:val="26"/>
        </w:rPr>
        <w:t xml:space="preserve"> -ICT, </w:t>
      </w:r>
      <w:proofErr w:type="spellStart"/>
      <w:r w:rsidRPr="00827EBE">
        <w:rPr>
          <w:rFonts w:ascii="Times New Roman" w:hAnsi="Times New Roman" w:cs="Times New Roman"/>
          <w:color w:val="auto"/>
          <w:sz w:val="26"/>
          <w:szCs w:val="26"/>
        </w:rPr>
        <w:t>có</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đặt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Quảng Ninh, Quảng Nam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Mỹ</w:t>
      </w:r>
      <w:proofErr w:type="spellEnd"/>
      <w:r w:rsidRPr="00827EBE">
        <w:rPr>
          <w:rFonts w:ascii="Times New Roman" w:hAnsi="Times New Roman" w:cs="Times New Roman"/>
          <w:color w:val="auto"/>
          <w:sz w:val="26"/>
          <w:szCs w:val="26"/>
        </w:rPr>
        <w:t xml:space="preserve"> Tho, </w:t>
      </w:r>
      <w:proofErr w:type="spellStart"/>
      <w:r w:rsidRPr="00827EBE">
        <w:rPr>
          <w:rFonts w:ascii="Times New Roman" w:hAnsi="Times New Roman" w:cs="Times New Roman"/>
          <w:color w:val="auto"/>
          <w:sz w:val="26"/>
          <w:szCs w:val="26"/>
        </w:rPr>
        <w:t>cung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cấp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phẩm</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dẫn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từ</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Tổng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sức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chứa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của</w:t>
      </w:r>
      <w:proofErr w:type="spellEnd"/>
      <w:r w:rsidRPr="00827EBE">
        <w:rPr>
          <w:rFonts w:ascii="Times New Roman" w:hAnsi="Times New Roman" w:cs="Times New Roman"/>
          <w:color w:val="auto"/>
          <w:sz w:val="26"/>
          <w:szCs w:val="26"/>
        </w:rPr>
        <w:t xml:space="preserve"> ICT </w:t>
      </w:r>
      <w:proofErr w:type="spellStart"/>
      <w:r w:rsidRPr="00827EBE">
        <w:rPr>
          <w:rFonts w:ascii="Times New Roman" w:hAnsi="Times New Roman" w:cs="Times New Roman"/>
          <w:color w:val="auto"/>
          <w:sz w:val="26"/>
          <w:szCs w:val="26"/>
        </w:rPr>
        <w:t>là</w:t>
      </w:r>
      <w:proofErr w:type="spellEnd"/>
      <w:r w:rsidRPr="00827EBE">
        <w:rPr>
          <w:rFonts w:ascii="Times New Roman" w:hAnsi="Times New Roman" w:cs="Times New Roman"/>
          <w:color w:val="auto"/>
          <w:sz w:val="26"/>
          <w:szCs w:val="26"/>
        </w:rPr>
        <w:t xml:space="preserve"> </w:t>
      </w:r>
      <w:r w:rsidR="00D40EF8" w:rsidRPr="00827EBE">
        <w:rPr>
          <w:rFonts w:ascii="Times New Roman" w:hAnsi="Times New Roman" w:cs="Times New Roman"/>
          <w:color w:val="auto"/>
          <w:sz w:val="26"/>
          <w:szCs w:val="26"/>
        </w:rPr>
        <w:t>1</w:t>
      </w:r>
      <w:r w:rsidRPr="00827EBE">
        <w:rPr>
          <w:rFonts w:ascii="Times New Roman" w:hAnsi="Times New Roman" w:cs="Times New Roman"/>
          <w:color w:val="auto"/>
          <w:sz w:val="26"/>
          <w:szCs w:val="26"/>
        </w:rPr>
        <w:t>2</w:t>
      </w:r>
      <w:r w:rsidR="00D40EF8" w:rsidRPr="00827EBE">
        <w:rPr>
          <w:rFonts w:ascii="Times New Roman" w:hAnsi="Times New Roman" w:cs="Times New Roman"/>
          <w:color w:val="auto"/>
          <w:sz w:val="26"/>
          <w:szCs w:val="26"/>
        </w:rPr>
        <w:t>0</w:t>
      </w:r>
      <w:r w:rsidRPr="00827EBE">
        <w:rPr>
          <w:rFonts w:ascii="Times New Roman" w:hAnsi="Times New Roman" w:cs="Times New Roman"/>
          <w:color w:val="auto"/>
          <w:sz w:val="26"/>
          <w:szCs w:val="26"/>
        </w:rPr>
        <w:t xml:space="preserve">.000 </w:t>
      </w:r>
      <w:proofErr w:type="spellStart"/>
      <w:r w:rsidRPr="00827EBE">
        <w:rPr>
          <w:rFonts w:ascii="Times New Roman" w:hAnsi="Times New Roman" w:cs="Times New Roman"/>
          <w:color w:val="auto"/>
          <w:sz w:val="26"/>
          <w:szCs w:val="26"/>
        </w:rPr>
        <w:t>tấn</w:t>
      </w:r>
      <w:proofErr w:type="spellEnd"/>
      <w:r w:rsidRPr="00827EBE">
        <w:rPr>
          <w:rFonts w:ascii="Times New Roman" w:hAnsi="Times New Roman" w:cs="Times New Roman"/>
          <w:color w:val="auto"/>
          <w:sz w:val="26"/>
          <w:szCs w:val="26"/>
        </w:rPr>
        <w:t>.</w:t>
      </w:r>
    </w:p>
    <w:p w14:paraId="03F6161A" w14:textId="4F69A55C" w:rsidR="000D063C" w:rsidRPr="00827EBE" w:rsidRDefault="000D063C" w:rsidP="000E04B0">
      <w:pPr>
        <w:spacing w:after="0" w:line="336" w:lineRule="auto"/>
        <w:ind w:right="-1"/>
        <w:rPr>
          <w:rFonts w:ascii="Times New Roman" w:hAnsi="Times New Roman" w:cs="Times New Roman"/>
          <w:color w:val="auto"/>
          <w:sz w:val="26"/>
          <w:szCs w:val="26"/>
        </w:rPr>
      </w:pPr>
      <w:r w:rsidRPr="00827EBE">
        <w:rPr>
          <w:rFonts w:ascii="Times New Roman" w:hAnsi="Times New Roman" w:cs="Times New Roman"/>
          <w:color w:val="auto"/>
          <w:sz w:val="26"/>
          <w:szCs w:val="26"/>
        </w:rPr>
        <w:t xml:space="preserve">- Công ty </w:t>
      </w:r>
      <w:proofErr w:type="spellStart"/>
      <w:r w:rsidRPr="00827EBE">
        <w:rPr>
          <w:rFonts w:ascii="Times New Roman" w:hAnsi="Times New Roman" w:cs="Times New Roman"/>
          <w:color w:val="auto"/>
          <w:sz w:val="26"/>
          <w:szCs w:val="26"/>
        </w:rPr>
        <w:t>cổ</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phần</w:t>
      </w:r>
      <w:proofErr w:type="spellEnd"/>
      <w:r w:rsidRPr="00827EBE">
        <w:rPr>
          <w:rFonts w:ascii="Times New Roman" w:hAnsi="Times New Roman" w:cs="Times New Roman"/>
          <w:color w:val="auto"/>
          <w:sz w:val="26"/>
          <w:szCs w:val="26"/>
        </w:rPr>
        <w:t xml:space="preserve"> Thương </w:t>
      </w:r>
      <w:proofErr w:type="spellStart"/>
      <w:r w:rsidRPr="00827EBE">
        <w:rPr>
          <w:rFonts w:ascii="Times New Roman" w:hAnsi="Times New Roman" w:cs="Times New Roman"/>
          <w:color w:val="auto"/>
          <w:sz w:val="26"/>
          <w:szCs w:val="26"/>
        </w:rPr>
        <w:t>mại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nhập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khẩu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vật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tư</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giao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thông</w:t>
      </w:r>
      <w:proofErr w:type="spellEnd"/>
      <w:r w:rsidRPr="00827EBE">
        <w:rPr>
          <w:rFonts w:ascii="Times New Roman" w:hAnsi="Times New Roman" w:cs="Times New Roman"/>
          <w:color w:val="auto"/>
          <w:sz w:val="26"/>
          <w:szCs w:val="26"/>
        </w:rPr>
        <w:t xml:space="preserve"> (TRATIMEX): </w:t>
      </w:r>
      <w:proofErr w:type="spellStart"/>
      <w:r w:rsidRPr="00827EBE">
        <w:rPr>
          <w:rFonts w:ascii="Times New Roman" w:hAnsi="Times New Roman" w:cs="Times New Roman"/>
          <w:color w:val="auto"/>
          <w:sz w:val="26"/>
          <w:szCs w:val="26"/>
        </w:rPr>
        <w:t>Được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thành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lập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từ</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năm</w:t>
      </w:r>
      <w:proofErr w:type="spellEnd"/>
      <w:r w:rsidRPr="00827EBE">
        <w:rPr>
          <w:rFonts w:ascii="Times New Roman" w:hAnsi="Times New Roman" w:cs="Times New Roman"/>
          <w:color w:val="auto"/>
          <w:sz w:val="26"/>
          <w:szCs w:val="26"/>
        </w:rPr>
        <w:t xml:space="preserve"> 2000, </w:t>
      </w:r>
      <w:proofErr w:type="spellStart"/>
      <w:r w:rsidRPr="00827EBE">
        <w:rPr>
          <w:rFonts w:ascii="Times New Roman" w:hAnsi="Times New Roman" w:cs="Times New Roman"/>
          <w:color w:val="auto"/>
          <w:sz w:val="26"/>
          <w:szCs w:val="26"/>
        </w:rPr>
        <w:t>chuyên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nhập</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khẩu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kinh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doanh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mặt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hàng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hóa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hóa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xăng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dầu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Tratimex</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có</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đặt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tại</w:t>
      </w:r>
      <w:proofErr w:type="spellEnd"/>
      <w:r w:rsidRPr="00827EBE">
        <w:rPr>
          <w:rFonts w:ascii="Times New Roman" w:hAnsi="Times New Roman" w:cs="Times New Roman"/>
          <w:color w:val="auto"/>
          <w:sz w:val="26"/>
          <w:szCs w:val="26"/>
        </w:rPr>
        <w:t xml:space="preserve"> Hải </w:t>
      </w:r>
      <w:proofErr w:type="spellStart"/>
      <w:r w:rsidRPr="00827EBE">
        <w:rPr>
          <w:rFonts w:ascii="Times New Roman" w:hAnsi="Times New Roman" w:cs="Times New Roman"/>
          <w:color w:val="auto"/>
          <w:sz w:val="26"/>
          <w:szCs w:val="26"/>
        </w:rPr>
        <w:t>Phòng</w:t>
      </w:r>
      <w:proofErr w:type="spellEnd"/>
      <w:r w:rsidRPr="00827EBE">
        <w:rPr>
          <w:rFonts w:ascii="Times New Roman" w:hAnsi="Times New Roman" w:cs="Times New Roman"/>
          <w:color w:val="auto"/>
          <w:sz w:val="26"/>
          <w:szCs w:val="26"/>
        </w:rPr>
        <w:t>, Quảng Nam</w:t>
      </w:r>
      <w:r w:rsidR="00AE4C16" w:rsidRPr="00827EBE">
        <w:rPr>
          <w:rFonts w:ascii="Times New Roman" w:hAnsi="Times New Roman" w:cs="Times New Roman"/>
          <w:color w:val="auto"/>
          <w:sz w:val="26"/>
          <w:szCs w:val="26"/>
        </w:rPr>
        <w:t xml:space="preserve"> </w:t>
      </w:r>
      <w:proofErr w:type="spellStart"/>
      <w:r w:rsidR="00AE4C16" w:rsidRPr="00827EBE">
        <w:rPr>
          <w:rFonts w:ascii="Times New Roman" w:hAnsi="Times New Roman" w:cs="Times New Roman"/>
          <w:color w:val="auto"/>
          <w:sz w:val="26"/>
          <w:szCs w:val="26"/>
        </w:rPr>
        <w:t>và</w:t>
      </w:r>
      <w:proofErr w:type="spellEnd"/>
      <w:r w:rsidR="00AE4C16" w:rsidRPr="00827EBE">
        <w:rPr>
          <w:rFonts w:ascii="Times New Roman" w:hAnsi="Times New Roman" w:cs="Times New Roman"/>
          <w:color w:val="auto"/>
          <w:sz w:val="26"/>
          <w:szCs w:val="26"/>
        </w:rPr>
        <w:t xml:space="preserve"> </w:t>
      </w:r>
      <w:proofErr w:type="spellStart"/>
      <w:r w:rsidR="00AE4C16" w:rsidRPr="00827EBE">
        <w:rPr>
          <w:rFonts w:ascii="Times New Roman" w:hAnsi="Times New Roman" w:cs="Times New Roman"/>
          <w:color w:val="auto"/>
          <w:sz w:val="26"/>
          <w:szCs w:val="26"/>
        </w:rPr>
        <w:t>Đồng</w:t>
      </w:r>
      <w:proofErr w:type="spellEnd"/>
      <w:r w:rsidR="00AE4C16" w:rsidRPr="00827EBE">
        <w:rPr>
          <w:rFonts w:ascii="Times New Roman" w:hAnsi="Times New Roman" w:cs="Times New Roman"/>
          <w:color w:val="auto"/>
          <w:sz w:val="26"/>
          <w:szCs w:val="26"/>
        </w:rPr>
        <w:t xml:space="preserve"> Nai</w:t>
      </w:r>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Tratimex</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chưa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xuất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được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sản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phẩm</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từ</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w:t>
      </w:r>
    </w:p>
    <w:p w14:paraId="2B5A77E7" w14:textId="6F3A0BB0" w:rsidR="000D063C" w:rsidRPr="00827EBE" w:rsidRDefault="00D73FFD" w:rsidP="000E04B0">
      <w:pPr>
        <w:spacing w:after="0" w:line="336" w:lineRule="auto"/>
        <w:ind w:right="-1" w:firstLine="0"/>
        <w:jc w:val="center"/>
        <w:rPr>
          <w:color w:val="FF0000"/>
          <w:sz w:val="26"/>
          <w:szCs w:val="26"/>
        </w:rPr>
      </w:pPr>
      <w:r w:rsidRPr="00827EBE">
        <w:rPr>
          <w:noProof/>
          <w:sz w:val="26"/>
          <w:szCs w:val="26"/>
        </w:rPr>
        <w:lastRenderedPageBreak/>
        <w:drawing>
          <wp:inline distT="0" distB="0" distL="0" distR="0" wp14:anchorId="20DF58FF" wp14:editId="29998148">
            <wp:extent cx="5407432" cy="3171217"/>
            <wp:effectExtent l="0" t="0" r="3175" b="0"/>
            <wp:docPr id="861663224" name="Picture 1" descr="A picture containing text, screenshot, number,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63224" name="Picture 1" descr="A picture containing text, screenshot, number, software&#10;&#10;Description automatically generated"/>
                    <pic:cNvPicPr/>
                  </pic:nvPicPr>
                  <pic:blipFill>
                    <a:blip r:embed="rId10"/>
                    <a:stretch>
                      <a:fillRect/>
                    </a:stretch>
                  </pic:blipFill>
                  <pic:spPr>
                    <a:xfrm>
                      <a:off x="0" y="0"/>
                      <a:ext cx="5453976" cy="3198513"/>
                    </a:xfrm>
                    <a:prstGeom prst="rect">
                      <a:avLst/>
                    </a:prstGeom>
                  </pic:spPr>
                </pic:pic>
              </a:graphicData>
            </a:graphic>
          </wp:inline>
        </w:drawing>
      </w:r>
    </w:p>
    <w:p w14:paraId="516D8397" w14:textId="77777777" w:rsidR="00503100" w:rsidRDefault="000C2F80" w:rsidP="000E04B0">
      <w:pPr>
        <w:spacing w:after="0" w:line="336" w:lineRule="auto"/>
        <w:jc w:val="center"/>
        <w:rPr>
          <w:rFonts w:ascii="Times New Roman Bold" w:hAnsi="Times New Roman Bold"/>
          <w:b/>
          <w:spacing w:val="-16"/>
          <w:sz w:val="26"/>
          <w:szCs w:val="26"/>
        </w:rPr>
      </w:pPr>
      <w:proofErr w:type="spellStart"/>
      <w:r w:rsidRPr="00827EBE">
        <w:rPr>
          <w:rFonts w:ascii="Times New Roman Bold" w:hAnsi="Times New Roman Bold"/>
          <w:b/>
          <w:spacing w:val="-16"/>
          <w:sz w:val="26"/>
          <w:szCs w:val="26"/>
        </w:rPr>
        <w:t>Biểu</w:t>
      </w:r>
      <w:proofErr w:type="spellEnd"/>
      <w:r w:rsidRPr="00827EBE">
        <w:rPr>
          <w:rFonts w:ascii="Times New Roman Bold" w:hAnsi="Times New Roman Bold"/>
          <w:b/>
          <w:spacing w:val="-16"/>
          <w:sz w:val="26"/>
          <w:szCs w:val="26"/>
        </w:rPr>
        <w:t xml:space="preserve"> </w:t>
      </w:r>
      <w:proofErr w:type="spellStart"/>
      <w:proofErr w:type="gramStart"/>
      <w:r w:rsidRPr="00827EBE">
        <w:rPr>
          <w:rFonts w:ascii="Times New Roman Bold" w:hAnsi="Times New Roman Bold"/>
          <w:b/>
          <w:spacing w:val="-16"/>
          <w:sz w:val="26"/>
          <w:szCs w:val="26"/>
        </w:rPr>
        <w:t>đồ</w:t>
      </w:r>
      <w:proofErr w:type="spellEnd"/>
      <w:r w:rsidRPr="00827EBE">
        <w:rPr>
          <w:rFonts w:ascii="Times New Roman Bold" w:hAnsi="Times New Roman Bold"/>
          <w:b/>
          <w:spacing w:val="-16"/>
          <w:sz w:val="26"/>
          <w:szCs w:val="26"/>
        </w:rPr>
        <w:t xml:space="preserve">  2</w:t>
      </w:r>
      <w:proofErr w:type="gramEnd"/>
      <w:r w:rsidRPr="00827EBE">
        <w:rPr>
          <w:rFonts w:ascii="Times New Roman Bold" w:hAnsi="Times New Roman Bold"/>
          <w:b/>
          <w:spacing w:val="-16"/>
          <w:sz w:val="26"/>
          <w:szCs w:val="26"/>
        </w:rPr>
        <w:t xml:space="preserve">: </w:t>
      </w:r>
      <w:r w:rsidR="004B6E34" w:rsidRPr="00827EBE">
        <w:rPr>
          <w:rFonts w:ascii="Times New Roman Bold" w:hAnsi="Times New Roman Bold"/>
          <w:b/>
          <w:spacing w:val="-16"/>
          <w:sz w:val="26"/>
          <w:szCs w:val="26"/>
        </w:rPr>
        <w:t xml:space="preserve">Công </w:t>
      </w:r>
      <w:proofErr w:type="spellStart"/>
      <w:r w:rsidR="004B6E34" w:rsidRPr="00827EBE">
        <w:rPr>
          <w:rFonts w:ascii="Times New Roman Bold" w:hAnsi="Times New Roman Bold"/>
          <w:b/>
          <w:spacing w:val="-16"/>
          <w:sz w:val="26"/>
          <w:szCs w:val="26"/>
        </w:rPr>
        <w:t>suất</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sản</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xuất</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và</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quy</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mô</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phân</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phối</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các</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công</w:t>
      </w:r>
      <w:proofErr w:type="spellEnd"/>
      <w:r w:rsidR="004B6E34" w:rsidRPr="00827EBE">
        <w:rPr>
          <w:rFonts w:ascii="Times New Roman Bold" w:hAnsi="Times New Roman Bold"/>
          <w:b/>
          <w:spacing w:val="-16"/>
          <w:sz w:val="26"/>
          <w:szCs w:val="26"/>
        </w:rPr>
        <w:t xml:space="preserve"> ty </w:t>
      </w:r>
      <w:proofErr w:type="spellStart"/>
      <w:r w:rsidR="004B6E34" w:rsidRPr="00827EBE">
        <w:rPr>
          <w:rFonts w:ascii="Times New Roman Bold" w:hAnsi="Times New Roman Bold"/>
          <w:b/>
          <w:spacing w:val="-16"/>
          <w:sz w:val="26"/>
          <w:szCs w:val="26"/>
        </w:rPr>
        <w:t>nhựa</w:t>
      </w:r>
      <w:proofErr w:type="spellEnd"/>
      <w:r w:rsidR="004B6E34" w:rsidRPr="00827EBE">
        <w:rPr>
          <w:rFonts w:ascii="Times New Roman Bold" w:hAnsi="Times New Roman Bold"/>
          <w:b/>
          <w:spacing w:val="-16"/>
          <w:sz w:val="26"/>
          <w:szCs w:val="26"/>
        </w:rPr>
        <w:t xml:space="preserve"> </w:t>
      </w:r>
      <w:proofErr w:type="spellStart"/>
      <w:r w:rsidR="004B6E34" w:rsidRPr="00827EBE">
        <w:rPr>
          <w:rFonts w:ascii="Times New Roman Bold" w:hAnsi="Times New Roman Bold"/>
          <w:b/>
          <w:spacing w:val="-16"/>
          <w:sz w:val="26"/>
          <w:szCs w:val="26"/>
        </w:rPr>
        <w:t>đường</w:t>
      </w:r>
      <w:proofErr w:type="spellEnd"/>
      <w:r w:rsidR="00A8213F" w:rsidRPr="00827EBE">
        <w:rPr>
          <w:rFonts w:ascii="Times New Roman Bold" w:hAnsi="Times New Roman Bold"/>
          <w:b/>
          <w:spacing w:val="-16"/>
          <w:sz w:val="26"/>
          <w:szCs w:val="26"/>
        </w:rPr>
        <w:t xml:space="preserve"> </w:t>
      </w:r>
    </w:p>
    <w:p w14:paraId="1068A636" w14:textId="25ABF89E" w:rsidR="00281225" w:rsidRPr="00827EBE" w:rsidRDefault="00281225" w:rsidP="00F1050F">
      <w:pPr>
        <w:spacing w:after="0" w:line="336" w:lineRule="auto"/>
        <w:rPr>
          <w:rFonts w:ascii="Times New Roman" w:hAnsi="Times New Roman" w:cs="Times New Roman"/>
          <w:color w:val="auto"/>
          <w:sz w:val="26"/>
          <w:szCs w:val="26"/>
        </w:rPr>
      </w:pPr>
      <w:proofErr w:type="spellStart"/>
      <w:r w:rsidRPr="00827EBE">
        <w:rPr>
          <w:rFonts w:ascii="Times New Roman" w:hAnsi="Times New Roman" w:cs="Times New Roman"/>
          <w:color w:val="auto"/>
          <w:sz w:val="26"/>
          <w:szCs w:val="26"/>
        </w:rPr>
        <w:t>Nhằm</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thúc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đẩy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kinh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tế</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trong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bối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cảnh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động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lực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khác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suy</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giảm</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tăng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trưởng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Chính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phủ</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đã</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bố</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ngân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sách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đầu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tư</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công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năm</w:t>
      </w:r>
      <w:proofErr w:type="spellEnd"/>
      <w:r w:rsidRPr="00827EBE">
        <w:rPr>
          <w:rFonts w:ascii="Times New Roman" w:hAnsi="Times New Roman" w:cs="Times New Roman"/>
          <w:color w:val="auto"/>
          <w:sz w:val="26"/>
          <w:szCs w:val="26"/>
        </w:rPr>
        <w:t xml:space="preserve"> 2023 </w:t>
      </w:r>
      <w:proofErr w:type="spellStart"/>
      <w:r w:rsidRPr="00827EBE">
        <w:rPr>
          <w:rFonts w:ascii="Times New Roman" w:hAnsi="Times New Roman" w:cs="Times New Roman"/>
          <w:color w:val="auto"/>
          <w:sz w:val="26"/>
          <w:szCs w:val="26"/>
        </w:rPr>
        <w:t>vào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khoản</w:t>
      </w:r>
      <w:proofErr w:type="spellEnd"/>
      <w:r w:rsidRPr="00827EBE">
        <w:rPr>
          <w:rFonts w:ascii="Times New Roman" w:hAnsi="Times New Roman" w:cs="Times New Roman"/>
          <w:color w:val="auto"/>
          <w:sz w:val="26"/>
          <w:szCs w:val="26"/>
        </w:rPr>
        <w:t xml:space="preserve"> 793 </w:t>
      </w:r>
      <w:proofErr w:type="spellStart"/>
      <w:r w:rsidRPr="00827EBE">
        <w:rPr>
          <w:rFonts w:ascii="Times New Roman" w:hAnsi="Times New Roman" w:cs="Times New Roman"/>
          <w:color w:val="auto"/>
          <w:sz w:val="26"/>
          <w:szCs w:val="26"/>
        </w:rPr>
        <w:t>nghìn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tỷ</w:t>
      </w:r>
      <w:proofErr w:type="spellEnd"/>
      <w:r w:rsidRPr="00827EBE">
        <w:rPr>
          <w:rFonts w:ascii="Times New Roman" w:hAnsi="Times New Roman" w:cs="Times New Roman"/>
          <w:color w:val="auto"/>
          <w:sz w:val="26"/>
          <w:szCs w:val="26"/>
        </w:rPr>
        <w:br/>
        <w:t>VNĐ (</w:t>
      </w:r>
      <w:proofErr w:type="spellStart"/>
      <w:r w:rsidRPr="00827EBE">
        <w:rPr>
          <w:rFonts w:ascii="Times New Roman" w:hAnsi="Times New Roman" w:cs="Times New Roman"/>
          <w:color w:val="auto"/>
          <w:sz w:val="26"/>
          <w:szCs w:val="26"/>
        </w:rPr>
        <w:t>cao</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từ</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trước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đến</w:t>
      </w:r>
      <w:proofErr w:type="spellEnd"/>
      <w:r w:rsidRPr="00827EBE">
        <w:rPr>
          <w:rFonts w:ascii="Times New Roman" w:hAnsi="Times New Roman" w:cs="Times New Roman"/>
          <w:color w:val="auto"/>
          <w:sz w:val="26"/>
          <w:szCs w:val="26"/>
        </w:rPr>
        <w:t xml:space="preserve"> nay), </w:t>
      </w:r>
      <w:proofErr w:type="spellStart"/>
      <w:r w:rsidRPr="00827EBE">
        <w:rPr>
          <w:rFonts w:ascii="Times New Roman" w:hAnsi="Times New Roman" w:cs="Times New Roman"/>
          <w:color w:val="auto"/>
          <w:sz w:val="26"/>
          <w:szCs w:val="26"/>
        </w:rPr>
        <w:t>trong</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đó</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các</w:t>
      </w:r>
      <w:proofErr w:type="spellEnd"/>
      <w:r w:rsidRPr="00827EBE">
        <w:rPr>
          <w:rFonts w:ascii="Times New Roman" w:hAnsi="Times New Roman" w:cs="Times New Roman"/>
          <w:color w:val="auto"/>
          <w:sz w:val="26"/>
          <w:szCs w:val="26"/>
        </w:rPr>
        <w:t xml:space="preserve"> 12 </w:t>
      </w:r>
      <w:proofErr w:type="spellStart"/>
      <w:r w:rsidRPr="00827EBE">
        <w:rPr>
          <w:rFonts w:ascii="Times New Roman" w:hAnsi="Times New Roman" w:cs="Times New Roman"/>
          <w:color w:val="auto"/>
          <w:sz w:val="26"/>
          <w:szCs w:val="26"/>
        </w:rPr>
        <w:t>dự</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án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thành</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phần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thuộc</w:t>
      </w:r>
      <w:proofErr w:type="spellEnd"/>
      <w:r w:rsidRPr="00827EBE">
        <w:rPr>
          <w:rFonts w:ascii="Times New Roman" w:hAnsi="Times New Roman" w:cs="Times New Roman"/>
          <w:color w:val="auto"/>
          <w:sz w:val="26"/>
          <w:szCs w:val="26"/>
        </w:rPr>
        <w:t xml:space="preserve"> Cao</w:t>
      </w:r>
      <w:r w:rsidRPr="00827EBE">
        <w:rPr>
          <w:rFonts w:ascii="Times New Roman" w:hAnsi="Times New Roman" w:cs="Times New Roman"/>
          <w:color w:val="auto"/>
          <w:sz w:val="26"/>
          <w:szCs w:val="26"/>
        </w:rPr>
        <w:br/>
      </w:r>
      <w:proofErr w:type="spellStart"/>
      <w:r w:rsidRPr="00827EBE">
        <w:rPr>
          <w:rFonts w:ascii="Times New Roman" w:hAnsi="Times New Roman" w:cs="Times New Roman"/>
          <w:color w:val="auto"/>
          <w:sz w:val="26"/>
          <w:szCs w:val="26"/>
        </w:rPr>
        <w:t>tốc</w:t>
      </w:r>
      <w:proofErr w:type="spellEnd"/>
      <w:r w:rsidRPr="00827EBE">
        <w:rPr>
          <w:rFonts w:ascii="Times New Roman" w:hAnsi="Times New Roman" w:cs="Times New Roman"/>
          <w:color w:val="auto"/>
          <w:sz w:val="26"/>
          <w:szCs w:val="26"/>
        </w:rPr>
        <w:t xml:space="preserve"> Bắc – Nam </w:t>
      </w:r>
      <w:proofErr w:type="spellStart"/>
      <w:r w:rsidRPr="00827EBE">
        <w:rPr>
          <w:rFonts w:ascii="Times New Roman" w:hAnsi="Times New Roman" w:cs="Times New Roman"/>
          <w:color w:val="auto"/>
          <w:sz w:val="26"/>
          <w:szCs w:val="26"/>
        </w:rPr>
        <w:t>giai</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đoạn</w:t>
      </w:r>
      <w:proofErr w:type="spellEnd"/>
      <w:r w:rsidRPr="00827EBE">
        <w:rPr>
          <w:rFonts w:ascii="Times New Roman" w:hAnsi="Times New Roman" w:cs="Times New Roman"/>
          <w:color w:val="auto"/>
          <w:sz w:val="26"/>
          <w:szCs w:val="26"/>
        </w:rPr>
        <w:t xml:space="preserve"> 2 </w:t>
      </w:r>
      <w:proofErr w:type="spellStart"/>
      <w:r w:rsidRPr="00827EBE">
        <w:rPr>
          <w:rFonts w:ascii="Times New Roman" w:hAnsi="Times New Roman" w:cs="Times New Roman"/>
          <w:color w:val="auto"/>
          <w:sz w:val="26"/>
          <w:szCs w:val="26"/>
        </w:rPr>
        <w:t>được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chú</w:t>
      </w:r>
      <w:proofErr w:type="spellEnd"/>
      <w:r w:rsidRPr="00827EBE">
        <w:rPr>
          <w:rFonts w:ascii="Times New Roman" w:hAnsi="Times New Roman" w:cs="Times New Roman"/>
          <w:color w:val="auto"/>
          <w:sz w:val="26"/>
          <w:szCs w:val="26"/>
        </w:rPr>
        <w:t xml:space="preserve"> ý </w:t>
      </w:r>
      <w:proofErr w:type="spellStart"/>
      <w:r w:rsidRPr="00827EBE">
        <w:rPr>
          <w:rFonts w:ascii="Times New Roman" w:hAnsi="Times New Roman" w:cs="Times New Roman"/>
          <w:color w:val="auto"/>
          <w:sz w:val="26"/>
          <w:szCs w:val="26"/>
        </w:rPr>
        <w:t>và</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quan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tâm</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nhất</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Ước</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tính</w:t>
      </w:r>
      <w:proofErr w:type="spellEnd"/>
      <w:r w:rsidRPr="00827EBE">
        <w:rPr>
          <w:rFonts w:ascii="Times New Roman" w:hAnsi="Times New Roman" w:cs="Times New Roman"/>
          <w:color w:val="auto"/>
          <w:sz w:val="26"/>
          <w:szCs w:val="26"/>
        </w:rPr>
        <w:t xml:space="preserve"> </w:t>
      </w:r>
      <w:r w:rsidR="00BC58A6" w:rsidRPr="00827EBE">
        <w:rPr>
          <w:rFonts w:ascii="Times New Roman" w:hAnsi="Times New Roman" w:cs="Times New Roman"/>
          <w:color w:val="auto"/>
          <w:sz w:val="26"/>
          <w:szCs w:val="26"/>
        </w:rPr>
        <w:t xml:space="preserve">12 </w:t>
      </w:r>
      <w:proofErr w:type="spellStart"/>
      <w:r w:rsidRPr="00827EBE">
        <w:rPr>
          <w:rFonts w:ascii="Times New Roman" w:hAnsi="Times New Roman" w:cs="Times New Roman"/>
          <w:color w:val="auto"/>
          <w:sz w:val="26"/>
          <w:szCs w:val="26"/>
        </w:rPr>
        <w:t>dự</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án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sẽ</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cần</w:t>
      </w:r>
      <w:proofErr w:type="spellEnd"/>
      <w:r w:rsidRPr="00827EBE">
        <w:rPr>
          <w:rFonts w:ascii="Times New Roman" w:hAnsi="Times New Roman" w:cs="Times New Roman"/>
          <w:color w:val="auto"/>
          <w:sz w:val="26"/>
          <w:szCs w:val="26"/>
        </w:rPr>
        <w:br/>
        <w:t xml:space="preserve">2,4 </w:t>
      </w:r>
      <w:proofErr w:type="spellStart"/>
      <w:r w:rsidRPr="00827EBE">
        <w:rPr>
          <w:rFonts w:ascii="Times New Roman" w:hAnsi="Times New Roman" w:cs="Times New Roman"/>
          <w:color w:val="auto"/>
          <w:sz w:val="26"/>
          <w:szCs w:val="26"/>
        </w:rPr>
        <w:t>triệu</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tấn</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nhựa</w:t>
      </w:r>
      <w:proofErr w:type="spellEnd"/>
      <w:r w:rsidRPr="00827EBE">
        <w:rPr>
          <w:rFonts w:ascii="Times New Roman" w:hAnsi="Times New Roman" w:cs="Times New Roman"/>
          <w:color w:val="auto"/>
          <w:sz w:val="26"/>
          <w:szCs w:val="26"/>
        </w:rPr>
        <w:t xml:space="preserve"> </w:t>
      </w:r>
      <w:proofErr w:type="spellStart"/>
      <w:r w:rsidRPr="00827EBE">
        <w:rPr>
          <w:rFonts w:ascii="Times New Roman" w:hAnsi="Times New Roman" w:cs="Times New Roman"/>
          <w:color w:val="auto"/>
          <w:sz w:val="26"/>
          <w:szCs w:val="26"/>
        </w:rPr>
        <w:t>đường</w:t>
      </w:r>
      <w:proofErr w:type="spellEnd"/>
      <w:r w:rsidRPr="00827EBE">
        <w:rPr>
          <w:rFonts w:ascii="Times New Roman" w:hAnsi="Times New Roman" w:cs="Times New Roman"/>
          <w:color w:val="auto"/>
          <w:sz w:val="26"/>
          <w:szCs w:val="26"/>
        </w:rPr>
        <w:t xml:space="preserve">. </w:t>
      </w:r>
      <w:proofErr w:type="spellStart"/>
      <w:r w:rsidR="00C74EBB" w:rsidRPr="00827EBE">
        <w:rPr>
          <w:rFonts w:ascii="Times New Roman" w:hAnsi="Times New Roman" w:cs="Times New Roman"/>
          <w:color w:val="auto"/>
          <w:sz w:val="26"/>
          <w:szCs w:val="26"/>
        </w:rPr>
        <w:t>Bên</w:t>
      </w:r>
      <w:proofErr w:type="spellEnd"/>
      <w:r w:rsidR="00C74EBB" w:rsidRPr="00827EBE">
        <w:rPr>
          <w:rFonts w:ascii="Times New Roman" w:hAnsi="Times New Roman" w:cs="Times New Roman"/>
          <w:color w:val="auto"/>
          <w:sz w:val="26"/>
          <w:szCs w:val="26"/>
        </w:rPr>
        <w:t xml:space="preserve"> </w:t>
      </w:r>
      <w:proofErr w:type="spellStart"/>
      <w:r w:rsidR="00C74EBB" w:rsidRPr="00827EBE">
        <w:rPr>
          <w:rFonts w:ascii="Times New Roman" w:hAnsi="Times New Roman" w:cs="Times New Roman"/>
          <w:color w:val="auto"/>
          <w:sz w:val="26"/>
          <w:szCs w:val="26"/>
        </w:rPr>
        <w:t>cạnh</w:t>
      </w:r>
      <w:proofErr w:type="spellEnd"/>
      <w:r w:rsidR="00C74EBB" w:rsidRPr="00827EBE">
        <w:rPr>
          <w:rFonts w:ascii="Times New Roman" w:hAnsi="Times New Roman" w:cs="Times New Roman"/>
          <w:color w:val="auto"/>
          <w:sz w:val="26"/>
          <w:szCs w:val="26"/>
        </w:rPr>
        <w:t xml:space="preserve"> </w:t>
      </w:r>
      <w:proofErr w:type="spellStart"/>
      <w:r w:rsidR="00C74EBB" w:rsidRPr="00827EBE">
        <w:rPr>
          <w:rFonts w:ascii="Times New Roman" w:hAnsi="Times New Roman" w:cs="Times New Roman"/>
          <w:color w:val="auto"/>
          <w:sz w:val="26"/>
          <w:szCs w:val="26"/>
        </w:rPr>
        <w:t>đó</w:t>
      </w:r>
      <w:proofErr w:type="spellEnd"/>
      <w:r w:rsidR="00C74EBB" w:rsidRPr="00827EBE">
        <w:rPr>
          <w:rFonts w:ascii="Times New Roman" w:hAnsi="Times New Roman" w:cs="Times New Roman"/>
          <w:color w:val="auto"/>
          <w:sz w:val="26"/>
          <w:szCs w:val="26"/>
        </w:rPr>
        <w:t xml:space="preserve">, </w:t>
      </w:r>
      <w:proofErr w:type="spellStart"/>
      <w:r w:rsidR="00C74EBB" w:rsidRPr="00827EBE">
        <w:rPr>
          <w:rFonts w:ascii="Times New Roman" w:hAnsi="Times New Roman" w:cs="Times New Roman"/>
          <w:color w:val="auto"/>
          <w:sz w:val="26"/>
          <w:szCs w:val="26"/>
        </w:rPr>
        <w:t>trong</w:t>
      </w:r>
      <w:proofErr w:type="spellEnd"/>
      <w:r w:rsidR="00C74EBB" w:rsidRPr="00827EBE">
        <w:rPr>
          <w:rFonts w:ascii="Times New Roman" w:hAnsi="Times New Roman" w:cs="Times New Roman"/>
          <w:color w:val="auto"/>
          <w:sz w:val="26"/>
          <w:szCs w:val="26"/>
        </w:rPr>
        <w:t xml:space="preserve"> </w:t>
      </w:r>
      <w:proofErr w:type="spellStart"/>
      <w:r w:rsidR="00BC58A6" w:rsidRPr="00827EBE">
        <w:rPr>
          <w:rFonts w:ascii="Times New Roman" w:hAnsi="Times New Roman" w:cs="Times New Roman"/>
          <w:color w:val="auto"/>
          <w:sz w:val="26"/>
          <w:szCs w:val="26"/>
        </w:rPr>
        <w:t>năm</w:t>
      </w:r>
      <w:proofErr w:type="spellEnd"/>
      <w:r w:rsidR="00BC58A6" w:rsidRPr="00827EBE">
        <w:rPr>
          <w:rFonts w:ascii="Times New Roman" w:hAnsi="Times New Roman" w:cs="Times New Roman"/>
          <w:color w:val="auto"/>
          <w:sz w:val="26"/>
          <w:szCs w:val="26"/>
        </w:rPr>
        <w:t xml:space="preserve"> 2023, </w:t>
      </w:r>
      <w:proofErr w:type="spellStart"/>
      <w:r w:rsidR="00BC58A6" w:rsidRPr="00827EBE">
        <w:rPr>
          <w:rFonts w:ascii="Times New Roman" w:hAnsi="Times New Roman" w:cs="Times New Roman"/>
          <w:color w:val="auto"/>
          <w:sz w:val="26"/>
          <w:szCs w:val="26"/>
        </w:rPr>
        <w:t>có</w:t>
      </w:r>
      <w:proofErr w:type="spellEnd"/>
      <w:r w:rsidR="00BC58A6" w:rsidRPr="00827EBE">
        <w:rPr>
          <w:rFonts w:ascii="Times New Roman" w:hAnsi="Times New Roman" w:cs="Times New Roman"/>
          <w:color w:val="auto"/>
          <w:sz w:val="26"/>
          <w:szCs w:val="26"/>
        </w:rPr>
        <w:t xml:space="preserve"> </w:t>
      </w:r>
      <w:proofErr w:type="spellStart"/>
      <w:r w:rsidR="00BC58A6" w:rsidRPr="00827EBE">
        <w:rPr>
          <w:rFonts w:ascii="Times New Roman" w:hAnsi="Times New Roman" w:cs="Times New Roman"/>
          <w:color w:val="auto"/>
          <w:sz w:val="26"/>
          <w:szCs w:val="26"/>
        </w:rPr>
        <w:t>thêm</w:t>
      </w:r>
      <w:proofErr w:type="spellEnd"/>
      <w:r w:rsidR="00BC58A6" w:rsidRPr="00827EBE">
        <w:rPr>
          <w:rFonts w:ascii="Times New Roman" w:hAnsi="Times New Roman" w:cs="Times New Roman"/>
          <w:color w:val="auto"/>
          <w:sz w:val="26"/>
          <w:szCs w:val="26"/>
        </w:rPr>
        <w:t xml:space="preserve"> 15 </w:t>
      </w:r>
      <w:proofErr w:type="spellStart"/>
      <w:r w:rsidR="00BC58A6" w:rsidRPr="00827EBE">
        <w:rPr>
          <w:rFonts w:ascii="Times New Roman" w:hAnsi="Times New Roman" w:cs="Times New Roman"/>
          <w:color w:val="auto"/>
          <w:sz w:val="26"/>
          <w:szCs w:val="26"/>
        </w:rPr>
        <w:t>dự</w:t>
      </w:r>
      <w:proofErr w:type="spellEnd"/>
      <w:r w:rsidR="00BC58A6" w:rsidRPr="00827EBE">
        <w:rPr>
          <w:rFonts w:ascii="Times New Roman" w:hAnsi="Times New Roman" w:cs="Times New Roman"/>
          <w:color w:val="auto"/>
          <w:sz w:val="26"/>
          <w:szCs w:val="26"/>
        </w:rPr>
        <w:t xml:space="preserve"> </w:t>
      </w:r>
      <w:proofErr w:type="spellStart"/>
      <w:r w:rsidR="00BC58A6" w:rsidRPr="00827EBE">
        <w:rPr>
          <w:rFonts w:ascii="Times New Roman" w:hAnsi="Times New Roman" w:cs="Times New Roman"/>
          <w:color w:val="auto"/>
          <w:sz w:val="26"/>
          <w:szCs w:val="26"/>
        </w:rPr>
        <w:t>án</w:t>
      </w:r>
      <w:proofErr w:type="spellEnd"/>
      <w:r w:rsidR="00BC58A6" w:rsidRPr="00827EBE">
        <w:rPr>
          <w:rFonts w:ascii="Times New Roman" w:hAnsi="Times New Roman" w:cs="Times New Roman"/>
          <w:color w:val="auto"/>
          <w:sz w:val="26"/>
          <w:szCs w:val="26"/>
        </w:rPr>
        <w:t xml:space="preserve"> </w:t>
      </w:r>
      <w:proofErr w:type="spellStart"/>
      <w:r w:rsidR="00BC58A6" w:rsidRPr="00827EBE">
        <w:rPr>
          <w:rFonts w:ascii="Times New Roman" w:hAnsi="Times New Roman" w:cs="Times New Roman"/>
          <w:color w:val="auto"/>
          <w:sz w:val="26"/>
          <w:szCs w:val="26"/>
        </w:rPr>
        <w:t>có</w:t>
      </w:r>
      <w:proofErr w:type="spellEnd"/>
      <w:r w:rsidR="00BC58A6" w:rsidRPr="00827EBE">
        <w:rPr>
          <w:rFonts w:ascii="Times New Roman" w:hAnsi="Times New Roman" w:cs="Times New Roman"/>
          <w:color w:val="auto"/>
          <w:sz w:val="26"/>
          <w:szCs w:val="26"/>
        </w:rPr>
        <w:t xml:space="preserve"> </w:t>
      </w:r>
      <w:proofErr w:type="spellStart"/>
      <w:r w:rsidR="00BC58A6" w:rsidRPr="00827EBE">
        <w:rPr>
          <w:rFonts w:ascii="Times New Roman" w:hAnsi="Times New Roman" w:cs="Times New Roman"/>
          <w:color w:val="auto"/>
          <w:sz w:val="26"/>
          <w:szCs w:val="26"/>
        </w:rPr>
        <w:t>thể</w:t>
      </w:r>
      <w:proofErr w:type="spellEnd"/>
      <w:r w:rsidR="00BC58A6" w:rsidRPr="00827EBE">
        <w:rPr>
          <w:rFonts w:ascii="Times New Roman" w:hAnsi="Times New Roman" w:cs="Times New Roman"/>
          <w:color w:val="auto"/>
          <w:sz w:val="26"/>
          <w:szCs w:val="26"/>
        </w:rPr>
        <w:t xml:space="preserve"> </w:t>
      </w:r>
      <w:proofErr w:type="spellStart"/>
      <w:r w:rsidR="00BC58A6" w:rsidRPr="00827EBE">
        <w:rPr>
          <w:rFonts w:ascii="Times New Roman" w:hAnsi="Times New Roman" w:cs="Times New Roman"/>
          <w:color w:val="auto"/>
          <w:sz w:val="26"/>
          <w:szCs w:val="26"/>
        </w:rPr>
        <w:t>sẽ</w:t>
      </w:r>
      <w:proofErr w:type="spellEnd"/>
      <w:r w:rsidR="00BC58A6" w:rsidRPr="00827EBE">
        <w:rPr>
          <w:rFonts w:ascii="Times New Roman" w:hAnsi="Times New Roman" w:cs="Times New Roman"/>
          <w:color w:val="auto"/>
          <w:sz w:val="26"/>
          <w:szCs w:val="26"/>
        </w:rPr>
        <w:t xml:space="preserve"> </w:t>
      </w:r>
      <w:proofErr w:type="spellStart"/>
      <w:r w:rsidR="00BC58A6" w:rsidRPr="00827EBE">
        <w:rPr>
          <w:rFonts w:ascii="Times New Roman" w:hAnsi="Times New Roman" w:cs="Times New Roman"/>
          <w:color w:val="auto"/>
          <w:sz w:val="26"/>
          <w:szCs w:val="26"/>
        </w:rPr>
        <w:t>kh</w:t>
      </w:r>
      <w:r w:rsidR="00F122A4" w:rsidRPr="00827EBE">
        <w:rPr>
          <w:rFonts w:ascii="Times New Roman" w:hAnsi="Times New Roman" w:cs="Times New Roman"/>
          <w:color w:val="auto"/>
          <w:sz w:val="26"/>
          <w:szCs w:val="26"/>
        </w:rPr>
        <w:t>ởi</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công</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với</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tổng</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nhu</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cầu</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nhựa</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đường</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trong</w:t>
      </w:r>
      <w:proofErr w:type="spellEnd"/>
      <w:r w:rsidR="00F122A4" w:rsidRPr="00827EBE">
        <w:rPr>
          <w:rFonts w:ascii="Times New Roman" w:hAnsi="Times New Roman" w:cs="Times New Roman"/>
          <w:color w:val="auto"/>
          <w:sz w:val="26"/>
          <w:szCs w:val="26"/>
        </w:rPr>
        <w:t xml:space="preserve"> 5 </w:t>
      </w:r>
      <w:proofErr w:type="spellStart"/>
      <w:r w:rsidR="00F122A4" w:rsidRPr="00827EBE">
        <w:rPr>
          <w:rFonts w:ascii="Times New Roman" w:hAnsi="Times New Roman" w:cs="Times New Roman"/>
          <w:color w:val="auto"/>
          <w:sz w:val="26"/>
          <w:szCs w:val="26"/>
        </w:rPr>
        <w:t>năm</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tới</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khoảng</w:t>
      </w:r>
      <w:proofErr w:type="spellEnd"/>
      <w:r w:rsidR="00F122A4" w:rsidRPr="00827EBE">
        <w:rPr>
          <w:rFonts w:ascii="Times New Roman" w:hAnsi="Times New Roman" w:cs="Times New Roman"/>
          <w:color w:val="auto"/>
          <w:sz w:val="26"/>
          <w:szCs w:val="26"/>
        </w:rPr>
        <w:t xml:space="preserve"> 3,5 </w:t>
      </w:r>
      <w:proofErr w:type="spellStart"/>
      <w:r w:rsidR="00F122A4" w:rsidRPr="00827EBE">
        <w:rPr>
          <w:rFonts w:ascii="Times New Roman" w:hAnsi="Times New Roman" w:cs="Times New Roman"/>
          <w:color w:val="auto"/>
          <w:sz w:val="26"/>
          <w:szCs w:val="26"/>
        </w:rPr>
        <w:t>triệu</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tấn</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nhựa</w:t>
      </w:r>
      <w:proofErr w:type="spellEnd"/>
      <w:r w:rsidR="00F122A4" w:rsidRPr="00827EBE">
        <w:rPr>
          <w:rFonts w:ascii="Times New Roman" w:hAnsi="Times New Roman" w:cs="Times New Roman"/>
          <w:color w:val="auto"/>
          <w:sz w:val="26"/>
          <w:szCs w:val="26"/>
        </w:rPr>
        <w:t xml:space="preserve"> </w:t>
      </w:r>
      <w:proofErr w:type="spellStart"/>
      <w:r w:rsidR="00F122A4" w:rsidRPr="00827EBE">
        <w:rPr>
          <w:rFonts w:ascii="Times New Roman" w:hAnsi="Times New Roman" w:cs="Times New Roman"/>
          <w:color w:val="auto"/>
          <w:sz w:val="26"/>
          <w:szCs w:val="26"/>
        </w:rPr>
        <w:t>đường</w:t>
      </w:r>
      <w:proofErr w:type="spellEnd"/>
      <w:r w:rsidR="00E32CC9" w:rsidRPr="00827EBE">
        <w:rPr>
          <w:rFonts w:ascii="Times New Roman" w:hAnsi="Times New Roman" w:cs="Times New Roman"/>
          <w:color w:val="auto"/>
          <w:sz w:val="26"/>
          <w:szCs w:val="26"/>
        </w:rPr>
        <w:t>.</w:t>
      </w:r>
      <w:r w:rsidR="00E8298F" w:rsidRPr="00827EBE">
        <w:rPr>
          <w:rFonts w:ascii="Times New Roman" w:hAnsi="Times New Roman" w:cs="Times New Roman"/>
          <w:color w:val="auto"/>
          <w:sz w:val="26"/>
          <w:szCs w:val="26"/>
          <w:vertAlign w:val="superscript"/>
        </w:rPr>
        <w:t xml:space="preserve"> [</w:t>
      </w:r>
      <w:r w:rsidR="00E8298F" w:rsidRPr="00827EBE">
        <w:rPr>
          <w:rFonts w:ascii="Times New Roman" w:hAnsi="Times New Roman" w:cs="Times New Roman"/>
          <w:color w:val="auto"/>
          <w:sz w:val="26"/>
          <w:szCs w:val="26"/>
          <w:vertAlign w:val="superscript"/>
        </w:rPr>
        <w:footnoteReference w:id="12"/>
      </w:r>
      <w:r w:rsidR="00E8298F" w:rsidRPr="00827EBE">
        <w:rPr>
          <w:rFonts w:ascii="Times New Roman" w:hAnsi="Times New Roman" w:cs="Times New Roman"/>
          <w:color w:val="auto"/>
          <w:sz w:val="26"/>
          <w:szCs w:val="26"/>
          <w:vertAlign w:val="superscript"/>
        </w:rPr>
        <w:t>]</w:t>
      </w:r>
    </w:p>
    <w:p w14:paraId="15366A37" w14:textId="2FACB659" w:rsidR="006A364E" w:rsidRDefault="00D9698B" w:rsidP="00E71B35">
      <w:pPr>
        <w:spacing w:after="0" w:line="336" w:lineRule="auto"/>
        <w:ind w:right="0" w:firstLine="0"/>
        <w:rPr>
          <w:rFonts w:ascii="Times New Roman" w:eastAsia="Times New Roman" w:hAnsi="Times New Roman" w:cs="Times New Roman"/>
          <w:sz w:val="26"/>
          <w:szCs w:val="26"/>
        </w:rPr>
      </w:pPr>
      <w:r w:rsidRPr="00827EBE">
        <w:rPr>
          <w:rFonts w:ascii="Times New Roman" w:eastAsia="Times New Roman" w:hAnsi="Times New Roman" w:cs="Times New Roman"/>
          <w:sz w:val="26"/>
          <w:szCs w:val="26"/>
        </w:rPr>
        <w:tab/>
      </w:r>
      <w:proofErr w:type="spellStart"/>
      <w:r w:rsidRPr="00827EBE">
        <w:rPr>
          <w:rFonts w:ascii="Times New Roman" w:eastAsia="Times New Roman" w:hAnsi="Times New Roman" w:cs="Times New Roman"/>
          <w:sz w:val="26"/>
          <w:szCs w:val="26"/>
        </w:rPr>
        <w:t>V</w:t>
      </w:r>
      <w:r w:rsidR="00CD7F40" w:rsidRPr="00827EBE">
        <w:rPr>
          <w:rFonts w:ascii="Times New Roman" w:eastAsia="Times New Roman" w:hAnsi="Times New Roman" w:cs="Times New Roman"/>
          <w:sz w:val="26"/>
          <w:szCs w:val="26"/>
        </w:rPr>
        <w:t>ới</w:t>
      </w:r>
      <w:proofErr w:type="spellEnd"/>
      <w:r w:rsidR="00CD7F40" w:rsidRPr="00827EBE">
        <w:rPr>
          <w:rFonts w:ascii="Times New Roman" w:eastAsia="Times New Roman" w:hAnsi="Times New Roman" w:cs="Times New Roman"/>
          <w:sz w:val="26"/>
          <w:szCs w:val="26"/>
        </w:rPr>
        <w:t xml:space="preserve"> </w:t>
      </w:r>
      <w:proofErr w:type="spellStart"/>
      <w:r w:rsidR="00CD7F40" w:rsidRPr="00827EBE">
        <w:rPr>
          <w:rFonts w:ascii="Times New Roman" w:eastAsia="Times New Roman" w:hAnsi="Times New Roman" w:cs="Times New Roman"/>
          <w:sz w:val="26"/>
          <w:szCs w:val="26"/>
        </w:rPr>
        <w:t>khả</w:t>
      </w:r>
      <w:proofErr w:type="spellEnd"/>
      <w:r w:rsidR="00CD7F40" w:rsidRPr="00827EBE">
        <w:rPr>
          <w:rFonts w:ascii="Times New Roman" w:eastAsia="Times New Roman" w:hAnsi="Times New Roman" w:cs="Times New Roman"/>
          <w:sz w:val="26"/>
          <w:szCs w:val="26"/>
        </w:rPr>
        <w:t xml:space="preserve"> </w:t>
      </w:r>
      <w:proofErr w:type="spellStart"/>
      <w:r w:rsidR="00CD7F40" w:rsidRPr="00827EBE">
        <w:rPr>
          <w:rFonts w:ascii="Times New Roman" w:eastAsia="Times New Roman" w:hAnsi="Times New Roman" w:cs="Times New Roman"/>
          <w:sz w:val="26"/>
          <w:szCs w:val="26"/>
        </w:rPr>
        <w:t>năng</w:t>
      </w:r>
      <w:proofErr w:type="spellEnd"/>
      <w:r w:rsidR="00CD7F40"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cung</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cấp</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của</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các</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công</w:t>
      </w:r>
      <w:proofErr w:type="spellEnd"/>
      <w:r w:rsidR="00E6131B" w:rsidRPr="00827EBE">
        <w:rPr>
          <w:rFonts w:ascii="Times New Roman" w:eastAsia="Times New Roman" w:hAnsi="Times New Roman" w:cs="Times New Roman"/>
          <w:sz w:val="26"/>
          <w:szCs w:val="26"/>
        </w:rPr>
        <w:t xml:space="preserve"> ty </w:t>
      </w:r>
      <w:proofErr w:type="spellStart"/>
      <w:r w:rsidR="00E6131B" w:rsidRPr="00827EBE">
        <w:rPr>
          <w:rFonts w:ascii="Times New Roman" w:eastAsia="Times New Roman" w:hAnsi="Times New Roman" w:cs="Times New Roman"/>
          <w:sz w:val="26"/>
          <w:szCs w:val="26"/>
        </w:rPr>
        <w:t>nhựa</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đường</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nhu</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cầu</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nhựa</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đường</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phục</w:t>
      </w:r>
      <w:proofErr w:type="spellEnd"/>
      <w:r w:rsidR="00E6131B" w:rsidRPr="00827EBE">
        <w:rPr>
          <w:rFonts w:ascii="Times New Roman" w:eastAsia="Times New Roman" w:hAnsi="Times New Roman" w:cs="Times New Roman"/>
          <w:sz w:val="26"/>
          <w:szCs w:val="26"/>
        </w:rPr>
        <w:t xml:space="preserve"> </w:t>
      </w:r>
      <w:proofErr w:type="spellStart"/>
      <w:r w:rsidR="00E6131B" w:rsidRPr="00827EBE">
        <w:rPr>
          <w:rFonts w:ascii="Times New Roman" w:eastAsia="Times New Roman" w:hAnsi="Times New Roman" w:cs="Times New Roman"/>
          <w:sz w:val="26"/>
          <w:szCs w:val="26"/>
        </w:rPr>
        <w:t>v</w:t>
      </w:r>
      <w:r w:rsidR="00E66613" w:rsidRPr="00827EBE">
        <w:rPr>
          <w:rFonts w:ascii="Times New Roman" w:eastAsia="Times New Roman" w:hAnsi="Times New Roman" w:cs="Times New Roman"/>
          <w:sz w:val="26"/>
          <w:szCs w:val="26"/>
        </w:rPr>
        <w:t>ụ</w:t>
      </w:r>
      <w:proofErr w:type="spellEnd"/>
      <w:r w:rsidR="00E66613" w:rsidRPr="00827EBE">
        <w:rPr>
          <w:rFonts w:ascii="Times New Roman" w:eastAsia="Times New Roman" w:hAnsi="Times New Roman" w:cs="Times New Roman"/>
          <w:sz w:val="26"/>
          <w:szCs w:val="26"/>
        </w:rPr>
        <w:t xml:space="preserve"> </w:t>
      </w:r>
      <w:proofErr w:type="spellStart"/>
      <w:r w:rsidR="00E66613" w:rsidRPr="00827EBE">
        <w:rPr>
          <w:rFonts w:ascii="Times New Roman" w:eastAsia="Times New Roman" w:hAnsi="Times New Roman" w:cs="Times New Roman"/>
          <w:sz w:val="26"/>
          <w:szCs w:val="26"/>
        </w:rPr>
        <w:t>thi</w:t>
      </w:r>
      <w:proofErr w:type="spellEnd"/>
      <w:r w:rsidR="00E66613" w:rsidRPr="00827EBE">
        <w:rPr>
          <w:rFonts w:ascii="Times New Roman" w:eastAsia="Times New Roman" w:hAnsi="Times New Roman" w:cs="Times New Roman"/>
          <w:sz w:val="26"/>
          <w:szCs w:val="26"/>
        </w:rPr>
        <w:t xml:space="preserve"> </w:t>
      </w:r>
      <w:proofErr w:type="spellStart"/>
      <w:r w:rsidR="00E66613" w:rsidRPr="00827EBE">
        <w:rPr>
          <w:rFonts w:ascii="Times New Roman" w:eastAsia="Times New Roman" w:hAnsi="Times New Roman" w:cs="Times New Roman"/>
          <w:sz w:val="26"/>
          <w:szCs w:val="26"/>
        </w:rPr>
        <w:t>công</w:t>
      </w:r>
      <w:proofErr w:type="spellEnd"/>
      <w:r w:rsidR="0031531D" w:rsidRPr="00827EBE">
        <w:rPr>
          <w:rFonts w:ascii="Times New Roman" w:eastAsia="Times New Roman" w:hAnsi="Times New Roman" w:cs="Times New Roman"/>
          <w:sz w:val="26"/>
          <w:szCs w:val="26"/>
        </w:rPr>
        <w:t xml:space="preserve"> </w:t>
      </w:r>
      <w:proofErr w:type="spellStart"/>
      <w:r w:rsidR="0031531D" w:rsidRPr="00827EBE">
        <w:rPr>
          <w:rFonts w:ascii="Times New Roman" w:eastAsia="Times New Roman" w:hAnsi="Times New Roman" w:cs="Times New Roman"/>
          <w:sz w:val="26"/>
          <w:szCs w:val="26"/>
        </w:rPr>
        <w:t>xây</w:t>
      </w:r>
      <w:proofErr w:type="spellEnd"/>
      <w:r w:rsidR="0031531D" w:rsidRPr="00827EBE">
        <w:rPr>
          <w:rFonts w:ascii="Times New Roman" w:eastAsia="Times New Roman" w:hAnsi="Times New Roman" w:cs="Times New Roman"/>
          <w:sz w:val="26"/>
          <w:szCs w:val="26"/>
        </w:rPr>
        <w:t xml:space="preserve"> </w:t>
      </w:r>
      <w:proofErr w:type="spellStart"/>
      <w:r w:rsidR="0031531D" w:rsidRPr="00827EBE">
        <w:rPr>
          <w:rFonts w:ascii="Times New Roman" w:eastAsia="Times New Roman" w:hAnsi="Times New Roman" w:cs="Times New Roman"/>
          <w:sz w:val="26"/>
          <w:szCs w:val="26"/>
        </w:rPr>
        <w:t>dựng</w:t>
      </w:r>
      <w:proofErr w:type="spellEnd"/>
      <w:r w:rsidR="00E66613"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luôn</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được</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đáp</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ứng</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theo</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tiến</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độ</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thi</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công</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của</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các</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công</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trình</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giao</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thông</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trọng</w:t>
      </w:r>
      <w:proofErr w:type="spellEnd"/>
      <w:r w:rsidR="00EB2B50" w:rsidRPr="00827EBE">
        <w:rPr>
          <w:rFonts w:ascii="Times New Roman" w:eastAsia="Times New Roman" w:hAnsi="Times New Roman" w:cs="Times New Roman"/>
          <w:sz w:val="26"/>
          <w:szCs w:val="26"/>
        </w:rPr>
        <w:t xml:space="preserve"> </w:t>
      </w:r>
      <w:proofErr w:type="spellStart"/>
      <w:r w:rsidR="00EB2B50" w:rsidRPr="00827EBE">
        <w:rPr>
          <w:rFonts w:ascii="Times New Roman" w:eastAsia="Times New Roman" w:hAnsi="Times New Roman" w:cs="Times New Roman"/>
          <w:sz w:val="26"/>
          <w:szCs w:val="26"/>
        </w:rPr>
        <w:t>điểm</w:t>
      </w:r>
      <w:proofErr w:type="spellEnd"/>
      <w:r w:rsidR="00EB2B50" w:rsidRPr="00827EBE">
        <w:rPr>
          <w:rFonts w:ascii="Times New Roman" w:eastAsia="Times New Roman" w:hAnsi="Times New Roman" w:cs="Times New Roman"/>
          <w:sz w:val="26"/>
          <w:szCs w:val="26"/>
        </w:rPr>
        <w:t>.</w:t>
      </w:r>
    </w:p>
    <w:p w14:paraId="3E331005" w14:textId="56D9BC6F" w:rsidR="003814C1" w:rsidRPr="00B25D5B" w:rsidRDefault="003814C1" w:rsidP="000E04B0">
      <w:pPr>
        <w:spacing w:after="0" w:line="336" w:lineRule="auto"/>
        <w:ind w:right="-1" w:firstLine="0"/>
        <w:rPr>
          <w:rFonts w:ascii="Times New Roman" w:hAnsi="Times New Roman"/>
          <w:b/>
          <w:bCs/>
          <w:i/>
          <w:iCs/>
          <w:sz w:val="26"/>
          <w:szCs w:val="26"/>
        </w:rPr>
      </w:pPr>
      <w:r w:rsidRPr="00B25D5B">
        <w:rPr>
          <w:rFonts w:ascii="Times New Roman" w:hAnsi="Times New Roman"/>
          <w:b/>
          <w:bCs/>
          <w:i/>
          <w:iCs/>
          <w:sz w:val="26"/>
          <w:szCs w:val="26"/>
        </w:rPr>
        <w:t>2.</w:t>
      </w:r>
      <w:r w:rsidR="00053150">
        <w:rPr>
          <w:rFonts w:ascii="Times New Roman" w:hAnsi="Times New Roman"/>
          <w:b/>
          <w:bCs/>
          <w:i/>
          <w:iCs/>
          <w:sz w:val="26"/>
          <w:szCs w:val="26"/>
        </w:rPr>
        <w:t>2</w:t>
      </w:r>
      <w:r w:rsidRPr="00B25D5B">
        <w:rPr>
          <w:rFonts w:ascii="Times New Roman" w:hAnsi="Times New Roman"/>
          <w:b/>
          <w:bCs/>
          <w:i/>
          <w:iCs/>
          <w:sz w:val="26"/>
          <w:szCs w:val="26"/>
        </w:rPr>
        <w:t xml:space="preserve">. </w:t>
      </w:r>
      <w:proofErr w:type="spellStart"/>
      <w:r w:rsidR="00053150">
        <w:rPr>
          <w:rFonts w:ascii="Times New Roman" w:hAnsi="Times New Roman"/>
          <w:b/>
          <w:bCs/>
          <w:i/>
          <w:iCs/>
          <w:sz w:val="26"/>
          <w:szCs w:val="26"/>
        </w:rPr>
        <w:t>Đánh</w:t>
      </w:r>
      <w:proofErr w:type="spellEnd"/>
      <w:r w:rsidR="00053150">
        <w:rPr>
          <w:rFonts w:ascii="Times New Roman" w:hAnsi="Times New Roman"/>
          <w:b/>
          <w:bCs/>
          <w:i/>
          <w:iCs/>
          <w:sz w:val="26"/>
          <w:szCs w:val="26"/>
        </w:rPr>
        <w:t xml:space="preserve"> </w:t>
      </w:r>
      <w:proofErr w:type="spellStart"/>
      <w:r w:rsidR="00053150">
        <w:rPr>
          <w:rFonts w:ascii="Times New Roman" w:hAnsi="Times New Roman"/>
          <w:b/>
          <w:bCs/>
          <w:i/>
          <w:iCs/>
          <w:sz w:val="26"/>
          <w:szCs w:val="26"/>
        </w:rPr>
        <w:t>giá</w:t>
      </w:r>
      <w:proofErr w:type="spellEnd"/>
      <w:r w:rsidR="00053150">
        <w:rPr>
          <w:rFonts w:ascii="Times New Roman" w:hAnsi="Times New Roman"/>
          <w:b/>
          <w:bCs/>
          <w:i/>
          <w:iCs/>
          <w:sz w:val="26"/>
          <w:szCs w:val="26"/>
        </w:rPr>
        <w:t xml:space="preserve"> </w:t>
      </w:r>
      <w:proofErr w:type="spellStart"/>
      <w:r w:rsidR="005540D9">
        <w:rPr>
          <w:rFonts w:ascii="Times New Roman" w:hAnsi="Times New Roman"/>
          <w:b/>
          <w:bCs/>
          <w:i/>
          <w:iCs/>
          <w:sz w:val="26"/>
          <w:szCs w:val="26"/>
        </w:rPr>
        <w:t>tổng</w:t>
      </w:r>
      <w:proofErr w:type="spellEnd"/>
      <w:r w:rsidR="005540D9">
        <w:rPr>
          <w:rFonts w:ascii="Times New Roman" w:hAnsi="Times New Roman"/>
          <w:b/>
          <w:bCs/>
          <w:i/>
          <w:iCs/>
          <w:sz w:val="26"/>
          <w:szCs w:val="26"/>
        </w:rPr>
        <w:t xml:space="preserve"> </w:t>
      </w:r>
      <w:proofErr w:type="spellStart"/>
      <w:r w:rsidR="005540D9">
        <w:rPr>
          <w:rFonts w:ascii="Times New Roman" w:hAnsi="Times New Roman"/>
          <w:b/>
          <w:bCs/>
          <w:i/>
          <w:iCs/>
          <w:sz w:val="26"/>
          <w:szCs w:val="26"/>
        </w:rPr>
        <w:t>quát</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thị</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trường</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vật</w:t>
      </w:r>
      <w:proofErr w:type="spellEnd"/>
      <w:r w:rsidRPr="00B25D5B">
        <w:rPr>
          <w:rFonts w:ascii="Times New Roman" w:hAnsi="Times New Roman"/>
          <w:b/>
          <w:bCs/>
          <w:i/>
          <w:iCs/>
          <w:sz w:val="26"/>
          <w:szCs w:val="26"/>
        </w:rPr>
        <w:t xml:space="preserve"> </w:t>
      </w:r>
      <w:proofErr w:type="spellStart"/>
      <w:r w:rsidRPr="00B25D5B">
        <w:rPr>
          <w:rFonts w:ascii="Times New Roman" w:hAnsi="Times New Roman"/>
          <w:b/>
          <w:bCs/>
          <w:i/>
          <w:iCs/>
          <w:sz w:val="26"/>
          <w:szCs w:val="26"/>
        </w:rPr>
        <w:t>liệu</w:t>
      </w:r>
      <w:proofErr w:type="spellEnd"/>
      <w:r w:rsidR="003E4EE0">
        <w:rPr>
          <w:rFonts w:ascii="Times New Roman" w:hAnsi="Times New Roman"/>
          <w:b/>
          <w:bCs/>
          <w:i/>
          <w:iCs/>
          <w:sz w:val="26"/>
          <w:szCs w:val="26"/>
        </w:rPr>
        <w:t xml:space="preserve"> </w:t>
      </w:r>
      <w:proofErr w:type="spellStart"/>
      <w:r w:rsidR="003E4EE0">
        <w:rPr>
          <w:rFonts w:ascii="Times New Roman" w:hAnsi="Times New Roman"/>
          <w:b/>
          <w:bCs/>
          <w:i/>
          <w:iCs/>
          <w:sz w:val="26"/>
          <w:szCs w:val="26"/>
        </w:rPr>
        <w:t>xây</w:t>
      </w:r>
      <w:proofErr w:type="spellEnd"/>
      <w:r w:rsidR="003E4EE0">
        <w:rPr>
          <w:rFonts w:ascii="Times New Roman" w:hAnsi="Times New Roman"/>
          <w:b/>
          <w:bCs/>
          <w:i/>
          <w:iCs/>
          <w:sz w:val="26"/>
          <w:szCs w:val="26"/>
        </w:rPr>
        <w:t xml:space="preserve"> </w:t>
      </w:r>
      <w:proofErr w:type="spellStart"/>
      <w:r w:rsidR="003E4EE0">
        <w:rPr>
          <w:rFonts w:ascii="Times New Roman" w:hAnsi="Times New Roman"/>
          <w:b/>
          <w:bCs/>
          <w:i/>
          <w:iCs/>
          <w:sz w:val="26"/>
          <w:szCs w:val="26"/>
        </w:rPr>
        <w:t>dựng</w:t>
      </w:r>
      <w:proofErr w:type="spellEnd"/>
    </w:p>
    <w:p w14:paraId="65566379" w14:textId="00076159" w:rsidR="003814C1" w:rsidRPr="000435E3" w:rsidRDefault="006433C0" w:rsidP="000E04B0">
      <w:pPr>
        <w:spacing w:after="0" w:line="336" w:lineRule="auto"/>
        <w:ind w:right="-1" w:firstLine="0"/>
        <w:rPr>
          <w:rFonts w:ascii="Times New Roman" w:eastAsia="Times New Roman" w:hAnsi="Times New Roman" w:cs="Times New Roman"/>
          <w:color w:val="auto"/>
          <w:sz w:val="26"/>
          <w:szCs w:val="26"/>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Nhìn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chung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trong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quý</w:t>
      </w:r>
      <w:proofErr w:type="spellEnd"/>
      <w:r>
        <w:rPr>
          <w:rFonts w:ascii="Times New Roman" w:eastAsia="Times New Roman" w:hAnsi="Times New Roman" w:cs="Times New Roman"/>
          <w:sz w:val="26"/>
          <w:szCs w:val="26"/>
        </w:rPr>
        <w:t xml:space="preserve"> II/2023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6 </w:t>
      </w:r>
      <w:proofErr w:type="spellStart"/>
      <w:r>
        <w:rPr>
          <w:rFonts w:ascii="Times New Roman" w:eastAsia="Times New Roman" w:hAnsi="Times New Roman" w:cs="Times New Roman"/>
          <w:sz w:val="26"/>
          <w:szCs w:val="26"/>
        </w:rPr>
        <w:t>tháng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đầu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năm</w:t>
      </w:r>
      <w:proofErr w:type="spellEnd"/>
      <w:r>
        <w:rPr>
          <w:rFonts w:ascii="Times New Roman" w:eastAsia="Times New Roman" w:hAnsi="Times New Roman" w:cs="Times New Roman"/>
          <w:sz w:val="26"/>
          <w:szCs w:val="26"/>
        </w:rPr>
        <w:t xml:space="preserve"> 2023, </w:t>
      </w:r>
      <w:proofErr w:type="spellStart"/>
      <w:r>
        <w:rPr>
          <w:rFonts w:ascii="Times New Roman" w:eastAsia="Times New Roman" w:hAnsi="Times New Roman" w:cs="Times New Roman"/>
          <w:sz w:val="26"/>
          <w:szCs w:val="26"/>
        </w:rPr>
        <w:t>giá</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vật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liệu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xây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dựng</w:t>
      </w:r>
      <w:proofErr w:type="spellEnd"/>
      <w:r>
        <w:rPr>
          <w:rFonts w:ascii="Times New Roman" w:eastAsia="Times New Roman" w:hAnsi="Times New Roman" w:cs="Times New Roman"/>
          <w:sz w:val="26"/>
          <w:szCs w:val="26"/>
        </w:rPr>
        <w:t xml:space="preserve"> </w:t>
      </w:r>
      <w:proofErr w:type="spellStart"/>
      <w:r w:rsidRPr="000435E3">
        <w:rPr>
          <w:rFonts w:ascii="Times New Roman" w:eastAsia="Times New Roman" w:hAnsi="Times New Roman" w:cs="Times New Roman"/>
          <w:color w:val="auto"/>
          <w:sz w:val="26"/>
          <w:szCs w:val="26"/>
        </w:rPr>
        <w:t>không</w:t>
      </w:r>
      <w:proofErr w:type="spellEnd"/>
      <w:r w:rsidRPr="000435E3">
        <w:rPr>
          <w:rFonts w:ascii="Times New Roman" w:eastAsia="Times New Roman" w:hAnsi="Times New Roman" w:cs="Times New Roman"/>
          <w:color w:val="auto"/>
          <w:sz w:val="26"/>
          <w:szCs w:val="26"/>
        </w:rPr>
        <w:t xml:space="preserve"> </w:t>
      </w:r>
      <w:proofErr w:type="spellStart"/>
      <w:r w:rsidRPr="000435E3">
        <w:rPr>
          <w:rFonts w:ascii="Times New Roman" w:eastAsia="Times New Roman" w:hAnsi="Times New Roman" w:cs="Times New Roman"/>
          <w:color w:val="auto"/>
          <w:sz w:val="26"/>
          <w:szCs w:val="26"/>
        </w:rPr>
        <w:t>có</w:t>
      </w:r>
      <w:proofErr w:type="spellEnd"/>
      <w:r w:rsidRPr="000435E3">
        <w:rPr>
          <w:rFonts w:ascii="Times New Roman" w:eastAsia="Times New Roman" w:hAnsi="Times New Roman" w:cs="Times New Roman"/>
          <w:color w:val="auto"/>
          <w:sz w:val="26"/>
          <w:szCs w:val="26"/>
        </w:rPr>
        <w:t xml:space="preserve"> </w:t>
      </w:r>
      <w:proofErr w:type="spellStart"/>
      <w:r w:rsidRPr="000435E3">
        <w:rPr>
          <w:rFonts w:ascii="Times New Roman" w:eastAsia="Times New Roman" w:hAnsi="Times New Roman" w:cs="Times New Roman"/>
          <w:color w:val="auto"/>
          <w:sz w:val="26"/>
          <w:szCs w:val="26"/>
        </w:rPr>
        <w:t>biến</w:t>
      </w:r>
      <w:proofErr w:type="spellEnd"/>
      <w:r w:rsidRPr="000435E3">
        <w:rPr>
          <w:rFonts w:ascii="Times New Roman" w:eastAsia="Times New Roman" w:hAnsi="Times New Roman" w:cs="Times New Roman"/>
          <w:color w:val="auto"/>
          <w:sz w:val="26"/>
          <w:szCs w:val="26"/>
        </w:rPr>
        <w:t xml:space="preserve"> </w:t>
      </w:r>
      <w:proofErr w:type="spellStart"/>
      <w:r w:rsidRPr="000435E3">
        <w:rPr>
          <w:rFonts w:ascii="Times New Roman" w:eastAsia="Times New Roman" w:hAnsi="Times New Roman" w:cs="Times New Roman"/>
          <w:color w:val="auto"/>
          <w:sz w:val="26"/>
          <w:szCs w:val="26"/>
        </w:rPr>
        <w:t>động</w:t>
      </w:r>
      <w:proofErr w:type="spellEnd"/>
      <w:r w:rsidRPr="000435E3">
        <w:rPr>
          <w:rFonts w:ascii="Times New Roman" w:eastAsia="Times New Roman" w:hAnsi="Times New Roman" w:cs="Times New Roman"/>
          <w:color w:val="auto"/>
          <w:sz w:val="26"/>
          <w:szCs w:val="26"/>
        </w:rPr>
        <w:t xml:space="preserve"> </w:t>
      </w:r>
      <w:proofErr w:type="spellStart"/>
      <w:r w:rsidRPr="000435E3">
        <w:rPr>
          <w:rFonts w:ascii="Times New Roman" w:eastAsia="Times New Roman" w:hAnsi="Times New Roman" w:cs="Times New Roman"/>
          <w:color w:val="auto"/>
          <w:sz w:val="26"/>
          <w:szCs w:val="26"/>
        </w:rPr>
        <w:t>nhiều</w:t>
      </w:r>
      <w:proofErr w:type="spellEnd"/>
      <w:r w:rsidRPr="000435E3">
        <w:rPr>
          <w:rFonts w:ascii="Times New Roman" w:eastAsia="Times New Roman" w:hAnsi="Times New Roman" w:cs="Times New Roman"/>
          <w:color w:val="auto"/>
          <w:sz w:val="26"/>
          <w:szCs w:val="26"/>
        </w:rPr>
        <w:t xml:space="preserve"> so </w:t>
      </w:r>
      <w:proofErr w:type="spellStart"/>
      <w:r w:rsidRPr="000435E3">
        <w:rPr>
          <w:rFonts w:ascii="Times New Roman" w:eastAsia="Times New Roman" w:hAnsi="Times New Roman" w:cs="Times New Roman"/>
          <w:color w:val="auto"/>
          <w:sz w:val="26"/>
          <w:szCs w:val="26"/>
        </w:rPr>
        <w:t>với</w:t>
      </w:r>
      <w:proofErr w:type="spellEnd"/>
      <w:r w:rsidRPr="000435E3">
        <w:rPr>
          <w:rFonts w:ascii="Times New Roman" w:eastAsia="Times New Roman" w:hAnsi="Times New Roman" w:cs="Times New Roman"/>
          <w:color w:val="auto"/>
          <w:sz w:val="26"/>
          <w:szCs w:val="26"/>
        </w:rPr>
        <w:t xml:space="preserve"> </w:t>
      </w:r>
      <w:proofErr w:type="spellStart"/>
      <w:r w:rsidRPr="000435E3">
        <w:rPr>
          <w:rFonts w:ascii="Times New Roman" w:eastAsia="Times New Roman" w:hAnsi="Times New Roman" w:cs="Times New Roman"/>
          <w:color w:val="auto"/>
          <w:sz w:val="26"/>
          <w:szCs w:val="26"/>
        </w:rPr>
        <w:t>cuối</w:t>
      </w:r>
      <w:proofErr w:type="spellEnd"/>
      <w:r w:rsidRPr="000435E3">
        <w:rPr>
          <w:rFonts w:ascii="Times New Roman" w:eastAsia="Times New Roman" w:hAnsi="Times New Roman" w:cs="Times New Roman"/>
          <w:color w:val="auto"/>
          <w:sz w:val="26"/>
          <w:szCs w:val="26"/>
        </w:rPr>
        <w:t xml:space="preserve"> </w:t>
      </w:r>
      <w:proofErr w:type="spellStart"/>
      <w:r w:rsidRPr="000435E3">
        <w:rPr>
          <w:rFonts w:ascii="Times New Roman" w:eastAsia="Times New Roman" w:hAnsi="Times New Roman" w:cs="Times New Roman"/>
          <w:color w:val="auto"/>
          <w:sz w:val="26"/>
          <w:szCs w:val="26"/>
        </w:rPr>
        <w:t>năm</w:t>
      </w:r>
      <w:proofErr w:type="spellEnd"/>
      <w:r w:rsidRPr="000435E3">
        <w:rPr>
          <w:rFonts w:ascii="Times New Roman" w:eastAsia="Times New Roman" w:hAnsi="Times New Roman" w:cs="Times New Roman"/>
          <w:color w:val="auto"/>
          <w:sz w:val="26"/>
          <w:szCs w:val="26"/>
        </w:rPr>
        <w:t xml:space="preserve"> 2022. </w:t>
      </w:r>
    </w:p>
    <w:p w14:paraId="60C52308" w14:textId="67B20791" w:rsidR="00CC7C06" w:rsidRPr="000435E3" w:rsidRDefault="00CC7C06" w:rsidP="000E04B0">
      <w:pPr>
        <w:spacing w:after="0" w:line="336" w:lineRule="auto"/>
        <w:jc w:val="center"/>
        <w:rPr>
          <w:rFonts w:ascii="Times New Roman" w:hAnsi="Times New Roman"/>
          <w:b/>
          <w:color w:val="auto"/>
          <w:sz w:val="26"/>
          <w:szCs w:val="26"/>
        </w:rPr>
      </w:pPr>
      <w:proofErr w:type="spellStart"/>
      <w:r w:rsidRPr="000435E3">
        <w:rPr>
          <w:rFonts w:ascii="Times New Roman" w:hAnsi="Times New Roman"/>
          <w:b/>
          <w:color w:val="auto"/>
          <w:sz w:val="26"/>
          <w:szCs w:val="26"/>
        </w:rPr>
        <w:t>Bảng</w:t>
      </w:r>
      <w:proofErr w:type="spellEnd"/>
      <w:r w:rsidRPr="000435E3">
        <w:rPr>
          <w:rFonts w:ascii="Times New Roman" w:hAnsi="Times New Roman"/>
          <w:b/>
          <w:color w:val="auto"/>
          <w:sz w:val="26"/>
          <w:szCs w:val="26"/>
        </w:rPr>
        <w:t xml:space="preserve"> 1: </w:t>
      </w:r>
      <w:proofErr w:type="spellStart"/>
      <w:r w:rsidRPr="000435E3">
        <w:rPr>
          <w:rFonts w:ascii="Times New Roman" w:hAnsi="Times New Roman"/>
          <w:b/>
          <w:color w:val="auto"/>
          <w:sz w:val="26"/>
          <w:szCs w:val="26"/>
        </w:rPr>
        <w:t>Mức</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độ</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biến</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động</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xây</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dựng</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chủ</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yếu</w:t>
      </w:r>
      <w:proofErr w:type="spellEnd"/>
      <w:r w:rsidRPr="000435E3">
        <w:rPr>
          <w:rFonts w:ascii="Times New Roman" w:hAnsi="Times New Roman"/>
          <w:b/>
          <w:color w:val="auto"/>
          <w:sz w:val="26"/>
          <w:szCs w:val="26"/>
        </w:rPr>
        <w:t xml:space="preserve"> 6 </w:t>
      </w:r>
      <w:proofErr w:type="spellStart"/>
      <w:r w:rsidRPr="000435E3">
        <w:rPr>
          <w:rFonts w:ascii="Times New Roman" w:hAnsi="Times New Roman"/>
          <w:b/>
          <w:color w:val="auto"/>
          <w:sz w:val="26"/>
          <w:szCs w:val="26"/>
        </w:rPr>
        <w:t>tháng</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đầu</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năm</w:t>
      </w:r>
      <w:proofErr w:type="spellEnd"/>
      <w:r w:rsidRPr="000435E3">
        <w:rPr>
          <w:rFonts w:ascii="Times New Roman" w:hAnsi="Times New Roman"/>
          <w:b/>
          <w:color w:val="auto"/>
          <w:sz w:val="26"/>
          <w:szCs w:val="26"/>
        </w:rPr>
        <w:t xml:space="preserve"> 2023 </w:t>
      </w:r>
    </w:p>
    <w:p w14:paraId="05DDE0F9" w14:textId="77777777" w:rsidR="00CC7C06" w:rsidRPr="000435E3" w:rsidRDefault="00CC7C06" w:rsidP="000E04B0">
      <w:pPr>
        <w:spacing w:after="0" w:line="336" w:lineRule="auto"/>
        <w:jc w:val="center"/>
        <w:rPr>
          <w:rFonts w:ascii="Times New Roman" w:hAnsi="Times New Roman"/>
          <w:b/>
          <w:color w:val="auto"/>
          <w:sz w:val="26"/>
          <w:szCs w:val="26"/>
        </w:rPr>
      </w:pPr>
      <w:r w:rsidRPr="000435E3">
        <w:rPr>
          <w:rFonts w:ascii="Times New Roman" w:hAnsi="Times New Roman"/>
          <w:b/>
          <w:color w:val="auto"/>
          <w:sz w:val="26"/>
          <w:szCs w:val="26"/>
        </w:rPr>
        <w:t xml:space="preserve">so </w:t>
      </w:r>
      <w:proofErr w:type="spellStart"/>
      <w:r w:rsidRPr="000435E3">
        <w:rPr>
          <w:rFonts w:ascii="Times New Roman" w:hAnsi="Times New Roman"/>
          <w:b/>
          <w:color w:val="auto"/>
          <w:sz w:val="26"/>
          <w:szCs w:val="26"/>
        </w:rPr>
        <w:t>với</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cuối</w:t>
      </w:r>
      <w:proofErr w:type="spellEnd"/>
      <w:r w:rsidRPr="000435E3">
        <w:rPr>
          <w:rFonts w:ascii="Times New Roman" w:hAnsi="Times New Roman"/>
          <w:b/>
          <w:color w:val="auto"/>
          <w:sz w:val="26"/>
          <w:szCs w:val="26"/>
        </w:rPr>
        <w:t xml:space="preserve"> </w:t>
      </w:r>
      <w:proofErr w:type="spellStart"/>
      <w:r w:rsidRPr="000435E3">
        <w:rPr>
          <w:rFonts w:ascii="Times New Roman" w:hAnsi="Times New Roman"/>
          <w:b/>
          <w:color w:val="auto"/>
          <w:sz w:val="26"/>
          <w:szCs w:val="26"/>
        </w:rPr>
        <w:t>năm</w:t>
      </w:r>
      <w:proofErr w:type="spellEnd"/>
      <w:r w:rsidRPr="000435E3">
        <w:rPr>
          <w:rFonts w:ascii="Times New Roman" w:hAnsi="Times New Roman"/>
          <w:b/>
          <w:color w:val="auto"/>
          <w:sz w:val="26"/>
          <w:szCs w:val="26"/>
        </w:rPr>
        <w:t xml:space="preserve"> 2022</w:t>
      </w:r>
    </w:p>
    <w:p w14:paraId="03E3F7D6" w14:textId="77777777" w:rsidR="00CC7C06" w:rsidRPr="003C6880" w:rsidRDefault="00CC7C06" w:rsidP="000E04B0">
      <w:pPr>
        <w:tabs>
          <w:tab w:val="left" w:pos="8787"/>
        </w:tabs>
        <w:spacing w:after="0" w:line="336" w:lineRule="auto"/>
        <w:jc w:val="right"/>
        <w:rPr>
          <w:rFonts w:ascii="Times New Roman" w:hAnsi="Times New Roman"/>
          <w:i/>
          <w:iCs/>
          <w:szCs w:val="28"/>
        </w:rPr>
      </w:pPr>
      <w:proofErr w:type="spellStart"/>
      <w:r w:rsidRPr="003C6880">
        <w:rPr>
          <w:rFonts w:ascii="Times New Roman" w:hAnsi="Times New Roman"/>
          <w:i/>
          <w:iCs/>
          <w:szCs w:val="28"/>
        </w:rPr>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xml:space="preserve">: </w:t>
      </w:r>
      <w:r>
        <w:rPr>
          <w:rFonts w:ascii="Times New Roman" w:hAnsi="Times New Roman"/>
          <w:i/>
          <w:iCs/>
          <w:szCs w:val="28"/>
        </w:rPr>
        <w:t>%</w:t>
      </w:r>
    </w:p>
    <w:tbl>
      <w:tblPr>
        <w:tblStyle w:val="GridTable5Dark-Accent11"/>
        <w:tblW w:w="5000" w:type="pct"/>
        <w:tblLook w:val="04A0" w:firstRow="1" w:lastRow="0" w:firstColumn="1" w:lastColumn="0" w:noHBand="0" w:noVBand="1"/>
      </w:tblPr>
      <w:tblGrid>
        <w:gridCol w:w="2940"/>
        <w:gridCol w:w="1509"/>
        <w:gridCol w:w="1148"/>
        <w:gridCol w:w="1149"/>
        <w:gridCol w:w="1151"/>
        <w:gridCol w:w="1164"/>
      </w:tblGrid>
      <w:tr w:rsidR="00B77B5E" w:rsidRPr="003C6880" w14:paraId="7CA06CB2" w14:textId="77777777" w:rsidTr="007B41D9">
        <w:trPr>
          <w:cnfStyle w:val="100000000000" w:firstRow="1" w:lastRow="0" w:firstColumn="0" w:lastColumn="0" w:oddVBand="0" w:evenVBand="0" w:oddHBand="0" w:evenHBand="0" w:firstRowFirstColumn="0" w:firstRowLastColumn="0" w:lastRowFirstColumn="0" w:lastRowLastColumn="0"/>
          <w:trHeight w:val="890"/>
          <w:tblHeader/>
        </w:trPr>
        <w:tc>
          <w:tcPr>
            <w:cnfStyle w:val="001000000000" w:firstRow="0" w:lastRow="0" w:firstColumn="1" w:lastColumn="0" w:oddVBand="0" w:evenVBand="0" w:oddHBand="0" w:evenHBand="0" w:firstRowFirstColumn="0" w:firstRowLastColumn="0" w:lastRowFirstColumn="0" w:lastRowLastColumn="0"/>
            <w:tcW w:w="1628" w:type="pct"/>
            <w:tcBorders>
              <w:tr2bl w:val="single" w:sz="4" w:space="0" w:color="auto"/>
            </w:tcBorders>
            <w:noWrap/>
            <w:vAlign w:val="center"/>
            <w:hideMark/>
          </w:tcPr>
          <w:p w14:paraId="6AD472BC" w14:textId="77777777" w:rsidR="00B77B5E" w:rsidRPr="003C6880" w:rsidRDefault="00B77B5E" w:rsidP="000E04B0">
            <w:pPr>
              <w:spacing w:after="0" w:line="336" w:lineRule="auto"/>
              <w:ind w:firstLine="315"/>
              <w:jc w:val="center"/>
              <w:rPr>
                <w:rFonts w:ascii="Times New Roman" w:hAnsi="Times New Roman"/>
                <w:szCs w:val="28"/>
                <w:lang w:val="vi-VN" w:eastAsia="vi-VN"/>
              </w:rPr>
            </w:pPr>
            <w:r w:rsidRPr="003C6880">
              <w:rPr>
                <w:rFonts w:ascii="Times New Roman" w:hAnsi="Times New Roman"/>
                <w:szCs w:val="28"/>
                <w:lang w:val="vi-VN" w:eastAsia="vi-VN"/>
              </w:rPr>
              <w:t>Loại VL</w:t>
            </w:r>
          </w:p>
          <w:p w14:paraId="612FA377" w14:textId="4E809D57" w:rsidR="00B77B5E" w:rsidRPr="003C6880" w:rsidRDefault="00B77B5E" w:rsidP="000E04B0">
            <w:pPr>
              <w:spacing w:after="0" w:line="336" w:lineRule="auto"/>
              <w:ind w:right="-125" w:firstLine="1590"/>
              <w:jc w:val="center"/>
              <w:rPr>
                <w:rFonts w:ascii="Times New Roman" w:hAnsi="Times New Roman"/>
                <w:szCs w:val="28"/>
                <w:lang w:val="vi-VN" w:eastAsia="vi-VN"/>
              </w:rPr>
            </w:pPr>
            <w:r>
              <w:rPr>
                <w:rFonts w:ascii="Times New Roman" w:hAnsi="Times New Roman"/>
                <w:szCs w:val="28"/>
                <w:lang w:eastAsia="vi-VN"/>
              </w:rPr>
              <w:t>Kh</w:t>
            </w:r>
            <w:r w:rsidRPr="003C6880">
              <w:rPr>
                <w:rFonts w:ascii="Times New Roman" w:hAnsi="Times New Roman"/>
                <w:szCs w:val="28"/>
                <w:lang w:val="vi-VN" w:eastAsia="vi-VN"/>
              </w:rPr>
              <w:t>u vực</w:t>
            </w:r>
          </w:p>
        </w:tc>
        <w:tc>
          <w:tcPr>
            <w:tcW w:w="838" w:type="pct"/>
            <w:vAlign w:val="center"/>
            <w:hideMark/>
          </w:tcPr>
          <w:p w14:paraId="7B9EF7D3" w14:textId="056071EF" w:rsidR="00B77B5E" w:rsidRPr="003C6880" w:rsidRDefault="00B77B5E" w:rsidP="000E04B0">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8"/>
                <w:lang w:val="vi-VN" w:eastAsia="vi-VN"/>
              </w:rPr>
            </w:pPr>
            <w:r w:rsidRPr="003C6880">
              <w:rPr>
                <w:rFonts w:ascii="Times New Roman" w:hAnsi="Times New Roman"/>
                <w:szCs w:val="28"/>
              </w:rPr>
              <w:t xml:space="preserve">Xi </w:t>
            </w:r>
            <w:proofErr w:type="spellStart"/>
            <w:r w:rsidRPr="003C6880">
              <w:rPr>
                <w:rFonts w:ascii="Times New Roman" w:hAnsi="Times New Roman"/>
                <w:szCs w:val="28"/>
              </w:rPr>
              <w:t>măng</w:t>
            </w:r>
            <w:proofErr w:type="spellEnd"/>
          </w:p>
        </w:tc>
        <w:tc>
          <w:tcPr>
            <w:tcW w:w="639" w:type="pct"/>
            <w:vAlign w:val="center"/>
            <w:hideMark/>
          </w:tcPr>
          <w:p w14:paraId="1C965390" w14:textId="77777777" w:rsidR="00B77B5E" w:rsidRPr="003C6880" w:rsidRDefault="00B77B5E" w:rsidP="000E04B0">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8"/>
                <w:lang w:val="vi-VN" w:eastAsia="vi-VN"/>
              </w:rPr>
            </w:pPr>
            <w:proofErr w:type="spellStart"/>
            <w:r w:rsidRPr="003C6880">
              <w:rPr>
                <w:rFonts w:ascii="Times New Roman" w:hAnsi="Times New Roman"/>
                <w:szCs w:val="28"/>
              </w:rPr>
              <w:t>Thép</w:t>
            </w:r>
            <w:proofErr w:type="spellEnd"/>
          </w:p>
        </w:tc>
        <w:tc>
          <w:tcPr>
            <w:tcW w:w="639" w:type="pct"/>
            <w:vAlign w:val="center"/>
            <w:hideMark/>
          </w:tcPr>
          <w:p w14:paraId="4E10832B" w14:textId="77777777" w:rsidR="00B77B5E" w:rsidRPr="003C6880" w:rsidRDefault="00B77B5E" w:rsidP="000E04B0">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8"/>
                <w:lang w:val="vi-VN" w:eastAsia="vi-VN"/>
              </w:rPr>
            </w:pPr>
            <w:r w:rsidRPr="003C6880">
              <w:rPr>
                <w:rFonts w:ascii="Times New Roman" w:hAnsi="Times New Roman"/>
                <w:szCs w:val="28"/>
                <w:lang w:val="vi-VN" w:eastAsia="vi-VN"/>
              </w:rPr>
              <w:t xml:space="preserve">Cát </w:t>
            </w:r>
            <w:proofErr w:type="spellStart"/>
            <w:r w:rsidRPr="003C6880">
              <w:rPr>
                <w:rFonts w:ascii="Times New Roman" w:hAnsi="Times New Roman"/>
                <w:szCs w:val="28"/>
                <w:lang w:eastAsia="vi-VN"/>
              </w:rPr>
              <w:t>xây</w:t>
            </w:r>
            <w:proofErr w:type="spellEnd"/>
            <w:r w:rsidRPr="003C6880">
              <w:rPr>
                <w:rFonts w:ascii="Times New Roman" w:hAnsi="Times New Roman"/>
                <w:szCs w:val="28"/>
                <w:lang w:eastAsia="vi-VN"/>
              </w:rPr>
              <w:t xml:space="preserve"> </w:t>
            </w:r>
            <w:proofErr w:type="spellStart"/>
            <w:r w:rsidRPr="003C6880">
              <w:rPr>
                <w:rFonts w:ascii="Times New Roman" w:hAnsi="Times New Roman"/>
                <w:szCs w:val="28"/>
                <w:lang w:eastAsia="vi-VN"/>
              </w:rPr>
              <w:t>dựng</w:t>
            </w:r>
            <w:proofErr w:type="spellEnd"/>
          </w:p>
        </w:tc>
        <w:tc>
          <w:tcPr>
            <w:tcW w:w="640" w:type="pct"/>
            <w:vAlign w:val="center"/>
            <w:hideMark/>
          </w:tcPr>
          <w:p w14:paraId="6A84E9E0" w14:textId="5FFF8F6D" w:rsidR="00B77B5E" w:rsidRPr="003C6880" w:rsidRDefault="00B77B5E" w:rsidP="000E04B0">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8"/>
                <w:lang w:val="vi-VN" w:eastAsia="vi-VN"/>
              </w:rPr>
            </w:pPr>
            <w:proofErr w:type="spellStart"/>
            <w:r w:rsidRPr="003C6880">
              <w:rPr>
                <w:rFonts w:ascii="Times New Roman" w:hAnsi="Times New Roman"/>
                <w:szCs w:val="28"/>
              </w:rPr>
              <w:t>Đá</w:t>
            </w:r>
            <w:proofErr w:type="spellEnd"/>
            <w:r w:rsidRPr="003C6880">
              <w:rPr>
                <w:rFonts w:ascii="Times New Roman" w:hAnsi="Times New Roman"/>
                <w:szCs w:val="28"/>
              </w:rPr>
              <w:t xml:space="preserve"> </w:t>
            </w:r>
            <w:proofErr w:type="spellStart"/>
            <w:r w:rsidRPr="003C6880">
              <w:rPr>
                <w:rFonts w:ascii="Times New Roman" w:hAnsi="Times New Roman"/>
                <w:szCs w:val="28"/>
              </w:rPr>
              <w:t>xây</w:t>
            </w:r>
            <w:proofErr w:type="spellEnd"/>
            <w:r w:rsidRPr="003C6880">
              <w:rPr>
                <w:rFonts w:ascii="Times New Roman" w:hAnsi="Times New Roman"/>
                <w:szCs w:val="28"/>
              </w:rPr>
              <w:t xml:space="preserve"> </w:t>
            </w:r>
            <w:proofErr w:type="spellStart"/>
            <w:r w:rsidRPr="003C6880">
              <w:rPr>
                <w:rFonts w:ascii="Times New Roman" w:hAnsi="Times New Roman"/>
                <w:szCs w:val="28"/>
              </w:rPr>
              <w:t>dựng</w:t>
            </w:r>
            <w:proofErr w:type="spellEnd"/>
          </w:p>
        </w:tc>
        <w:tc>
          <w:tcPr>
            <w:tcW w:w="616" w:type="pct"/>
            <w:vAlign w:val="center"/>
            <w:hideMark/>
          </w:tcPr>
          <w:p w14:paraId="080D2DBD" w14:textId="6A2E2BE0" w:rsidR="00B77B5E" w:rsidRPr="003C6880" w:rsidRDefault="00B77B5E" w:rsidP="000E04B0">
            <w:pPr>
              <w:spacing w:after="0" w:line="33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8"/>
                <w:lang w:val="vi-VN" w:eastAsia="vi-VN"/>
              </w:rPr>
            </w:pPr>
            <w:proofErr w:type="spellStart"/>
            <w:r w:rsidRPr="003C6880">
              <w:rPr>
                <w:rFonts w:ascii="Times New Roman" w:hAnsi="Times New Roman"/>
                <w:szCs w:val="28"/>
              </w:rPr>
              <w:t>Nhựa</w:t>
            </w:r>
            <w:proofErr w:type="spellEnd"/>
            <w:r w:rsidRPr="003C6880">
              <w:rPr>
                <w:rFonts w:ascii="Times New Roman" w:hAnsi="Times New Roman"/>
                <w:szCs w:val="28"/>
              </w:rPr>
              <w:t xml:space="preserve"> </w:t>
            </w:r>
            <w:proofErr w:type="spellStart"/>
            <w:r w:rsidRPr="003C6880">
              <w:rPr>
                <w:rFonts w:ascii="Times New Roman" w:hAnsi="Times New Roman"/>
                <w:szCs w:val="28"/>
              </w:rPr>
              <w:t>đường</w:t>
            </w:r>
            <w:proofErr w:type="spellEnd"/>
          </w:p>
        </w:tc>
      </w:tr>
      <w:tr w:rsidR="009B07A4" w:rsidRPr="003C6880" w14:paraId="05B5B829" w14:textId="77777777" w:rsidTr="00411746">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628" w:type="pct"/>
            <w:vAlign w:val="center"/>
            <w:hideMark/>
          </w:tcPr>
          <w:p w14:paraId="3176DBFB" w14:textId="77777777" w:rsidR="009B07A4" w:rsidRPr="003C6880" w:rsidRDefault="009B07A4" w:rsidP="000E04B0">
            <w:pPr>
              <w:spacing w:after="0" w:line="336" w:lineRule="auto"/>
              <w:ind w:firstLine="0"/>
              <w:jc w:val="center"/>
              <w:rPr>
                <w:rFonts w:ascii="Times New Roman" w:hAnsi="Times New Roman"/>
                <w:szCs w:val="28"/>
                <w:lang w:val="vi-VN" w:eastAsia="vi-VN"/>
              </w:rPr>
            </w:pPr>
            <w:r w:rsidRPr="00686D24">
              <w:rPr>
                <w:rFonts w:ascii="Times New Roman" w:hAnsi="Times New Roman"/>
                <w:szCs w:val="28"/>
              </w:rPr>
              <w:t xml:space="preserve">Trung du </w:t>
            </w:r>
            <w:proofErr w:type="spellStart"/>
            <w:r w:rsidRPr="00686D24">
              <w:rPr>
                <w:rFonts w:ascii="Times New Roman" w:hAnsi="Times New Roman"/>
                <w:szCs w:val="28"/>
              </w:rPr>
              <w:t>và</w:t>
            </w:r>
            <w:proofErr w:type="spellEnd"/>
            <w:r w:rsidRPr="00686D24">
              <w:rPr>
                <w:rFonts w:ascii="Times New Roman" w:hAnsi="Times New Roman"/>
                <w:szCs w:val="28"/>
              </w:rPr>
              <w:t xml:space="preserve"> </w:t>
            </w:r>
            <w:proofErr w:type="spellStart"/>
            <w:r w:rsidRPr="00686D24">
              <w:rPr>
                <w:rFonts w:ascii="Times New Roman" w:hAnsi="Times New Roman"/>
                <w:szCs w:val="28"/>
              </w:rPr>
              <w:t>miền</w:t>
            </w:r>
            <w:proofErr w:type="spellEnd"/>
            <w:r w:rsidRPr="00686D24">
              <w:rPr>
                <w:rFonts w:ascii="Times New Roman" w:hAnsi="Times New Roman"/>
                <w:szCs w:val="28"/>
              </w:rPr>
              <w:t xml:space="preserve"> </w:t>
            </w:r>
            <w:proofErr w:type="spellStart"/>
            <w:r w:rsidRPr="00686D24">
              <w:rPr>
                <w:rFonts w:ascii="Times New Roman" w:hAnsi="Times New Roman"/>
                <w:szCs w:val="28"/>
              </w:rPr>
              <w:t>núi</w:t>
            </w:r>
            <w:proofErr w:type="spellEnd"/>
            <w:r w:rsidRPr="00686D24">
              <w:rPr>
                <w:rFonts w:ascii="Times New Roman" w:hAnsi="Times New Roman"/>
                <w:szCs w:val="28"/>
              </w:rPr>
              <w:t xml:space="preserve"> </w:t>
            </w:r>
            <w:proofErr w:type="spellStart"/>
            <w:r w:rsidRPr="00686D24">
              <w:rPr>
                <w:rFonts w:ascii="Times New Roman" w:hAnsi="Times New Roman"/>
                <w:szCs w:val="28"/>
              </w:rPr>
              <w:t>phía</w:t>
            </w:r>
            <w:proofErr w:type="spellEnd"/>
            <w:r w:rsidRPr="00686D24">
              <w:rPr>
                <w:rFonts w:ascii="Times New Roman" w:hAnsi="Times New Roman"/>
                <w:szCs w:val="28"/>
              </w:rPr>
              <w:t xml:space="preserve"> Bắc</w:t>
            </w:r>
          </w:p>
        </w:tc>
        <w:tc>
          <w:tcPr>
            <w:tcW w:w="838" w:type="pct"/>
            <w:vAlign w:val="center"/>
            <w:hideMark/>
          </w:tcPr>
          <w:p w14:paraId="37E1F4A4" w14:textId="24C826DD"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0,1</w:t>
            </w:r>
          </w:p>
        </w:tc>
        <w:tc>
          <w:tcPr>
            <w:tcW w:w="639" w:type="pct"/>
            <w:vAlign w:val="center"/>
            <w:hideMark/>
          </w:tcPr>
          <w:p w14:paraId="727303DA" w14:textId="4C2A7269"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-0,3</w:t>
            </w:r>
          </w:p>
        </w:tc>
        <w:tc>
          <w:tcPr>
            <w:tcW w:w="639" w:type="pct"/>
            <w:vAlign w:val="center"/>
            <w:hideMark/>
          </w:tcPr>
          <w:p w14:paraId="4167BEF3" w14:textId="6397DF12"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4,0</w:t>
            </w:r>
          </w:p>
        </w:tc>
        <w:tc>
          <w:tcPr>
            <w:tcW w:w="640" w:type="pct"/>
            <w:vAlign w:val="center"/>
            <w:hideMark/>
          </w:tcPr>
          <w:p w14:paraId="44155AC0" w14:textId="755580C6"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6,4</w:t>
            </w:r>
          </w:p>
        </w:tc>
        <w:tc>
          <w:tcPr>
            <w:tcW w:w="616" w:type="pct"/>
            <w:vAlign w:val="center"/>
            <w:hideMark/>
          </w:tcPr>
          <w:p w14:paraId="024755DD" w14:textId="0BD9276A"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-2,5</w:t>
            </w:r>
          </w:p>
        </w:tc>
      </w:tr>
      <w:tr w:rsidR="009B07A4" w:rsidRPr="003C6880" w14:paraId="5E7D2A63" w14:textId="77777777" w:rsidTr="00411746">
        <w:trPr>
          <w:trHeight w:val="503"/>
        </w:trPr>
        <w:tc>
          <w:tcPr>
            <w:cnfStyle w:val="001000000000" w:firstRow="0" w:lastRow="0" w:firstColumn="1" w:lastColumn="0" w:oddVBand="0" w:evenVBand="0" w:oddHBand="0" w:evenHBand="0" w:firstRowFirstColumn="0" w:firstRowLastColumn="0" w:lastRowFirstColumn="0" w:lastRowLastColumn="0"/>
            <w:tcW w:w="1628" w:type="pct"/>
            <w:vAlign w:val="center"/>
            <w:hideMark/>
          </w:tcPr>
          <w:p w14:paraId="2766AB34" w14:textId="77777777" w:rsidR="009B07A4" w:rsidRPr="003C6880" w:rsidRDefault="009B07A4" w:rsidP="000E04B0">
            <w:pPr>
              <w:spacing w:after="0" w:line="336" w:lineRule="auto"/>
              <w:ind w:firstLine="0"/>
              <w:jc w:val="center"/>
              <w:rPr>
                <w:rFonts w:ascii="Times New Roman" w:hAnsi="Times New Roman"/>
                <w:szCs w:val="28"/>
                <w:lang w:val="vi-VN" w:eastAsia="vi-VN"/>
              </w:rPr>
            </w:pPr>
            <w:proofErr w:type="spellStart"/>
            <w:r w:rsidRPr="00686D24">
              <w:rPr>
                <w:rFonts w:ascii="Times New Roman" w:hAnsi="Times New Roman"/>
                <w:szCs w:val="28"/>
              </w:rPr>
              <w:lastRenderedPageBreak/>
              <w:t>Đồng</w:t>
            </w:r>
            <w:proofErr w:type="spellEnd"/>
            <w:r w:rsidRPr="00686D24">
              <w:rPr>
                <w:rFonts w:ascii="Times New Roman" w:hAnsi="Times New Roman"/>
                <w:szCs w:val="28"/>
              </w:rPr>
              <w:t xml:space="preserve"> </w:t>
            </w:r>
            <w:proofErr w:type="spellStart"/>
            <w:r w:rsidRPr="00686D24">
              <w:rPr>
                <w:rFonts w:ascii="Times New Roman" w:hAnsi="Times New Roman"/>
                <w:szCs w:val="28"/>
              </w:rPr>
              <w:t>bằng</w:t>
            </w:r>
            <w:proofErr w:type="spellEnd"/>
            <w:r w:rsidRPr="00686D24">
              <w:rPr>
                <w:rFonts w:ascii="Times New Roman" w:hAnsi="Times New Roman"/>
                <w:szCs w:val="28"/>
              </w:rPr>
              <w:t xml:space="preserve"> </w:t>
            </w:r>
            <w:proofErr w:type="spellStart"/>
            <w:r w:rsidRPr="00686D24">
              <w:rPr>
                <w:rFonts w:ascii="Times New Roman" w:hAnsi="Times New Roman"/>
                <w:szCs w:val="28"/>
              </w:rPr>
              <w:t>sông</w:t>
            </w:r>
            <w:proofErr w:type="spellEnd"/>
            <w:r w:rsidRPr="00686D24">
              <w:rPr>
                <w:rFonts w:ascii="Times New Roman" w:hAnsi="Times New Roman"/>
                <w:szCs w:val="28"/>
              </w:rPr>
              <w:t xml:space="preserve"> Hồng</w:t>
            </w:r>
          </w:p>
        </w:tc>
        <w:tc>
          <w:tcPr>
            <w:tcW w:w="838" w:type="pct"/>
            <w:vAlign w:val="center"/>
            <w:hideMark/>
          </w:tcPr>
          <w:p w14:paraId="28C2BE1A" w14:textId="6AC3D7CE"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0,1</w:t>
            </w:r>
          </w:p>
        </w:tc>
        <w:tc>
          <w:tcPr>
            <w:tcW w:w="639" w:type="pct"/>
            <w:vAlign w:val="center"/>
            <w:hideMark/>
          </w:tcPr>
          <w:p w14:paraId="5203BC54" w14:textId="4AA09C77"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-0,6</w:t>
            </w:r>
          </w:p>
        </w:tc>
        <w:tc>
          <w:tcPr>
            <w:tcW w:w="639" w:type="pct"/>
            <w:vAlign w:val="center"/>
            <w:hideMark/>
          </w:tcPr>
          <w:p w14:paraId="745CD2A5" w14:textId="1527742D"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4,0</w:t>
            </w:r>
          </w:p>
        </w:tc>
        <w:tc>
          <w:tcPr>
            <w:tcW w:w="640" w:type="pct"/>
            <w:vAlign w:val="center"/>
            <w:hideMark/>
          </w:tcPr>
          <w:p w14:paraId="2809EA4C" w14:textId="1DD1439E"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3,4</w:t>
            </w:r>
          </w:p>
        </w:tc>
        <w:tc>
          <w:tcPr>
            <w:tcW w:w="616" w:type="pct"/>
            <w:vAlign w:val="center"/>
            <w:hideMark/>
          </w:tcPr>
          <w:p w14:paraId="1F6E1DE2" w14:textId="45DF3637"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-2,5</w:t>
            </w:r>
          </w:p>
        </w:tc>
      </w:tr>
      <w:tr w:rsidR="009B07A4" w:rsidRPr="003C6880" w14:paraId="741D2675" w14:textId="77777777" w:rsidTr="0041174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28" w:type="pct"/>
            <w:vAlign w:val="center"/>
            <w:hideMark/>
          </w:tcPr>
          <w:p w14:paraId="02CFF627" w14:textId="77777777" w:rsidR="009B07A4" w:rsidRPr="003C6880" w:rsidRDefault="009B07A4" w:rsidP="000E04B0">
            <w:pPr>
              <w:spacing w:after="0" w:line="336" w:lineRule="auto"/>
              <w:ind w:firstLine="0"/>
              <w:jc w:val="center"/>
              <w:rPr>
                <w:rFonts w:ascii="Times New Roman" w:hAnsi="Times New Roman"/>
                <w:szCs w:val="28"/>
                <w:lang w:val="vi-VN" w:eastAsia="vi-VN"/>
              </w:rPr>
            </w:pPr>
            <w:r w:rsidRPr="00686D24">
              <w:rPr>
                <w:rFonts w:ascii="Times New Roman" w:hAnsi="Times New Roman"/>
                <w:szCs w:val="28"/>
              </w:rPr>
              <w:t xml:space="preserve">Bắc Trung </w:t>
            </w:r>
            <w:proofErr w:type="spellStart"/>
            <w:r w:rsidRPr="00686D24">
              <w:rPr>
                <w:rFonts w:ascii="Times New Roman" w:hAnsi="Times New Roman"/>
                <w:szCs w:val="28"/>
              </w:rPr>
              <w:t>Bộ</w:t>
            </w:r>
            <w:proofErr w:type="spellEnd"/>
            <w:r w:rsidRPr="00686D24">
              <w:rPr>
                <w:rFonts w:ascii="Times New Roman" w:hAnsi="Times New Roman"/>
                <w:szCs w:val="28"/>
              </w:rPr>
              <w:t xml:space="preserve"> </w:t>
            </w:r>
            <w:proofErr w:type="spellStart"/>
            <w:r w:rsidRPr="00686D24">
              <w:rPr>
                <w:rFonts w:ascii="Times New Roman" w:hAnsi="Times New Roman"/>
                <w:szCs w:val="28"/>
              </w:rPr>
              <w:t>và</w:t>
            </w:r>
            <w:proofErr w:type="spellEnd"/>
            <w:r w:rsidRPr="00686D24">
              <w:rPr>
                <w:rFonts w:ascii="Times New Roman" w:hAnsi="Times New Roman"/>
                <w:szCs w:val="28"/>
              </w:rPr>
              <w:t xml:space="preserve"> Duyên </w:t>
            </w:r>
            <w:proofErr w:type="spellStart"/>
            <w:r w:rsidRPr="00686D24">
              <w:rPr>
                <w:rFonts w:ascii="Times New Roman" w:hAnsi="Times New Roman"/>
                <w:szCs w:val="28"/>
              </w:rPr>
              <w:t>hải</w:t>
            </w:r>
            <w:proofErr w:type="spellEnd"/>
            <w:r w:rsidRPr="00686D24">
              <w:rPr>
                <w:rFonts w:ascii="Times New Roman" w:hAnsi="Times New Roman"/>
                <w:szCs w:val="28"/>
              </w:rPr>
              <w:t xml:space="preserve"> </w:t>
            </w:r>
            <w:proofErr w:type="spellStart"/>
            <w:r w:rsidRPr="00686D24">
              <w:rPr>
                <w:rFonts w:ascii="Times New Roman" w:hAnsi="Times New Roman"/>
                <w:szCs w:val="28"/>
              </w:rPr>
              <w:t>miền</w:t>
            </w:r>
            <w:proofErr w:type="spellEnd"/>
            <w:r w:rsidRPr="00686D24">
              <w:rPr>
                <w:rFonts w:ascii="Times New Roman" w:hAnsi="Times New Roman"/>
                <w:szCs w:val="28"/>
              </w:rPr>
              <w:t xml:space="preserve"> Trung</w:t>
            </w:r>
          </w:p>
        </w:tc>
        <w:tc>
          <w:tcPr>
            <w:tcW w:w="838" w:type="pct"/>
            <w:vAlign w:val="center"/>
            <w:hideMark/>
          </w:tcPr>
          <w:p w14:paraId="7F22F601" w14:textId="03CF5FD1"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0,1</w:t>
            </w:r>
          </w:p>
        </w:tc>
        <w:tc>
          <w:tcPr>
            <w:tcW w:w="639" w:type="pct"/>
            <w:vAlign w:val="center"/>
            <w:hideMark/>
          </w:tcPr>
          <w:p w14:paraId="7B447B46" w14:textId="7C259991"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-0,8</w:t>
            </w:r>
          </w:p>
        </w:tc>
        <w:tc>
          <w:tcPr>
            <w:tcW w:w="639" w:type="pct"/>
            <w:vAlign w:val="center"/>
            <w:hideMark/>
          </w:tcPr>
          <w:p w14:paraId="0D3A2764" w14:textId="0171F606"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2,3</w:t>
            </w:r>
          </w:p>
        </w:tc>
        <w:tc>
          <w:tcPr>
            <w:tcW w:w="640" w:type="pct"/>
            <w:vAlign w:val="center"/>
            <w:hideMark/>
          </w:tcPr>
          <w:p w14:paraId="0B05DDA8" w14:textId="41BCA706"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3,5</w:t>
            </w:r>
          </w:p>
        </w:tc>
        <w:tc>
          <w:tcPr>
            <w:tcW w:w="616" w:type="pct"/>
            <w:vAlign w:val="center"/>
            <w:hideMark/>
          </w:tcPr>
          <w:p w14:paraId="7B151D97" w14:textId="78FD491B"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vi-VN" w:eastAsia="vi-VN"/>
              </w:rPr>
            </w:pPr>
            <w:r w:rsidRPr="009B07A4">
              <w:rPr>
                <w:rFonts w:ascii="Times New Roman" w:hAnsi="Times New Roman" w:cs="Times New Roman"/>
                <w:szCs w:val="24"/>
              </w:rPr>
              <w:t>-2,5</w:t>
            </w:r>
          </w:p>
        </w:tc>
      </w:tr>
      <w:tr w:rsidR="009B07A4" w:rsidRPr="003C6880" w14:paraId="7F59D862" w14:textId="77777777" w:rsidTr="00411746">
        <w:trPr>
          <w:trHeight w:val="410"/>
        </w:trPr>
        <w:tc>
          <w:tcPr>
            <w:cnfStyle w:val="001000000000" w:firstRow="0" w:lastRow="0" w:firstColumn="1" w:lastColumn="0" w:oddVBand="0" w:evenVBand="0" w:oddHBand="0" w:evenHBand="0" w:firstRowFirstColumn="0" w:firstRowLastColumn="0" w:lastRowFirstColumn="0" w:lastRowLastColumn="0"/>
            <w:tcW w:w="1628" w:type="pct"/>
            <w:vAlign w:val="center"/>
          </w:tcPr>
          <w:p w14:paraId="1D595968" w14:textId="77777777" w:rsidR="009B07A4" w:rsidRDefault="009B07A4" w:rsidP="000E04B0">
            <w:pPr>
              <w:spacing w:after="0" w:line="336" w:lineRule="auto"/>
              <w:ind w:firstLine="0"/>
              <w:jc w:val="center"/>
              <w:rPr>
                <w:rFonts w:ascii="Times New Roman" w:hAnsi="Times New Roman"/>
                <w:szCs w:val="28"/>
                <w:lang w:eastAsia="vi-VN"/>
              </w:rPr>
            </w:pPr>
            <w:r w:rsidRPr="00686D24">
              <w:rPr>
                <w:rFonts w:ascii="Times New Roman" w:hAnsi="Times New Roman"/>
                <w:szCs w:val="28"/>
              </w:rPr>
              <w:t>Tây Nguyên</w:t>
            </w:r>
          </w:p>
        </w:tc>
        <w:tc>
          <w:tcPr>
            <w:tcW w:w="838" w:type="pct"/>
            <w:vAlign w:val="center"/>
          </w:tcPr>
          <w:p w14:paraId="07C7AAD9" w14:textId="69F5926D"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0,0</w:t>
            </w:r>
          </w:p>
        </w:tc>
        <w:tc>
          <w:tcPr>
            <w:tcW w:w="639" w:type="pct"/>
            <w:vAlign w:val="center"/>
          </w:tcPr>
          <w:p w14:paraId="11F205ED" w14:textId="37ACDF74"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-1,6</w:t>
            </w:r>
          </w:p>
        </w:tc>
        <w:tc>
          <w:tcPr>
            <w:tcW w:w="639" w:type="pct"/>
            <w:vAlign w:val="center"/>
          </w:tcPr>
          <w:p w14:paraId="0CDA0654" w14:textId="290363BB"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2,3</w:t>
            </w:r>
          </w:p>
        </w:tc>
        <w:tc>
          <w:tcPr>
            <w:tcW w:w="640" w:type="pct"/>
            <w:vAlign w:val="center"/>
          </w:tcPr>
          <w:p w14:paraId="233184F5" w14:textId="1717670F"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2,1</w:t>
            </w:r>
          </w:p>
        </w:tc>
        <w:tc>
          <w:tcPr>
            <w:tcW w:w="616" w:type="pct"/>
            <w:vAlign w:val="center"/>
          </w:tcPr>
          <w:p w14:paraId="3DC66693" w14:textId="696DF057"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-2,5</w:t>
            </w:r>
          </w:p>
        </w:tc>
      </w:tr>
      <w:tr w:rsidR="009B07A4" w:rsidRPr="003C6880" w14:paraId="74DE2CEC" w14:textId="77777777" w:rsidTr="0041174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28" w:type="pct"/>
            <w:vAlign w:val="center"/>
          </w:tcPr>
          <w:p w14:paraId="34CF36A4" w14:textId="77777777" w:rsidR="009B07A4" w:rsidRDefault="009B07A4" w:rsidP="000E04B0">
            <w:pPr>
              <w:spacing w:after="0" w:line="336" w:lineRule="auto"/>
              <w:ind w:firstLine="0"/>
              <w:jc w:val="center"/>
              <w:rPr>
                <w:rFonts w:ascii="Times New Roman" w:hAnsi="Times New Roman"/>
                <w:szCs w:val="28"/>
                <w:lang w:eastAsia="vi-VN"/>
              </w:rPr>
            </w:pPr>
            <w:r w:rsidRPr="00686D24">
              <w:rPr>
                <w:rFonts w:ascii="Times New Roman" w:hAnsi="Times New Roman"/>
                <w:szCs w:val="28"/>
              </w:rPr>
              <w:t xml:space="preserve">Đông Nam </w:t>
            </w:r>
            <w:proofErr w:type="spellStart"/>
            <w:r w:rsidRPr="00686D24">
              <w:rPr>
                <w:rFonts w:ascii="Times New Roman" w:hAnsi="Times New Roman"/>
                <w:szCs w:val="28"/>
              </w:rPr>
              <w:t>Bộ</w:t>
            </w:r>
            <w:proofErr w:type="spellEnd"/>
          </w:p>
        </w:tc>
        <w:tc>
          <w:tcPr>
            <w:tcW w:w="838" w:type="pct"/>
            <w:vAlign w:val="center"/>
          </w:tcPr>
          <w:p w14:paraId="0C7001FB" w14:textId="4E1D3E0D"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0,0</w:t>
            </w:r>
          </w:p>
        </w:tc>
        <w:tc>
          <w:tcPr>
            <w:tcW w:w="639" w:type="pct"/>
            <w:vAlign w:val="center"/>
          </w:tcPr>
          <w:p w14:paraId="4008A9D7" w14:textId="4D9D85F8"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0,4</w:t>
            </w:r>
          </w:p>
        </w:tc>
        <w:tc>
          <w:tcPr>
            <w:tcW w:w="639" w:type="pct"/>
            <w:vAlign w:val="center"/>
          </w:tcPr>
          <w:p w14:paraId="276864AA" w14:textId="611C15F1"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3,1</w:t>
            </w:r>
          </w:p>
        </w:tc>
        <w:tc>
          <w:tcPr>
            <w:tcW w:w="640" w:type="pct"/>
            <w:vAlign w:val="center"/>
          </w:tcPr>
          <w:p w14:paraId="6AEA9324" w14:textId="677BB638"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1,9</w:t>
            </w:r>
          </w:p>
        </w:tc>
        <w:tc>
          <w:tcPr>
            <w:tcW w:w="616" w:type="pct"/>
            <w:vAlign w:val="center"/>
          </w:tcPr>
          <w:p w14:paraId="441BAD8F" w14:textId="7D928E4A"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-1,9</w:t>
            </w:r>
          </w:p>
        </w:tc>
      </w:tr>
      <w:tr w:rsidR="009B07A4" w:rsidRPr="003C6880" w14:paraId="3B32A185" w14:textId="77777777" w:rsidTr="00411746">
        <w:trPr>
          <w:trHeight w:val="410"/>
        </w:trPr>
        <w:tc>
          <w:tcPr>
            <w:cnfStyle w:val="001000000000" w:firstRow="0" w:lastRow="0" w:firstColumn="1" w:lastColumn="0" w:oddVBand="0" w:evenVBand="0" w:oddHBand="0" w:evenHBand="0" w:firstRowFirstColumn="0" w:firstRowLastColumn="0" w:lastRowFirstColumn="0" w:lastRowLastColumn="0"/>
            <w:tcW w:w="1628" w:type="pct"/>
            <w:vAlign w:val="center"/>
          </w:tcPr>
          <w:p w14:paraId="0A6E621C" w14:textId="77777777" w:rsidR="009B07A4" w:rsidRDefault="009B07A4" w:rsidP="000E04B0">
            <w:pPr>
              <w:spacing w:after="0" w:line="336" w:lineRule="auto"/>
              <w:ind w:firstLine="0"/>
              <w:jc w:val="center"/>
              <w:rPr>
                <w:rFonts w:ascii="Times New Roman" w:hAnsi="Times New Roman"/>
                <w:szCs w:val="28"/>
                <w:lang w:eastAsia="vi-VN"/>
              </w:rPr>
            </w:pPr>
            <w:proofErr w:type="spellStart"/>
            <w:r w:rsidRPr="00686D24">
              <w:rPr>
                <w:rFonts w:ascii="Times New Roman" w:hAnsi="Times New Roman"/>
                <w:szCs w:val="28"/>
              </w:rPr>
              <w:t>Đồng</w:t>
            </w:r>
            <w:proofErr w:type="spellEnd"/>
            <w:r w:rsidRPr="00686D24">
              <w:rPr>
                <w:rFonts w:ascii="Times New Roman" w:hAnsi="Times New Roman"/>
                <w:szCs w:val="28"/>
              </w:rPr>
              <w:t xml:space="preserve"> </w:t>
            </w:r>
            <w:proofErr w:type="spellStart"/>
            <w:r w:rsidRPr="00686D24">
              <w:rPr>
                <w:rFonts w:ascii="Times New Roman" w:hAnsi="Times New Roman"/>
                <w:szCs w:val="28"/>
              </w:rPr>
              <w:t>bằng</w:t>
            </w:r>
            <w:proofErr w:type="spellEnd"/>
            <w:r w:rsidRPr="00686D24">
              <w:rPr>
                <w:rFonts w:ascii="Times New Roman" w:hAnsi="Times New Roman"/>
                <w:szCs w:val="28"/>
              </w:rPr>
              <w:t xml:space="preserve"> </w:t>
            </w:r>
            <w:proofErr w:type="spellStart"/>
            <w:r w:rsidRPr="00686D24">
              <w:rPr>
                <w:rFonts w:ascii="Times New Roman" w:hAnsi="Times New Roman"/>
                <w:szCs w:val="28"/>
              </w:rPr>
              <w:t>sông</w:t>
            </w:r>
            <w:proofErr w:type="spellEnd"/>
            <w:r w:rsidRPr="00686D24">
              <w:rPr>
                <w:rFonts w:ascii="Times New Roman" w:hAnsi="Times New Roman"/>
                <w:szCs w:val="28"/>
              </w:rPr>
              <w:t xml:space="preserve"> </w:t>
            </w:r>
            <w:proofErr w:type="spellStart"/>
            <w:r w:rsidRPr="00686D24">
              <w:rPr>
                <w:rFonts w:ascii="Times New Roman" w:hAnsi="Times New Roman"/>
                <w:szCs w:val="28"/>
              </w:rPr>
              <w:t>Cửu</w:t>
            </w:r>
            <w:proofErr w:type="spellEnd"/>
            <w:r w:rsidRPr="00686D24">
              <w:rPr>
                <w:rFonts w:ascii="Times New Roman" w:hAnsi="Times New Roman"/>
                <w:szCs w:val="28"/>
              </w:rPr>
              <w:t xml:space="preserve"> Long</w:t>
            </w:r>
          </w:p>
        </w:tc>
        <w:tc>
          <w:tcPr>
            <w:tcW w:w="838" w:type="pct"/>
            <w:vAlign w:val="center"/>
          </w:tcPr>
          <w:p w14:paraId="47B66FC3" w14:textId="3FE05C3E"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0,0</w:t>
            </w:r>
          </w:p>
        </w:tc>
        <w:tc>
          <w:tcPr>
            <w:tcW w:w="639" w:type="pct"/>
            <w:vAlign w:val="center"/>
          </w:tcPr>
          <w:p w14:paraId="3CEA7065" w14:textId="2C6F3BFE"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1,0</w:t>
            </w:r>
          </w:p>
        </w:tc>
        <w:tc>
          <w:tcPr>
            <w:tcW w:w="639" w:type="pct"/>
            <w:vAlign w:val="center"/>
          </w:tcPr>
          <w:p w14:paraId="08E6A365" w14:textId="0D56B714"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3,1</w:t>
            </w:r>
          </w:p>
        </w:tc>
        <w:tc>
          <w:tcPr>
            <w:tcW w:w="640" w:type="pct"/>
            <w:vAlign w:val="center"/>
          </w:tcPr>
          <w:p w14:paraId="1316FEDC" w14:textId="4DBE4992"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-3,1</w:t>
            </w:r>
          </w:p>
        </w:tc>
        <w:tc>
          <w:tcPr>
            <w:tcW w:w="616" w:type="pct"/>
            <w:vAlign w:val="center"/>
          </w:tcPr>
          <w:p w14:paraId="743BF4FE" w14:textId="1D5DD946"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-2,6</w:t>
            </w:r>
          </w:p>
        </w:tc>
      </w:tr>
      <w:tr w:rsidR="009B07A4" w:rsidRPr="003C6880" w14:paraId="69763C2D" w14:textId="77777777" w:rsidTr="00411746">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628" w:type="pct"/>
            <w:vAlign w:val="center"/>
          </w:tcPr>
          <w:p w14:paraId="206B3EDD" w14:textId="77777777" w:rsidR="009B07A4" w:rsidRDefault="009B07A4" w:rsidP="000E04B0">
            <w:pPr>
              <w:spacing w:after="0" w:line="336" w:lineRule="auto"/>
              <w:ind w:firstLine="0"/>
              <w:jc w:val="center"/>
              <w:rPr>
                <w:rFonts w:ascii="Times New Roman" w:hAnsi="Times New Roman"/>
                <w:szCs w:val="28"/>
                <w:lang w:eastAsia="vi-VN"/>
              </w:rPr>
            </w:pPr>
            <w:r w:rsidRPr="00686D24">
              <w:rPr>
                <w:rFonts w:ascii="Times New Roman" w:hAnsi="Times New Roman"/>
                <w:szCs w:val="28"/>
              </w:rPr>
              <w:t xml:space="preserve">TP. Hà </w:t>
            </w:r>
            <w:proofErr w:type="spellStart"/>
            <w:r w:rsidRPr="00686D24">
              <w:rPr>
                <w:rFonts w:ascii="Times New Roman" w:hAnsi="Times New Roman"/>
                <w:szCs w:val="28"/>
              </w:rPr>
              <w:t>Nội</w:t>
            </w:r>
            <w:proofErr w:type="spellEnd"/>
          </w:p>
        </w:tc>
        <w:tc>
          <w:tcPr>
            <w:tcW w:w="838" w:type="pct"/>
            <w:vAlign w:val="center"/>
          </w:tcPr>
          <w:p w14:paraId="4D576C11" w14:textId="2324A102"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0,1</w:t>
            </w:r>
          </w:p>
        </w:tc>
        <w:tc>
          <w:tcPr>
            <w:tcW w:w="639" w:type="pct"/>
            <w:vAlign w:val="center"/>
          </w:tcPr>
          <w:p w14:paraId="2DD9A277" w14:textId="1EB20276"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0,4</w:t>
            </w:r>
          </w:p>
        </w:tc>
        <w:tc>
          <w:tcPr>
            <w:tcW w:w="639" w:type="pct"/>
            <w:vAlign w:val="center"/>
          </w:tcPr>
          <w:p w14:paraId="113A845A" w14:textId="7D48D27B"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4,0</w:t>
            </w:r>
          </w:p>
        </w:tc>
        <w:tc>
          <w:tcPr>
            <w:tcW w:w="640" w:type="pct"/>
            <w:vAlign w:val="center"/>
          </w:tcPr>
          <w:p w14:paraId="0CF4315D" w14:textId="6BDD53F9"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3,4</w:t>
            </w:r>
          </w:p>
        </w:tc>
        <w:tc>
          <w:tcPr>
            <w:tcW w:w="616" w:type="pct"/>
            <w:vAlign w:val="center"/>
          </w:tcPr>
          <w:p w14:paraId="0F1666E6" w14:textId="75B3FEA9" w:rsidR="009B07A4" w:rsidRPr="009B07A4" w:rsidRDefault="009B07A4" w:rsidP="003620C3">
            <w:pPr>
              <w:spacing w:after="0" w:line="33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-2,5</w:t>
            </w:r>
          </w:p>
        </w:tc>
      </w:tr>
      <w:tr w:rsidR="009B07A4" w:rsidRPr="003C6880" w14:paraId="1F6F8934" w14:textId="77777777" w:rsidTr="00411746">
        <w:trPr>
          <w:trHeight w:val="410"/>
        </w:trPr>
        <w:tc>
          <w:tcPr>
            <w:cnfStyle w:val="001000000000" w:firstRow="0" w:lastRow="0" w:firstColumn="1" w:lastColumn="0" w:oddVBand="0" w:evenVBand="0" w:oddHBand="0" w:evenHBand="0" w:firstRowFirstColumn="0" w:firstRowLastColumn="0" w:lastRowFirstColumn="0" w:lastRowLastColumn="0"/>
            <w:tcW w:w="1628" w:type="pct"/>
            <w:vAlign w:val="center"/>
          </w:tcPr>
          <w:p w14:paraId="77EF7425" w14:textId="77777777" w:rsidR="009B07A4" w:rsidRDefault="009B07A4" w:rsidP="000E04B0">
            <w:pPr>
              <w:spacing w:after="0" w:line="336" w:lineRule="auto"/>
              <w:ind w:firstLine="0"/>
              <w:jc w:val="center"/>
              <w:rPr>
                <w:rFonts w:ascii="Times New Roman" w:hAnsi="Times New Roman"/>
                <w:szCs w:val="28"/>
                <w:lang w:eastAsia="vi-VN"/>
              </w:rPr>
            </w:pPr>
            <w:r w:rsidRPr="00686D24">
              <w:rPr>
                <w:rFonts w:ascii="Times New Roman" w:hAnsi="Times New Roman"/>
                <w:szCs w:val="28"/>
              </w:rPr>
              <w:t xml:space="preserve">TP. </w:t>
            </w:r>
            <w:proofErr w:type="spellStart"/>
            <w:r w:rsidRPr="00686D24">
              <w:rPr>
                <w:rFonts w:ascii="Times New Roman" w:hAnsi="Times New Roman"/>
                <w:szCs w:val="28"/>
              </w:rPr>
              <w:t>Hồ</w:t>
            </w:r>
            <w:proofErr w:type="spellEnd"/>
            <w:r w:rsidRPr="00686D24">
              <w:rPr>
                <w:rFonts w:ascii="Times New Roman" w:hAnsi="Times New Roman"/>
                <w:szCs w:val="28"/>
              </w:rPr>
              <w:t xml:space="preserve"> Chí Minh</w:t>
            </w:r>
          </w:p>
        </w:tc>
        <w:tc>
          <w:tcPr>
            <w:tcW w:w="838" w:type="pct"/>
            <w:vAlign w:val="center"/>
          </w:tcPr>
          <w:p w14:paraId="38479B90" w14:textId="747A1416"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0,0</w:t>
            </w:r>
          </w:p>
        </w:tc>
        <w:tc>
          <w:tcPr>
            <w:tcW w:w="639" w:type="pct"/>
            <w:vAlign w:val="center"/>
          </w:tcPr>
          <w:p w14:paraId="2E27C159" w14:textId="59FFD5D7"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0,9</w:t>
            </w:r>
          </w:p>
        </w:tc>
        <w:tc>
          <w:tcPr>
            <w:tcW w:w="639" w:type="pct"/>
            <w:vAlign w:val="center"/>
          </w:tcPr>
          <w:p w14:paraId="46314B99" w14:textId="231DFE18"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3,1</w:t>
            </w:r>
          </w:p>
        </w:tc>
        <w:tc>
          <w:tcPr>
            <w:tcW w:w="640" w:type="pct"/>
            <w:vAlign w:val="center"/>
          </w:tcPr>
          <w:p w14:paraId="6C2E055F" w14:textId="154EAED9"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1,9</w:t>
            </w:r>
          </w:p>
        </w:tc>
        <w:tc>
          <w:tcPr>
            <w:tcW w:w="616" w:type="pct"/>
            <w:vAlign w:val="center"/>
          </w:tcPr>
          <w:p w14:paraId="3C90F0B8" w14:textId="5340C7D0" w:rsidR="009B07A4" w:rsidRPr="009B07A4" w:rsidRDefault="009B07A4" w:rsidP="003620C3">
            <w:pPr>
              <w:spacing w:after="0" w:line="33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9B07A4">
              <w:rPr>
                <w:rFonts w:ascii="Times New Roman" w:hAnsi="Times New Roman" w:cs="Times New Roman"/>
                <w:szCs w:val="24"/>
              </w:rPr>
              <w:t>-1,9</w:t>
            </w:r>
          </w:p>
        </w:tc>
      </w:tr>
    </w:tbl>
    <w:p w14:paraId="2F2C45ED" w14:textId="77777777" w:rsidR="00E71B35" w:rsidRDefault="00E71B35" w:rsidP="000E04B0">
      <w:pPr>
        <w:spacing w:after="0" w:line="336" w:lineRule="auto"/>
        <w:ind w:right="-1"/>
        <w:rPr>
          <w:rFonts w:ascii="Times New Roman" w:hAnsi="Times New Roman"/>
          <w:bCs/>
          <w:color w:val="auto"/>
          <w:sz w:val="26"/>
          <w:szCs w:val="26"/>
        </w:rPr>
      </w:pPr>
    </w:p>
    <w:p w14:paraId="77AEB67F" w14:textId="01016FD7" w:rsidR="00097FC2" w:rsidRPr="000435E3" w:rsidRDefault="00097FC2" w:rsidP="000E04B0">
      <w:pPr>
        <w:spacing w:after="0" w:line="336" w:lineRule="auto"/>
        <w:ind w:right="-1"/>
        <w:rPr>
          <w:rFonts w:ascii="Times New Roman" w:hAnsi="Times New Roman"/>
          <w:bCs/>
          <w:color w:val="auto"/>
          <w:sz w:val="26"/>
          <w:szCs w:val="26"/>
        </w:rPr>
      </w:pPr>
      <w:r w:rsidRPr="000435E3">
        <w:rPr>
          <w:rFonts w:ascii="Times New Roman" w:hAnsi="Times New Roman"/>
          <w:bCs/>
          <w:color w:val="auto"/>
          <w:sz w:val="26"/>
          <w:szCs w:val="26"/>
        </w:rPr>
        <w:t xml:space="preserve">Trong </w:t>
      </w:r>
      <w:proofErr w:type="spellStart"/>
      <w:r w:rsidRPr="000435E3">
        <w:rPr>
          <w:rFonts w:ascii="Times New Roman" w:hAnsi="Times New Roman"/>
          <w:bCs/>
          <w:color w:val="auto"/>
          <w:sz w:val="26"/>
          <w:szCs w:val="26"/>
        </w:rPr>
        <w:t>các</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loại</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vật</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liệu</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xây</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dựng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chủ</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yếu</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biến</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động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nhiều</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nhất</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là</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nhựa</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đường</w:t>
      </w:r>
      <w:proofErr w:type="spellEnd"/>
      <w:r w:rsidRPr="000435E3">
        <w:rPr>
          <w:rFonts w:ascii="Times New Roman" w:hAnsi="Times New Roman"/>
          <w:bCs/>
          <w:color w:val="auto"/>
          <w:sz w:val="26"/>
          <w:szCs w:val="26"/>
        </w:rPr>
        <w:t>.</w:t>
      </w:r>
      <w:r w:rsidR="003620C3">
        <w:rPr>
          <w:rFonts w:ascii="Times New Roman" w:hAnsi="Times New Roman"/>
          <w:bCs/>
          <w:color w:val="auto"/>
          <w:sz w:val="26"/>
          <w:szCs w:val="26"/>
        </w:rPr>
        <w:t xml:space="preserve"> (</w:t>
      </w:r>
      <w:proofErr w:type="spellStart"/>
      <w:r w:rsidR="003620C3">
        <w:rPr>
          <w:rFonts w:ascii="Times New Roman" w:hAnsi="Times New Roman"/>
          <w:bCs/>
          <w:color w:val="auto"/>
          <w:sz w:val="26"/>
          <w:szCs w:val="26"/>
        </w:rPr>
        <w:t>giảm</w:t>
      </w:r>
      <w:proofErr w:type="spellEnd"/>
      <w:r w:rsidR="003620C3">
        <w:rPr>
          <w:rFonts w:ascii="Times New Roman" w:hAnsi="Times New Roman"/>
          <w:bCs/>
          <w:color w:val="auto"/>
          <w:sz w:val="26"/>
          <w:szCs w:val="26"/>
        </w:rPr>
        <w:t xml:space="preserve"> </w:t>
      </w:r>
      <w:proofErr w:type="spellStart"/>
      <w:r w:rsidR="003620C3">
        <w:rPr>
          <w:rFonts w:ascii="Times New Roman" w:hAnsi="Times New Roman"/>
          <w:bCs/>
          <w:color w:val="auto"/>
          <w:sz w:val="26"/>
          <w:szCs w:val="26"/>
        </w:rPr>
        <w:t>từ</w:t>
      </w:r>
      <w:proofErr w:type="spellEnd"/>
      <w:r w:rsidR="003620C3">
        <w:rPr>
          <w:rFonts w:ascii="Times New Roman" w:hAnsi="Times New Roman"/>
          <w:bCs/>
          <w:color w:val="auto"/>
          <w:sz w:val="26"/>
          <w:szCs w:val="26"/>
        </w:rPr>
        <w:t xml:space="preserve"> </w:t>
      </w:r>
      <w:r w:rsidR="003E103E">
        <w:rPr>
          <w:rFonts w:ascii="Times New Roman" w:hAnsi="Times New Roman"/>
          <w:bCs/>
          <w:color w:val="auto"/>
          <w:sz w:val="26"/>
          <w:szCs w:val="26"/>
        </w:rPr>
        <w:t>1,9-2,</w:t>
      </w:r>
      <w:r w:rsidR="00F31809">
        <w:rPr>
          <w:rFonts w:ascii="Times New Roman" w:hAnsi="Times New Roman"/>
          <w:bCs/>
          <w:color w:val="auto"/>
          <w:sz w:val="26"/>
          <w:szCs w:val="26"/>
        </w:rPr>
        <w:t>6</w:t>
      </w:r>
      <w:r w:rsidR="003E103E">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Tiếp</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theo</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là</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vật</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liệu</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thép</w:t>
      </w:r>
      <w:proofErr w:type="spellEnd"/>
      <w:r w:rsidR="003E103E">
        <w:rPr>
          <w:rFonts w:ascii="Times New Roman" w:hAnsi="Times New Roman"/>
          <w:bCs/>
          <w:color w:val="auto"/>
          <w:sz w:val="26"/>
          <w:szCs w:val="26"/>
        </w:rPr>
        <w:t xml:space="preserve"> (</w:t>
      </w:r>
      <w:proofErr w:type="spellStart"/>
      <w:r w:rsidR="003E103E">
        <w:rPr>
          <w:rFonts w:ascii="Times New Roman" w:hAnsi="Times New Roman"/>
          <w:bCs/>
          <w:color w:val="auto"/>
          <w:sz w:val="26"/>
          <w:szCs w:val="26"/>
        </w:rPr>
        <w:t>mức</w:t>
      </w:r>
      <w:proofErr w:type="spellEnd"/>
      <w:r w:rsidR="003E103E">
        <w:rPr>
          <w:rFonts w:ascii="Times New Roman" w:hAnsi="Times New Roman"/>
          <w:bCs/>
          <w:color w:val="auto"/>
          <w:sz w:val="26"/>
          <w:szCs w:val="26"/>
        </w:rPr>
        <w:t xml:space="preserve"> </w:t>
      </w:r>
      <w:proofErr w:type="spellStart"/>
      <w:r w:rsidR="003E103E">
        <w:rPr>
          <w:rFonts w:ascii="Times New Roman" w:hAnsi="Times New Roman"/>
          <w:bCs/>
          <w:color w:val="auto"/>
          <w:sz w:val="26"/>
          <w:szCs w:val="26"/>
        </w:rPr>
        <w:t>độ</w:t>
      </w:r>
      <w:proofErr w:type="spellEnd"/>
      <w:r w:rsidR="003E103E">
        <w:rPr>
          <w:rFonts w:ascii="Times New Roman" w:hAnsi="Times New Roman"/>
          <w:bCs/>
          <w:color w:val="auto"/>
          <w:sz w:val="26"/>
          <w:szCs w:val="26"/>
        </w:rPr>
        <w:t xml:space="preserve"> </w:t>
      </w:r>
      <w:proofErr w:type="spellStart"/>
      <w:r w:rsidR="003E103E">
        <w:rPr>
          <w:rFonts w:ascii="Times New Roman" w:hAnsi="Times New Roman"/>
          <w:bCs/>
          <w:color w:val="auto"/>
          <w:sz w:val="26"/>
          <w:szCs w:val="26"/>
        </w:rPr>
        <w:t>biến</w:t>
      </w:r>
      <w:proofErr w:type="spellEnd"/>
      <w:r w:rsidR="003E103E">
        <w:rPr>
          <w:rFonts w:ascii="Times New Roman" w:hAnsi="Times New Roman"/>
          <w:bCs/>
          <w:color w:val="auto"/>
          <w:sz w:val="26"/>
          <w:szCs w:val="26"/>
        </w:rPr>
        <w:t xml:space="preserve"> </w:t>
      </w:r>
      <w:proofErr w:type="spellStart"/>
      <w:r w:rsidR="003E103E">
        <w:rPr>
          <w:rFonts w:ascii="Times New Roman" w:hAnsi="Times New Roman"/>
          <w:bCs/>
          <w:color w:val="auto"/>
          <w:sz w:val="26"/>
          <w:szCs w:val="26"/>
        </w:rPr>
        <w:t>động</w:t>
      </w:r>
      <w:proofErr w:type="spellEnd"/>
      <w:r w:rsidR="003E103E">
        <w:rPr>
          <w:rFonts w:ascii="Times New Roman" w:hAnsi="Times New Roman"/>
          <w:bCs/>
          <w:color w:val="auto"/>
          <w:sz w:val="26"/>
          <w:szCs w:val="26"/>
        </w:rPr>
        <w:t xml:space="preserve"> </w:t>
      </w:r>
      <w:r w:rsidR="008177AD">
        <w:rPr>
          <w:rFonts w:ascii="Times New Roman" w:hAnsi="Times New Roman"/>
          <w:bCs/>
          <w:color w:val="auto"/>
          <w:sz w:val="26"/>
          <w:szCs w:val="26"/>
        </w:rPr>
        <w:t>-1,6</w:t>
      </w:r>
      <w:r w:rsidR="00686B9F">
        <w:rPr>
          <w:rFonts w:ascii="Times New Roman" w:hAnsi="Times New Roman"/>
          <w:bCs/>
          <w:color w:val="auto"/>
          <w:sz w:val="26"/>
          <w:szCs w:val="26"/>
        </w:rPr>
        <w:t xml:space="preserve">% </w:t>
      </w:r>
      <w:proofErr w:type="spellStart"/>
      <w:r w:rsidR="00686B9F">
        <w:rPr>
          <w:rFonts w:ascii="Times New Roman" w:hAnsi="Times New Roman"/>
          <w:bCs/>
          <w:color w:val="auto"/>
          <w:sz w:val="26"/>
          <w:szCs w:val="26"/>
        </w:rPr>
        <w:t>đến</w:t>
      </w:r>
      <w:proofErr w:type="spellEnd"/>
      <w:r w:rsidR="00686B9F">
        <w:rPr>
          <w:rFonts w:ascii="Times New Roman" w:hAnsi="Times New Roman"/>
          <w:bCs/>
          <w:color w:val="auto"/>
          <w:sz w:val="26"/>
          <w:szCs w:val="26"/>
        </w:rPr>
        <w:t xml:space="preserve"> 1%</w:t>
      </w:r>
      <w:proofErr w:type="gramStart"/>
      <w:r w:rsidR="00686B9F">
        <w:rPr>
          <w:rFonts w:ascii="Times New Roman" w:hAnsi="Times New Roman"/>
          <w:bCs/>
          <w:color w:val="auto"/>
          <w:sz w:val="26"/>
          <w:szCs w:val="26"/>
        </w:rPr>
        <w:t>)</w:t>
      </w:r>
      <w:r w:rsidR="008177AD">
        <w:rPr>
          <w:rFonts w:ascii="Times New Roman" w:hAnsi="Times New Roman"/>
          <w:bCs/>
          <w:color w:val="auto"/>
          <w:sz w:val="26"/>
          <w:szCs w:val="26"/>
        </w:rPr>
        <w:t xml:space="preserve"> </w:t>
      </w:r>
      <w:r w:rsidRPr="000435E3">
        <w:rPr>
          <w:rFonts w:ascii="Times New Roman" w:hAnsi="Times New Roman"/>
          <w:bCs/>
          <w:color w:val="auto"/>
          <w:sz w:val="26"/>
          <w:szCs w:val="26"/>
        </w:rPr>
        <w:t>,</w:t>
      </w:r>
      <w:proofErr w:type="gram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cát</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xây</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dựng</w:t>
      </w:r>
      <w:proofErr w:type="spellEnd"/>
      <w:r w:rsidRPr="000435E3">
        <w:rPr>
          <w:rFonts w:ascii="Times New Roman" w:hAnsi="Times New Roman"/>
          <w:bCs/>
          <w:color w:val="auto"/>
          <w:sz w:val="26"/>
          <w:szCs w:val="26"/>
        </w:rPr>
        <w:t xml:space="preserve"> </w:t>
      </w:r>
      <w:r w:rsidR="00686B9F">
        <w:rPr>
          <w:rFonts w:ascii="Times New Roman" w:hAnsi="Times New Roman"/>
          <w:bCs/>
          <w:color w:val="auto"/>
          <w:sz w:val="26"/>
          <w:szCs w:val="26"/>
        </w:rPr>
        <w:t xml:space="preserve">(2,3-4%) </w:t>
      </w:r>
      <w:proofErr w:type="spellStart"/>
      <w:r w:rsidRPr="000435E3">
        <w:rPr>
          <w:rFonts w:ascii="Times New Roman" w:hAnsi="Times New Roman"/>
          <w:bCs/>
          <w:color w:val="auto"/>
          <w:sz w:val="26"/>
          <w:szCs w:val="26"/>
        </w:rPr>
        <w:t>và</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đá</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xây</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dựng</w:t>
      </w:r>
      <w:proofErr w:type="spellEnd"/>
      <w:r w:rsidR="00686B9F">
        <w:rPr>
          <w:rFonts w:ascii="Times New Roman" w:hAnsi="Times New Roman"/>
          <w:bCs/>
          <w:color w:val="auto"/>
          <w:sz w:val="26"/>
          <w:szCs w:val="26"/>
        </w:rPr>
        <w:t xml:space="preserve"> (</w:t>
      </w:r>
      <w:r w:rsidR="008A36EA">
        <w:rPr>
          <w:rFonts w:ascii="Times New Roman" w:hAnsi="Times New Roman"/>
          <w:bCs/>
          <w:color w:val="auto"/>
          <w:sz w:val="26"/>
          <w:szCs w:val="26"/>
        </w:rPr>
        <w:t>-3,1-6,4%)</w:t>
      </w:r>
      <w:r w:rsidRPr="000435E3">
        <w:rPr>
          <w:rFonts w:ascii="Times New Roman" w:hAnsi="Times New Roman"/>
          <w:bCs/>
          <w:color w:val="auto"/>
          <w:sz w:val="26"/>
          <w:szCs w:val="26"/>
        </w:rPr>
        <w:t xml:space="preserve">. Xi </w:t>
      </w:r>
      <w:proofErr w:type="spellStart"/>
      <w:r w:rsidRPr="000435E3">
        <w:rPr>
          <w:rFonts w:ascii="Times New Roman" w:hAnsi="Times New Roman"/>
          <w:bCs/>
          <w:color w:val="auto"/>
          <w:sz w:val="26"/>
          <w:szCs w:val="26"/>
        </w:rPr>
        <w:t>măng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là</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loại</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vật</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liệu</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ổn</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định</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trong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các</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loại</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vật</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liệu</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chủ</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yếu</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này</w:t>
      </w:r>
      <w:proofErr w:type="spellEnd"/>
      <w:r w:rsidR="00530D3F" w:rsidRPr="000435E3">
        <w:rPr>
          <w:rFonts w:ascii="Times New Roman" w:hAnsi="Times New Roman"/>
          <w:bCs/>
          <w:color w:val="auto"/>
          <w:sz w:val="26"/>
          <w:szCs w:val="26"/>
        </w:rPr>
        <w:t xml:space="preserve">. </w:t>
      </w:r>
    </w:p>
    <w:p w14:paraId="2B3892B9" w14:textId="682FFAA8" w:rsidR="00530D3F" w:rsidRDefault="00530D3F" w:rsidP="000E04B0">
      <w:pPr>
        <w:spacing w:after="0" w:line="336" w:lineRule="auto"/>
        <w:ind w:right="-1"/>
        <w:rPr>
          <w:rFonts w:ascii="Times New Roman" w:hAnsi="Times New Roman"/>
          <w:bCs/>
          <w:color w:val="auto"/>
          <w:sz w:val="26"/>
          <w:szCs w:val="26"/>
        </w:rPr>
      </w:pPr>
      <w:r w:rsidRPr="000435E3">
        <w:rPr>
          <w:rFonts w:ascii="Times New Roman" w:hAnsi="Times New Roman"/>
          <w:bCs/>
          <w:color w:val="auto"/>
          <w:sz w:val="26"/>
          <w:szCs w:val="26"/>
        </w:rPr>
        <w:t xml:space="preserve">Các </w:t>
      </w:r>
      <w:proofErr w:type="spellStart"/>
      <w:r w:rsidRPr="000435E3">
        <w:rPr>
          <w:rFonts w:ascii="Times New Roman" w:hAnsi="Times New Roman"/>
          <w:bCs/>
          <w:color w:val="auto"/>
          <w:sz w:val="26"/>
          <w:szCs w:val="26"/>
        </w:rPr>
        <w:t>loại</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vật</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liệu</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biến</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động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ảnh</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hưởng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đến</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giá</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thành</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xây</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dựng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công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trình</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trong</w:t>
      </w:r>
      <w:proofErr w:type="spellEnd"/>
      <w:r w:rsidRPr="000435E3">
        <w:rPr>
          <w:rFonts w:ascii="Times New Roman" w:hAnsi="Times New Roman"/>
          <w:bCs/>
          <w:color w:val="auto"/>
          <w:sz w:val="26"/>
          <w:szCs w:val="26"/>
        </w:rPr>
        <w:t xml:space="preserve"> 6 </w:t>
      </w:r>
      <w:proofErr w:type="spellStart"/>
      <w:r w:rsidRPr="000435E3">
        <w:rPr>
          <w:rFonts w:ascii="Times New Roman" w:hAnsi="Times New Roman"/>
          <w:bCs/>
          <w:color w:val="auto"/>
          <w:sz w:val="26"/>
          <w:szCs w:val="26"/>
        </w:rPr>
        <w:t>tháng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đầu</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năm</w:t>
      </w:r>
      <w:proofErr w:type="spellEnd"/>
      <w:r w:rsidRPr="000435E3">
        <w:rPr>
          <w:rFonts w:ascii="Times New Roman" w:hAnsi="Times New Roman"/>
          <w:bCs/>
          <w:color w:val="auto"/>
          <w:sz w:val="26"/>
          <w:szCs w:val="26"/>
        </w:rPr>
        <w:t xml:space="preserve"> 2023 </w:t>
      </w:r>
      <w:proofErr w:type="spellStart"/>
      <w:r w:rsidRPr="000435E3">
        <w:rPr>
          <w:rFonts w:ascii="Times New Roman" w:hAnsi="Times New Roman"/>
          <w:bCs/>
          <w:color w:val="auto"/>
          <w:sz w:val="26"/>
          <w:szCs w:val="26"/>
        </w:rPr>
        <w:t>theo</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bảng</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dưới</w:t>
      </w:r>
      <w:proofErr w:type="spellEnd"/>
      <w:r w:rsidRPr="000435E3">
        <w:rPr>
          <w:rFonts w:ascii="Times New Roman" w:hAnsi="Times New Roman"/>
          <w:bCs/>
          <w:color w:val="auto"/>
          <w:sz w:val="26"/>
          <w:szCs w:val="26"/>
        </w:rPr>
        <w:t xml:space="preserve"> </w:t>
      </w:r>
      <w:proofErr w:type="spellStart"/>
      <w:r w:rsidRPr="000435E3">
        <w:rPr>
          <w:rFonts w:ascii="Times New Roman" w:hAnsi="Times New Roman"/>
          <w:bCs/>
          <w:color w:val="auto"/>
          <w:sz w:val="26"/>
          <w:szCs w:val="26"/>
        </w:rPr>
        <w:t>đây</w:t>
      </w:r>
      <w:proofErr w:type="spellEnd"/>
      <w:r w:rsidRPr="000435E3">
        <w:rPr>
          <w:rFonts w:ascii="Times New Roman" w:hAnsi="Times New Roman"/>
          <w:bCs/>
          <w:color w:val="auto"/>
          <w:sz w:val="26"/>
          <w:szCs w:val="26"/>
        </w:rPr>
        <w:t>.</w:t>
      </w:r>
    </w:p>
    <w:p w14:paraId="2C72D808" w14:textId="22075AD4" w:rsidR="003E3DB7" w:rsidRPr="000435E3" w:rsidRDefault="003E3DB7" w:rsidP="000E04B0">
      <w:pPr>
        <w:spacing w:after="0" w:line="336" w:lineRule="auto"/>
        <w:ind w:firstLine="0"/>
        <w:jc w:val="center"/>
        <w:rPr>
          <w:rFonts w:ascii="Times New Roman" w:hAnsi="Times New Roman"/>
          <w:b/>
          <w:color w:val="auto"/>
          <w:sz w:val="26"/>
          <w:szCs w:val="26"/>
        </w:rPr>
      </w:pPr>
      <w:proofErr w:type="spellStart"/>
      <w:r w:rsidRPr="000435E3">
        <w:rPr>
          <w:rFonts w:ascii="Times New Roman" w:hAnsi="Times New Roman"/>
          <w:b/>
          <w:color w:val="auto"/>
          <w:sz w:val="26"/>
          <w:szCs w:val="26"/>
        </w:rPr>
        <w:t>Bảng</w:t>
      </w:r>
      <w:proofErr w:type="spellEnd"/>
      <w:r w:rsidRPr="000435E3">
        <w:rPr>
          <w:rFonts w:ascii="Times New Roman" w:hAnsi="Times New Roman"/>
          <w:b/>
          <w:color w:val="auto"/>
          <w:sz w:val="26"/>
          <w:szCs w:val="26"/>
        </w:rPr>
        <w:t xml:space="preserve"> </w:t>
      </w:r>
      <w:r w:rsidR="00E20DC8" w:rsidRPr="000435E3">
        <w:rPr>
          <w:rFonts w:ascii="Times New Roman" w:hAnsi="Times New Roman"/>
          <w:b/>
          <w:color w:val="auto"/>
          <w:sz w:val="26"/>
          <w:szCs w:val="26"/>
        </w:rPr>
        <w:t>2</w:t>
      </w:r>
      <w:r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Mức</w:t>
      </w:r>
      <w:proofErr w:type="spellEnd"/>
      <w:r w:rsidR="00080177" w:rsidRPr="000435E3">
        <w:rPr>
          <w:rFonts w:ascii="Times New Roman" w:hAnsi="Times New Roman"/>
          <w:color w:val="auto"/>
          <w:szCs w:val="28"/>
        </w:rPr>
        <w:t xml:space="preserve"> </w:t>
      </w:r>
      <w:proofErr w:type="spellStart"/>
      <w:r w:rsidR="00080177" w:rsidRPr="000435E3">
        <w:rPr>
          <w:rFonts w:ascii="Times New Roman" w:hAnsi="Times New Roman"/>
          <w:b/>
          <w:color w:val="auto"/>
          <w:sz w:val="26"/>
          <w:szCs w:val="26"/>
        </w:rPr>
        <w:t>biến</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động</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giá</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vật</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liệu</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xây</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dựng</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đến</w:t>
      </w:r>
      <w:proofErr w:type="spellEnd"/>
      <w:r w:rsidR="00080177" w:rsidRPr="000435E3">
        <w:rPr>
          <w:rFonts w:ascii="Times New Roman" w:hAnsi="Times New Roman"/>
          <w:b/>
          <w:color w:val="auto"/>
          <w:sz w:val="26"/>
          <w:szCs w:val="26"/>
        </w:rPr>
        <w:t xml:space="preserve"> chi </w:t>
      </w:r>
      <w:proofErr w:type="spellStart"/>
      <w:r w:rsidR="00080177" w:rsidRPr="000435E3">
        <w:rPr>
          <w:rFonts w:ascii="Times New Roman" w:hAnsi="Times New Roman"/>
          <w:b/>
          <w:color w:val="auto"/>
          <w:sz w:val="26"/>
          <w:szCs w:val="26"/>
        </w:rPr>
        <w:t>phí</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xây</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dựng</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công</w:t>
      </w:r>
      <w:proofErr w:type="spellEnd"/>
      <w:r w:rsidR="00080177" w:rsidRPr="000435E3">
        <w:rPr>
          <w:rFonts w:ascii="Times New Roman" w:hAnsi="Times New Roman"/>
          <w:b/>
          <w:color w:val="auto"/>
          <w:sz w:val="26"/>
          <w:szCs w:val="26"/>
        </w:rPr>
        <w:t xml:space="preserve"> </w:t>
      </w:r>
      <w:proofErr w:type="spellStart"/>
      <w:r w:rsidR="00080177" w:rsidRPr="000435E3">
        <w:rPr>
          <w:rFonts w:ascii="Times New Roman" w:hAnsi="Times New Roman"/>
          <w:b/>
          <w:color w:val="auto"/>
          <w:sz w:val="26"/>
          <w:szCs w:val="26"/>
        </w:rPr>
        <w:t>trình</w:t>
      </w:r>
      <w:proofErr w:type="spellEnd"/>
      <w:r w:rsidR="00080177" w:rsidRPr="000435E3">
        <w:rPr>
          <w:rFonts w:ascii="Times New Roman" w:hAnsi="Times New Roman"/>
          <w:b/>
          <w:color w:val="auto"/>
          <w:sz w:val="26"/>
          <w:szCs w:val="26"/>
        </w:rPr>
        <w:t xml:space="preserve"> </w:t>
      </w:r>
    </w:p>
    <w:p w14:paraId="33C05198" w14:textId="5B4ABF7E" w:rsidR="008C4335" w:rsidRPr="003C6880" w:rsidRDefault="008C4335" w:rsidP="000E04B0">
      <w:pPr>
        <w:tabs>
          <w:tab w:val="left" w:pos="8787"/>
        </w:tabs>
        <w:spacing w:after="0" w:line="336" w:lineRule="auto"/>
        <w:jc w:val="right"/>
        <w:rPr>
          <w:rFonts w:ascii="Times New Roman" w:hAnsi="Times New Roman"/>
          <w:i/>
          <w:iCs/>
          <w:szCs w:val="28"/>
        </w:rPr>
      </w:pPr>
      <w:proofErr w:type="spellStart"/>
      <w:r w:rsidRPr="003C6880">
        <w:rPr>
          <w:rFonts w:ascii="Times New Roman" w:hAnsi="Times New Roman"/>
          <w:i/>
          <w:iCs/>
          <w:szCs w:val="28"/>
        </w:rPr>
        <w:t>Đơn</w:t>
      </w:r>
      <w:proofErr w:type="spellEnd"/>
      <w:r w:rsidRPr="003C6880">
        <w:rPr>
          <w:rFonts w:ascii="Times New Roman" w:hAnsi="Times New Roman"/>
          <w:i/>
          <w:iCs/>
          <w:szCs w:val="28"/>
        </w:rPr>
        <w:t xml:space="preserve"> </w:t>
      </w:r>
      <w:proofErr w:type="spellStart"/>
      <w:r w:rsidRPr="003C6880">
        <w:rPr>
          <w:rFonts w:ascii="Times New Roman" w:hAnsi="Times New Roman"/>
          <w:i/>
          <w:iCs/>
          <w:szCs w:val="28"/>
        </w:rPr>
        <w:t>vị</w:t>
      </w:r>
      <w:proofErr w:type="spellEnd"/>
      <w:r w:rsidRPr="003C6880">
        <w:rPr>
          <w:rFonts w:ascii="Times New Roman" w:hAnsi="Times New Roman"/>
          <w:i/>
          <w:iCs/>
          <w:szCs w:val="28"/>
        </w:rPr>
        <w:t xml:space="preserve">: </w:t>
      </w:r>
      <w:r>
        <w:rPr>
          <w:rFonts w:ascii="Times New Roman" w:hAnsi="Times New Roman"/>
          <w:i/>
          <w:iCs/>
          <w:szCs w:val="28"/>
        </w:rPr>
        <w:t>%</w:t>
      </w:r>
    </w:p>
    <w:tbl>
      <w:tblPr>
        <w:tblStyle w:val="ListTable4-Accent51"/>
        <w:tblW w:w="5000" w:type="pct"/>
        <w:tblLook w:val="04A0" w:firstRow="1" w:lastRow="0" w:firstColumn="1" w:lastColumn="0" w:noHBand="0" w:noVBand="1"/>
      </w:tblPr>
      <w:tblGrid>
        <w:gridCol w:w="3256"/>
        <w:gridCol w:w="1276"/>
        <w:gridCol w:w="993"/>
        <w:gridCol w:w="991"/>
        <w:gridCol w:w="1133"/>
        <w:gridCol w:w="1412"/>
      </w:tblGrid>
      <w:tr w:rsidR="00411746" w:rsidRPr="00A02EE6" w14:paraId="09AA3F77" w14:textId="77777777" w:rsidTr="00411746">
        <w:trPr>
          <w:cnfStyle w:val="100000000000" w:firstRow="1" w:lastRow="0" w:firstColumn="0" w:lastColumn="0" w:oddVBand="0" w:evenVBand="0" w:oddHBand="0" w:evenHBand="0" w:firstRowFirstColumn="0" w:firstRowLastColumn="0" w:lastRowFirstColumn="0" w:lastRowLastColumn="0"/>
          <w:trHeight w:val="1873"/>
        </w:trPr>
        <w:tc>
          <w:tcPr>
            <w:cnfStyle w:val="001000000000" w:firstRow="0" w:lastRow="0" w:firstColumn="1" w:lastColumn="0" w:oddVBand="0" w:evenVBand="0" w:oddHBand="0" w:evenHBand="0" w:firstRowFirstColumn="0" w:firstRowLastColumn="0" w:lastRowFirstColumn="0" w:lastRowLastColumn="0"/>
            <w:tcW w:w="1797" w:type="pct"/>
            <w:tcBorders>
              <w:tr2bl w:val="single" w:sz="4" w:space="0" w:color="auto"/>
            </w:tcBorders>
            <w:noWrap/>
            <w:hideMark/>
          </w:tcPr>
          <w:p w14:paraId="795AB45F" w14:textId="6CD43C75" w:rsidR="004D69C0" w:rsidRPr="00A02EE6" w:rsidRDefault="004D69C0" w:rsidP="000E04B0">
            <w:pPr>
              <w:spacing w:after="0" w:line="336" w:lineRule="auto"/>
              <w:ind w:firstLine="0"/>
              <w:rPr>
                <w:rFonts w:ascii="Times New Roman" w:hAnsi="Times New Roman"/>
                <w:szCs w:val="28"/>
                <w:lang w:eastAsia="vi-VN"/>
              </w:rPr>
            </w:pPr>
            <w:proofErr w:type="spellStart"/>
            <w:r w:rsidRPr="00A02EE6">
              <w:rPr>
                <w:rFonts w:ascii="Times New Roman" w:hAnsi="Times New Roman"/>
                <w:szCs w:val="28"/>
                <w:lang w:eastAsia="vi-VN"/>
              </w:rPr>
              <w:t>Loại</w:t>
            </w:r>
            <w:proofErr w:type="spellEnd"/>
            <w:r w:rsidRPr="00A02EE6">
              <w:rPr>
                <w:rFonts w:ascii="Times New Roman" w:hAnsi="Times New Roman"/>
                <w:szCs w:val="28"/>
                <w:lang w:eastAsia="vi-VN"/>
              </w:rPr>
              <w:t xml:space="preserve"> </w:t>
            </w:r>
            <w:proofErr w:type="spellStart"/>
            <w:r w:rsidRPr="00A02EE6">
              <w:rPr>
                <w:rFonts w:ascii="Times New Roman" w:hAnsi="Times New Roman"/>
                <w:szCs w:val="28"/>
                <w:lang w:eastAsia="vi-VN"/>
              </w:rPr>
              <w:t>hình</w:t>
            </w:r>
            <w:proofErr w:type="spellEnd"/>
            <w:r w:rsidRPr="00A02EE6">
              <w:rPr>
                <w:rFonts w:ascii="Times New Roman" w:hAnsi="Times New Roman"/>
                <w:szCs w:val="28"/>
                <w:lang w:eastAsia="vi-VN"/>
              </w:rPr>
              <w:t xml:space="preserve"> </w:t>
            </w:r>
            <w:proofErr w:type="spellStart"/>
            <w:r w:rsidRPr="00A02EE6">
              <w:rPr>
                <w:rFonts w:ascii="Times New Roman" w:hAnsi="Times New Roman"/>
                <w:szCs w:val="28"/>
                <w:lang w:eastAsia="vi-VN"/>
              </w:rPr>
              <w:t>công</w:t>
            </w:r>
            <w:proofErr w:type="spellEnd"/>
            <w:r w:rsidRPr="00A02EE6">
              <w:rPr>
                <w:rFonts w:ascii="Times New Roman" w:hAnsi="Times New Roman"/>
                <w:szCs w:val="28"/>
                <w:lang w:eastAsia="vi-VN"/>
              </w:rPr>
              <w:t xml:space="preserve"> </w:t>
            </w:r>
            <w:proofErr w:type="spellStart"/>
            <w:r w:rsidRPr="00A02EE6">
              <w:rPr>
                <w:rFonts w:ascii="Times New Roman" w:hAnsi="Times New Roman"/>
                <w:szCs w:val="28"/>
                <w:lang w:eastAsia="vi-VN"/>
              </w:rPr>
              <w:t>trình</w:t>
            </w:r>
            <w:proofErr w:type="spellEnd"/>
          </w:p>
          <w:p w14:paraId="21000AE7" w14:textId="77777777" w:rsidR="00A825F4" w:rsidRPr="00A02EE6" w:rsidRDefault="00A825F4" w:rsidP="000E04B0">
            <w:pPr>
              <w:spacing w:after="0" w:line="336" w:lineRule="auto"/>
              <w:ind w:firstLine="0"/>
              <w:rPr>
                <w:rFonts w:ascii="Times New Roman" w:hAnsi="Times New Roman"/>
                <w:szCs w:val="28"/>
                <w:lang w:eastAsia="vi-VN"/>
              </w:rPr>
            </w:pPr>
          </w:p>
          <w:p w14:paraId="75437349" w14:textId="4D338A95" w:rsidR="008F581A" w:rsidRPr="008F581A" w:rsidRDefault="004D69C0" w:rsidP="000E04B0">
            <w:pPr>
              <w:spacing w:after="0" w:line="336" w:lineRule="auto"/>
              <w:ind w:right="0" w:firstLine="0"/>
              <w:jc w:val="right"/>
              <w:rPr>
                <w:rFonts w:ascii="Times New Roman" w:eastAsia="Times New Roman" w:hAnsi="Times New Roman" w:cs="Times New Roman"/>
                <w:color w:val="auto"/>
                <w:sz w:val="20"/>
                <w:szCs w:val="20"/>
                <w:lang w:val="vi-VN" w:eastAsia="vi-VN"/>
              </w:rPr>
            </w:pPr>
            <w:r w:rsidRPr="00A02EE6">
              <w:rPr>
                <w:rFonts w:ascii="Times New Roman" w:hAnsi="Times New Roman"/>
                <w:szCs w:val="28"/>
                <w:lang w:eastAsia="vi-VN"/>
              </w:rPr>
              <w:t xml:space="preserve">                              Khu </w:t>
            </w:r>
            <w:proofErr w:type="spellStart"/>
            <w:r w:rsidRPr="00A02EE6">
              <w:rPr>
                <w:rFonts w:ascii="Times New Roman" w:hAnsi="Times New Roman"/>
                <w:szCs w:val="28"/>
                <w:lang w:eastAsia="vi-VN"/>
              </w:rPr>
              <w:t>vực</w:t>
            </w:r>
            <w:proofErr w:type="spellEnd"/>
          </w:p>
        </w:tc>
        <w:tc>
          <w:tcPr>
            <w:tcW w:w="704" w:type="pct"/>
            <w:hideMark/>
          </w:tcPr>
          <w:p w14:paraId="37AAA0A5" w14:textId="77777777" w:rsidR="008F581A" w:rsidRPr="008F581A"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F581A">
              <w:rPr>
                <w:rFonts w:ascii="Times New Roman" w:eastAsia="Times New Roman" w:hAnsi="Times New Roman" w:cs="Times New Roman"/>
                <w:color w:val="auto"/>
                <w:szCs w:val="24"/>
                <w:lang w:val="vi-VN" w:eastAsia="vi-VN"/>
              </w:rPr>
              <w:t>Công trình dân dụng</w:t>
            </w:r>
          </w:p>
        </w:tc>
        <w:tc>
          <w:tcPr>
            <w:tcW w:w="548" w:type="pct"/>
            <w:hideMark/>
          </w:tcPr>
          <w:p w14:paraId="27E1ADCA" w14:textId="77777777" w:rsidR="008F581A" w:rsidRPr="008F581A"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F581A">
              <w:rPr>
                <w:rFonts w:ascii="Times New Roman" w:eastAsia="Times New Roman" w:hAnsi="Times New Roman" w:cs="Times New Roman"/>
                <w:color w:val="auto"/>
                <w:szCs w:val="24"/>
                <w:lang w:val="vi-VN" w:eastAsia="vi-VN"/>
              </w:rPr>
              <w:t>Công trình công nghiệp</w:t>
            </w:r>
          </w:p>
        </w:tc>
        <w:tc>
          <w:tcPr>
            <w:tcW w:w="547" w:type="pct"/>
            <w:hideMark/>
          </w:tcPr>
          <w:p w14:paraId="17D4DBAD" w14:textId="77777777" w:rsidR="008F581A" w:rsidRPr="008F581A"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F581A">
              <w:rPr>
                <w:rFonts w:ascii="Times New Roman" w:eastAsia="Times New Roman" w:hAnsi="Times New Roman" w:cs="Times New Roman"/>
                <w:color w:val="auto"/>
                <w:szCs w:val="24"/>
                <w:lang w:val="vi-VN" w:eastAsia="vi-VN"/>
              </w:rPr>
              <w:t>Công trình hạ tầng kỹ thuật</w:t>
            </w:r>
          </w:p>
        </w:tc>
        <w:tc>
          <w:tcPr>
            <w:tcW w:w="625" w:type="pct"/>
            <w:hideMark/>
          </w:tcPr>
          <w:p w14:paraId="5BFC45A7" w14:textId="77777777" w:rsidR="008F581A" w:rsidRPr="008F581A"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F581A">
              <w:rPr>
                <w:rFonts w:ascii="Times New Roman" w:eastAsia="Times New Roman" w:hAnsi="Times New Roman" w:cs="Times New Roman"/>
                <w:color w:val="auto"/>
                <w:szCs w:val="24"/>
                <w:lang w:val="vi-VN" w:eastAsia="vi-VN"/>
              </w:rPr>
              <w:t>Công trình giao thông</w:t>
            </w:r>
          </w:p>
        </w:tc>
        <w:tc>
          <w:tcPr>
            <w:tcW w:w="779" w:type="pct"/>
            <w:hideMark/>
          </w:tcPr>
          <w:p w14:paraId="7808EE48" w14:textId="77777777" w:rsidR="008F581A" w:rsidRPr="008F581A" w:rsidRDefault="008F581A"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8F581A">
              <w:rPr>
                <w:rFonts w:ascii="Times New Roman" w:eastAsia="Times New Roman" w:hAnsi="Times New Roman" w:cs="Times New Roman"/>
                <w:color w:val="auto"/>
                <w:szCs w:val="24"/>
                <w:lang w:val="vi-VN" w:eastAsia="vi-VN"/>
              </w:rPr>
              <w:t xml:space="preserve"> Công trình nông nghiệp và phát triển nông thôn</w:t>
            </w:r>
          </w:p>
        </w:tc>
      </w:tr>
      <w:tr w:rsidR="0070377D" w:rsidRPr="00A02EE6" w14:paraId="0F1C7E09" w14:textId="77777777" w:rsidTr="003654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63515CB8" w14:textId="7AAD62A6" w:rsidR="0070377D" w:rsidRPr="008F581A" w:rsidRDefault="0070377D" w:rsidP="0070377D">
            <w:pPr>
              <w:spacing w:after="0" w:line="336" w:lineRule="auto"/>
              <w:ind w:right="0" w:firstLine="0"/>
              <w:jc w:val="left"/>
              <w:rPr>
                <w:rFonts w:ascii="Times New Roman" w:eastAsia="Times New Roman" w:hAnsi="Times New Roman" w:cs="Times New Roman"/>
                <w:szCs w:val="24"/>
                <w:lang w:val="vi-VN" w:eastAsia="vi-VN"/>
              </w:rPr>
            </w:pPr>
            <w:r w:rsidRPr="008F581A">
              <w:rPr>
                <w:rFonts w:ascii="Times New Roman" w:eastAsia="Times New Roman" w:hAnsi="Times New Roman" w:cs="Times New Roman"/>
                <w:szCs w:val="24"/>
                <w:lang w:val="vi-VN" w:eastAsia="vi-VN"/>
              </w:rPr>
              <w:t>Trung du và miền núi phía Bắc</w:t>
            </w:r>
          </w:p>
        </w:tc>
        <w:tc>
          <w:tcPr>
            <w:tcW w:w="704" w:type="pct"/>
            <w:vAlign w:val="center"/>
            <w:hideMark/>
          </w:tcPr>
          <w:p w14:paraId="435EEA4B" w14:textId="2CAB57A2"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0,09</w:t>
            </w:r>
          </w:p>
        </w:tc>
        <w:tc>
          <w:tcPr>
            <w:tcW w:w="548" w:type="pct"/>
            <w:vAlign w:val="center"/>
            <w:hideMark/>
          </w:tcPr>
          <w:p w14:paraId="2B4F04DB" w14:textId="444DA1C4"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0,09</w:t>
            </w:r>
          </w:p>
        </w:tc>
        <w:tc>
          <w:tcPr>
            <w:tcW w:w="547" w:type="pct"/>
            <w:vAlign w:val="center"/>
            <w:hideMark/>
          </w:tcPr>
          <w:p w14:paraId="117A1596" w14:textId="7143B3B7"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0,26</w:t>
            </w:r>
          </w:p>
        </w:tc>
        <w:tc>
          <w:tcPr>
            <w:tcW w:w="625" w:type="pct"/>
            <w:vAlign w:val="center"/>
            <w:hideMark/>
          </w:tcPr>
          <w:p w14:paraId="139ACEAC" w14:textId="4D5279AD"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0,40</w:t>
            </w:r>
          </w:p>
        </w:tc>
        <w:tc>
          <w:tcPr>
            <w:tcW w:w="779" w:type="pct"/>
            <w:vAlign w:val="center"/>
            <w:hideMark/>
          </w:tcPr>
          <w:p w14:paraId="34F75249" w14:textId="7012C7F9"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0,43</w:t>
            </w:r>
          </w:p>
        </w:tc>
      </w:tr>
      <w:tr w:rsidR="0070377D" w:rsidRPr="00A02EE6" w14:paraId="796A1245" w14:textId="77777777" w:rsidTr="00365461">
        <w:trPr>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531BC5A2" w14:textId="77777777" w:rsidR="0070377D" w:rsidRPr="008F581A" w:rsidRDefault="0070377D" w:rsidP="0070377D">
            <w:pPr>
              <w:spacing w:after="0" w:line="336" w:lineRule="auto"/>
              <w:ind w:right="0" w:firstLine="0"/>
              <w:jc w:val="left"/>
              <w:rPr>
                <w:rFonts w:ascii="Times New Roman" w:eastAsia="Times New Roman" w:hAnsi="Times New Roman" w:cs="Times New Roman"/>
                <w:szCs w:val="24"/>
                <w:lang w:val="vi-VN" w:eastAsia="vi-VN"/>
              </w:rPr>
            </w:pPr>
            <w:r w:rsidRPr="008F581A">
              <w:rPr>
                <w:rFonts w:ascii="Times New Roman" w:eastAsia="Times New Roman" w:hAnsi="Times New Roman" w:cs="Times New Roman"/>
                <w:szCs w:val="24"/>
                <w:lang w:val="vi-VN" w:eastAsia="vi-VN"/>
              </w:rPr>
              <w:t>Đồng bằng sông Hồng</w:t>
            </w:r>
          </w:p>
        </w:tc>
        <w:tc>
          <w:tcPr>
            <w:tcW w:w="704" w:type="pct"/>
            <w:vAlign w:val="center"/>
            <w:hideMark/>
          </w:tcPr>
          <w:p w14:paraId="6B79B1B0" w14:textId="1B8E8B67"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0,04</w:t>
            </w:r>
          </w:p>
        </w:tc>
        <w:tc>
          <w:tcPr>
            <w:tcW w:w="548" w:type="pct"/>
            <w:vAlign w:val="center"/>
            <w:hideMark/>
          </w:tcPr>
          <w:p w14:paraId="36A2A4F9" w14:textId="4686B048"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0,04</w:t>
            </w:r>
          </w:p>
        </w:tc>
        <w:tc>
          <w:tcPr>
            <w:tcW w:w="547" w:type="pct"/>
            <w:vAlign w:val="center"/>
            <w:hideMark/>
          </w:tcPr>
          <w:p w14:paraId="189FBE00" w14:textId="38258709"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0,23</w:t>
            </w:r>
          </w:p>
        </w:tc>
        <w:tc>
          <w:tcPr>
            <w:tcW w:w="625" w:type="pct"/>
            <w:vAlign w:val="center"/>
            <w:hideMark/>
          </w:tcPr>
          <w:p w14:paraId="4348BBCC" w14:textId="12BA25AF"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0,37</w:t>
            </w:r>
          </w:p>
        </w:tc>
        <w:tc>
          <w:tcPr>
            <w:tcW w:w="779" w:type="pct"/>
            <w:vAlign w:val="center"/>
            <w:hideMark/>
          </w:tcPr>
          <w:p w14:paraId="58596AFB" w14:textId="0A447402"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0,40</w:t>
            </w:r>
          </w:p>
        </w:tc>
      </w:tr>
      <w:tr w:rsidR="0070377D" w:rsidRPr="00A02EE6" w14:paraId="1E708277" w14:textId="77777777" w:rsidTr="003654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754BE144" w14:textId="77777777" w:rsidR="0070377D" w:rsidRPr="008F581A" w:rsidRDefault="0070377D" w:rsidP="0070377D">
            <w:pPr>
              <w:spacing w:after="0" w:line="336" w:lineRule="auto"/>
              <w:ind w:right="0" w:firstLine="0"/>
              <w:jc w:val="left"/>
              <w:rPr>
                <w:rFonts w:ascii="Times New Roman" w:eastAsia="Times New Roman" w:hAnsi="Times New Roman" w:cs="Times New Roman"/>
                <w:szCs w:val="24"/>
                <w:lang w:val="vi-VN" w:eastAsia="vi-VN"/>
              </w:rPr>
            </w:pPr>
            <w:r w:rsidRPr="008F581A">
              <w:rPr>
                <w:rFonts w:ascii="Times New Roman" w:eastAsia="Times New Roman" w:hAnsi="Times New Roman" w:cs="Times New Roman"/>
                <w:szCs w:val="24"/>
                <w:lang w:val="vi-VN" w:eastAsia="vi-VN"/>
              </w:rPr>
              <w:t>Bắc Trung Bộ và Duyên hải miền Trung</w:t>
            </w:r>
          </w:p>
        </w:tc>
        <w:tc>
          <w:tcPr>
            <w:tcW w:w="704" w:type="pct"/>
            <w:vAlign w:val="center"/>
            <w:hideMark/>
          </w:tcPr>
          <w:p w14:paraId="7B0DE5CF" w14:textId="7F232480"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-0,06</w:t>
            </w:r>
          </w:p>
        </w:tc>
        <w:tc>
          <w:tcPr>
            <w:tcW w:w="548" w:type="pct"/>
            <w:vAlign w:val="center"/>
            <w:hideMark/>
          </w:tcPr>
          <w:p w14:paraId="5F363CFE" w14:textId="023C300D"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-0,05</w:t>
            </w:r>
          </w:p>
        </w:tc>
        <w:tc>
          <w:tcPr>
            <w:tcW w:w="547" w:type="pct"/>
            <w:vAlign w:val="center"/>
            <w:hideMark/>
          </w:tcPr>
          <w:p w14:paraId="3ECED3C9" w14:textId="5A0C056A"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0,08</w:t>
            </w:r>
          </w:p>
        </w:tc>
        <w:tc>
          <w:tcPr>
            <w:tcW w:w="625" w:type="pct"/>
            <w:vAlign w:val="center"/>
            <w:hideMark/>
          </w:tcPr>
          <w:p w14:paraId="1F9F94FF" w14:textId="1A38912C"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0,07</w:t>
            </w:r>
          </w:p>
        </w:tc>
        <w:tc>
          <w:tcPr>
            <w:tcW w:w="779" w:type="pct"/>
            <w:vAlign w:val="center"/>
            <w:hideMark/>
          </w:tcPr>
          <w:p w14:paraId="4823BF59" w14:textId="0726116A"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0,18</w:t>
            </w:r>
          </w:p>
        </w:tc>
      </w:tr>
      <w:tr w:rsidR="0070377D" w:rsidRPr="00A02EE6" w14:paraId="593B825D" w14:textId="77777777" w:rsidTr="00365461">
        <w:trPr>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5D49CD7F" w14:textId="77777777" w:rsidR="0070377D" w:rsidRPr="008F581A" w:rsidRDefault="0070377D" w:rsidP="0070377D">
            <w:pPr>
              <w:spacing w:after="0" w:line="336" w:lineRule="auto"/>
              <w:ind w:right="0" w:firstLine="0"/>
              <w:jc w:val="left"/>
              <w:rPr>
                <w:rFonts w:ascii="Times New Roman" w:eastAsia="Times New Roman" w:hAnsi="Times New Roman" w:cs="Times New Roman"/>
                <w:szCs w:val="24"/>
                <w:lang w:val="vi-VN" w:eastAsia="vi-VN"/>
              </w:rPr>
            </w:pPr>
            <w:r w:rsidRPr="008F581A">
              <w:rPr>
                <w:rFonts w:ascii="Times New Roman" w:eastAsia="Times New Roman" w:hAnsi="Times New Roman" w:cs="Times New Roman"/>
                <w:szCs w:val="24"/>
                <w:lang w:val="vi-VN" w:eastAsia="vi-VN"/>
              </w:rPr>
              <w:t>Tây Nguyên</w:t>
            </w:r>
          </w:p>
        </w:tc>
        <w:tc>
          <w:tcPr>
            <w:tcW w:w="704" w:type="pct"/>
            <w:vAlign w:val="center"/>
            <w:hideMark/>
          </w:tcPr>
          <w:p w14:paraId="735D58CD" w14:textId="5A76CD79"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-0,18</w:t>
            </w:r>
          </w:p>
        </w:tc>
        <w:tc>
          <w:tcPr>
            <w:tcW w:w="548" w:type="pct"/>
            <w:vAlign w:val="center"/>
            <w:hideMark/>
          </w:tcPr>
          <w:p w14:paraId="5F249E3E" w14:textId="1AB57D1E"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-0,17</w:t>
            </w:r>
          </w:p>
        </w:tc>
        <w:tc>
          <w:tcPr>
            <w:tcW w:w="547" w:type="pct"/>
            <w:vAlign w:val="center"/>
            <w:hideMark/>
          </w:tcPr>
          <w:p w14:paraId="1AD78E69" w14:textId="3F8D996D"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0,00</w:t>
            </w:r>
          </w:p>
        </w:tc>
        <w:tc>
          <w:tcPr>
            <w:tcW w:w="625" w:type="pct"/>
            <w:vAlign w:val="center"/>
            <w:hideMark/>
          </w:tcPr>
          <w:p w14:paraId="5A7F1C79" w14:textId="3643C6E9"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0,00</w:t>
            </w:r>
          </w:p>
        </w:tc>
        <w:tc>
          <w:tcPr>
            <w:tcW w:w="779" w:type="pct"/>
            <w:vAlign w:val="center"/>
            <w:hideMark/>
          </w:tcPr>
          <w:p w14:paraId="59742EFD" w14:textId="6132AA17"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0,12</w:t>
            </w:r>
          </w:p>
        </w:tc>
      </w:tr>
      <w:tr w:rsidR="0070377D" w:rsidRPr="00A02EE6" w14:paraId="61C02841" w14:textId="77777777" w:rsidTr="003654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5B051D8C" w14:textId="77777777" w:rsidR="0070377D" w:rsidRPr="008F581A" w:rsidRDefault="0070377D" w:rsidP="0070377D">
            <w:pPr>
              <w:spacing w:after="0" w:line="336" w:lineRule="auto"/>
              <w:ind w:right="0" w:firstLine="0"/>
              <w:jc w:val="left"/>
              <w:rPr>
                <w:rFonts w:ascii="Times New Roman" w:eastAsia="Times New Roman" w:hAnsi="Times New Roman" w:cs="Times New Roman"/>
                <w:color w:val="auto"/>
                <w:szCs w:val="24"/>
                <w:lang w:val="vi-VN" w:eastAsia="vi-VN"/>
              </w:rPr>
            </w:pPr>
            <w:r w:rsidRPr="008F581A">
              <w:rPr>
                <w:rFonts w:ascii="Times New Roman" w:eastAsia="Times New Roman" w:hAnsi="Times New Roman" w:cs="Times New Roman"/>
                <w:color w:val="auto"/>
                <w:szCs w:val="24"/>
                <w:lang w:val="vi-VN" w:eastAsia="vi-VN"/>
              </w:rPr>
              <w:t>Đông Nam Bộ</w:t>
            </w:r>
          </w:p>
        </w:tc>
        <w:tc>
          <w:tcPr>
            <w:tcW w:w="704" w:type="pct"/>
            <w:vAlign w:val="center"/>
            <w:hideMark/>
          </w:tcPr>
          <w:p w14:paraId="6E4B760C" w14:textId="6FB41F33"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0,14</w:t>
            </w:r>
          </w:p>
        </w:tc>
        <w:tc>
          <w:tcPr>
            <w:tcW w:w="548" w:type="pct"/>
            <w:vAlign w:val="center"/>
            <w:hideMark/>
          </w:tcPr>
          <w:p w14:paraId="5FFCA3AB" w14:textId="6C1DE87A"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0,14</w:t>
            </w:r>
          </w:p>
        </w:tc>
        <w:tc>
          <w:tcPr>
            <w:tcW w:w="547" w:type="pct"/>
            <w:vAlign w:val="center"/>
            <w:hideMark/>
          </w:tcPr>
          <w:p w14:paraId="7A1FB3F4" w14:textId="526C8163"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0,21</w:t>
            </w:r>
          </w:p>
        </w:tc>
        <w:tc>
          <w:tcPr>
            <w:tcW w:w="625" w:type="pct"/>
            <w:vAlign w:val="center"/>
            <w:hideMark/>
          </w:tcPr>
          <w:p w14:paraId="2D4799DE" w14:textId="27AC908D"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0,23</w:t>
            </w:r>
          </w:p>
        </w:tc>
        <w:tc>
          <w:tcPr>
            <w:tcW w:w="779" w:type="pct"/>
            <w:vAlign w:val="center"/>
            <w:hideMark/>
          </w:tcPr>
          <w:p w14:paraId="2EE6A7CD" w14:textId="2232460B"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0,28</w:t>
            </w:r>
          </w:p>
        </w:tc>
      </w:tr>
      <w:tr w:rsidR="0070377D" w:rsidRPr="00A02EE6" w14:paraId="456C1594" w14:textId="77777777" w:rsidTr="00365461">
        <w:trPr>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23D53C14" w14:textId="77777777" w:rsidR="0070377D" w:rsidRPr="008F581A" w:rsidRDefault="0070377D" w:rsidP="0070377D">
            <w:pPr>
              <w:spacing w:after="0" w:line="336" w:lineRule="auto"/>
              <w:ind w:right="0" w:firstLine="0"/>
              <w:jc w:val="left"/>
              <w:rPr>
                <w:rFonts w:ascii="Times New Roman" w:eastAsia="Times New Roman" w:hAnsi="Times New Roman" w:cs="Times New Roman"/>
                <w:szCs w:val="24"/>
                <w:lang w:val="vi-VN" w:eastAsia="vi-VN"/>
              </w:rPr>
            </w:pPr>
            <w:r w:rsidRPr="008F581A">
              <w:rPr>
                <w:rFonts w:ascii="Times New Roman" w:eastAsia="Times New Roman" w:hAnsi="Times New Roman" w:cs="Times New Roman"/>
                <w:szCs w:val="24"/>
                <w:lang w:val="vi-VN" w:eastAsia="vi-VN"/>
              </w:rPr>
              <w:t>Đồng bằng sông Cửu Long</w:t>
            </w:r>
          </w:p>
        </w:tc>
        <w:tc>
          <w:tcPr>
            <w:tcW w:w="704" w:type="pct"/>
            <w:vAlign w:val="center"/>
            <w:hideMark/>
          </w:tcPr>
          <w:p w14:paraId="466E8569" w14:textId="7DB5DF25"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0,23</w:t>
            </w:r>
          </w:p>
        </w:tc>
        <w:tc>
          <w:tcPr>
            <w:tcW w:w="548" w:type="pct"/>
            <w:vAlign w:val="center"/>
            <w:hideMark/>
          </w:tcPr>
          <w:p w14:paraId="1900E530" w14:textId="453E95C3"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0,23</w:t>
            </w:r>
          </w:p>
        </w:tc>
        <w:tc>
          <w:tcPr>
            <w:tcW w:w="547" w:type="pct"/>
            <w:vAlign w:val="center"/>
            <w:hideMark/>
          </w:tcPr>
          <w:p w14:paraId="52652652" w14:textId="0D04357B"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0,27</w:t>
            </w:r>
          </w:p>
        </w:tc>
        <w:tc>
          <w:tcPr>
            <w:tcW w:w="625" w:type="pct"/>
            <w:vAlign w:val="center"/>
            <w:hideMark/>
          </w:tcPr>
          <w:p w14:paraId="0D7C075C" w14:textId="758468C7"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0,23</w:t>
            </w:r>
          </w:p>
        </w:tc>
        <w:tc>
          <w:tcPr>
            <w:tcW w:w="779" w:type="pct"/>
            <w:vAlign w:val="center"/>
            <w:hideMark/>
          </w:tcPr>
          <w:p w14:paraId="6A3319A7" w14:textId="73B483DD"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0,33</w:t>
            </w:r>
          </w:p>
        </w:tc>
      </w:tr>
      <w:tr w:rsidR="0070377D" w:rsidRPr="00A02EE6" w14:paraId="5C0CD3EB" w14:textId="77777777" w:rsidTr="0036546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5E84968C" w14:textId="77777777" w:rsidR="0070377D" w:rsidRPr="008F581A" w:rsidRDefault="0070377D" w:rsidP="0070377D">
            <w:pPr>
              <w:spacing w:after="0" w:line="336" w:lineRule="auto"/>
              <w:ind w:right="0" w:firstLine="0"/>
              <w:jc w:val="left"/>
              <w:rPr>
                <w:rFonts w:ascii="Times New Roman" w:eastAsia="Times New Roman" w:hAnsi="Times New Roman" w:cs="Times New Roman"/>
                <w:szCs w:val="24"/>
                <w:lang w:val="vi-VN" w:eastAsia="vi-VN"/>
              </w:rPr>
            </w:pPr>
            <w:r w:rsidRPr="008F581A">
              <w:rPr>
                <w:rFonts w:ascii="Times New Roman" w:eastAsia="Times New Roman" w:hAnsi="Times New Roman" w:cs="Times New Roman"/>
                <w:szCs w:val="24"/>
                <w:lang w:val="vi-VN" w:eastAsia="vi-VN"/>
              </w:rPr>
              <w:t>TP. Hà Nội</w:t>
            </w:r>
          </w:p>
        </w:tc>
        <w:tc>
          <w:tcPr>
            <w:tcW w:w="704" w:type="pct"/>
            <w:vAlign w:val="center"/>
            <w:hideMark/>
          </w:tcPr>
          <w:p w14:paraId="1F905326" w14:textId="6F33B2F0"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0,19</w:t>
            </w:r>
          </w:p>
        </w:tc>
        <w:tc>
          <w:tcPr>
            <w:tcW w:w="548" w:type="pct"/>
            <w:vAlign w:val="center"/>
            <w:hideMark/>
          </w:tcPr>
          <w:p w14:paraId="7ED2ADEB" w14:textId="2D64928E"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0,19</w:t>
            </w:r>
          </w:p>
        </w:tc>
        <w:tc>
          <w:tcPr>
            <w:tcW w:w="547" w:type="pct"/>
            <w:vAlign w:val="center"/>
            <w:hideMark/>
          </w:tcPr>
          <w:p w14:paraId="73671DC2" w14:textId="065724AF"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0,33</w:t>
            </w:r>
          </w:p>
        </w:tc>
        <w:tc>
          <w:tcPr>
            <w:tcW w:w="625" w:type="pct"/>
            <w:vAlign w:val="center"/>
            <w:hideMark/>
          </w:tcPr>
          <w:p w14:paraId="55ED9263" w14:textId="582711E8"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0,46</w:t>
            </w:r>
          </w:p>
        </w:tc>
        <w:tc>
          <w:tcPr>
            <w:tcW w:w="779" w:type="pct"/>
            <w:vAlign w:val="center"/>
            <w:hideMark/>
          </w:tcPr>
          <w:p w14:paraId="1615C3FF" w14:textId="6DE6E44B" w:rsidR="0070377D" w:rsidRPr="008F581A" w:rsidRDefault="0070377D" w:rsidP="0070377D">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0377D">
              <w:rPr>
                <w:rFonts w:ascii="Times New Roman" w:hAnsi="Times New Roman" w:cs="Times New Roman"/>
              </w:rPr>
              <w:t>0,48</w:t>
            </w:r>
          </w:p>
        </w:tc>
      </w:tr>
      <w:tr w:rsidR="0070377D" w:rsidRPr="008F581A" w14:paraId="2272837C" w14:textId="77777777" w:rsidTr="00365461">
        <w:trPr>
          <w:trHeight w:val="330"/>
        </w:trPr>
        <w:tc>
          <w:tcPr>
            <w:cnfStyle w:val="001000000000" w:firstRow="0" w:lastRow="0" w:firstColumn="1" w:lastColumn="0" w:oddVBand="0" w:evenVBand="0" w:oddHBand="0" w:evenHBand="0" w:firstRowFirstColumn="0" w:firstRowLastColumn="0" w:lastRowFirstColumn="0" w:lastRowLastColumn="0"/>
            <w:tcW w:w="1797" w:type="pct"/>
            <w:hideMark/>
          </w:tcPr>
          <w:p w14:paraId="732AC6BE" w14:textId="77777777" w:rsidR="0070377D" w:rsidRPr="008F581A" w:rsidRDefault="0070377D" w:rsidP="0070377D">
            <w:pPr>
              <w:spacing w:after="0" w:line="336" w:lineRule="auto"/>
              <w:ind w:right="0" w:firstLine="0"/>
              <w:jc w:val="left"/>
              <w:rPr>
                <w:rFonts w:ascii="Times New Roman" w:eastAsia="Times New Roman" w:hAnsi="Times New Roman" w:cs="Times New Roman"/>
                <w:color w:val="auto"/>
                <w:szCs w:val="24"/>
                <w:lang w:val="vi-VN" w:eastAsia="vi-VN"/>
              </w:rPr>
            </w:pPr>
            <w:r w:rsidRPr="008F581A">
              <w:rPr>
                <w:rFonts w:ascii="Times New Roman" w:eastAsia="Times New Roman" w:hAnsi="Times New Roman" w:cs="Times New Roman"/>
                <w:color w:val="auto"/>
                <w:szCs w:val="24"/>
                <w:lang w:val="vi-VN" w:eastAsia="vi-VN"/>
              </w:rPr>
              <w:t>TP. Hồ Chí Minh</w:t>
            </w:r>
          </w:p>
        </w:tc>
        <w:tc>
          <w:tcPr>
            <w:tcW w:w="704" w:type="pct"/>
            <w:vAlign w:val="center"/>
            <w:hideMark/>
          </w:tcPr>
          <w:p w14:paraId="4B176833" w14:textId="4DD10A7B"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0,22</w:t>
            </w:r>
          </w:p>
        </w:tc>
        <w:tc>
          <w:tcPr>
            <w:tcW w:w="548" w:type="pct"/>
            <w:vAlign w:val="center"/>
            <w:hideMark/>
          </w:tcPr>
          <w:p w14:paraId="5C054C0F" w14:textId="678BE6A0"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0,21</w:t>
            </w:r>
          </w:p>
        </w:tc>
        <w:tc>
          <w:tcPr>
            <w:tcW w:w="547" w:type="pct"/>
            <w:vAlign w:val="center"/>
            <w:hideMark/>
          </w:tcPr>
          <w:p w14:paraId="5243CBFE" w14:textId="7D1B6F13"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0,26</w:t>
            </w:r>
          </w:p>
        </w:tc>
        <w:tc>
          <w:tcPr>
            <w:tcW w:w="625" w:type="pct"/>
            <w:vAlign w:val="center"/>
            <w:hideMark/>
          </w:tcPr>
          <w:p w14:paraId="0DF5A25F" w14:textId="20811BC6"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0,28</w:t>
            </w:r>
          </w:p>
        </w:tc>
        <w:tc>
          <w:tcPr>
            <w:tcW w:w="779" w:type="pct"/>
            <w:vAlign w:val="center"/>
            <w:hideMark/>
          </w:tcPr>
          <w:p w14:paraId="2362DAD9" w14:textId="141335C0" w:rsidR="0070377D" w:rsidRPr="008F581A" w:rsidRDefault="0070377D" w:rsidP="0070377D">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70377D">
              <w:rPr>
                <w:rFonts w:ascii="Times New Roman" w:hAnsi="Times New Roman" w:cs="Times New Roman"/>
              </w:rPr>
              <w:t>0,32</w:t>
            </w:r>
          </w:p>
        </w:tc>
      </w:tr>
    </w:tbl>
    <w:p w14:paraId="42842160" w14:textId="57291EAB" w:rsidR="008F581A" w:rsidRPr="00BD61A5" w:rsidRDefault="00FC2880" w:rsidP="000E04B0">
      <w:pPr>
        <w:spacing w:after="0" w:line="336" w:lineRule="auto"/>
        <w:ind w:right="-1"/>
        <w:rPr>
          <w:rFonts w:ascii="Times New Roman" w:hAnsi="Times New Roman"/>
          <w:sz w:val="26"/>
          <w:szCs w:val="26"/>
        </w:rPr>
      </w:pPr>
      <w:proofErr w:type="spellStart"/>
      <w:r w:rsidRPr="00BD61A5">
        <w:rPr>
          <w:rFonts w:ascii="Times New Roman" w:hAnsi="Times New Roman"/>
          <w:sz w:val="26"/>
          <w:szCs w:val="26"/>
        </w:rPr>
        <w:lastRenderedPageBreak/>
        <w:t>Về</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cơ</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bản</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giá</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các</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loại</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vật</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liệu</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chính</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không</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biến</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động</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nhiều</w:t>
      </w:r>
      <w:proofErr w:type="spellEnd"/>
      <w:r w:rsidRPr="00BD61A5">
        <w:rPr>
          <w:rFonts w:ascii="Times New Roman" w:hAnsi="Times New Roman"/>
          <w:sz w:val="26"/>
          <w:szCs w:val="26"/>
        </w:rPr>
        <w:t xml:space="preserve">, </w:t>
      </w:r>
      <w:proofErr w:type="spellStart"/>
      <w:r w:rsidRPr="00BD61A5">
        <w:rPr>
          <w:rFonts w:ascii="Times New Roman" w:hAnsi="Times New Roman"/>
          <w:sz w:val="26"/>
          <w:szCs w:val="26"/>
        </w:rPr>
        <w:t>nên</w:t>
      </w:r>
      <w:proofErr w:type="spellEnd"/>
      <w:r w:rsidR="00706855" w:rsidRPr="00BD61A5">
        <w:rPr>
          <w:rFonts w:ascii="Times New Roman" w:hAnsi="Times New Roman"/>
          <w:sz w:val="26"/>
          <w:szCs w:val="26"/>
        </w:rPr>
        <w:t xml:space="preserve"> chi </w:t>
      </w:r>
      <w:proofErr w:type="spellStart"/>
      <w:r w:rsidR="00706855" w:rsidRPr="00BD61A5">
        <w:rPr>
          <w:rFonts w:ascii="Times New Roman" w:hAnsi="Times New Roman"/>
          <w:sz w:val="26"/>
          <w:szCs w:val="26"/>
        </w:rPr>
        <w:t>phí</w:t>
      </w:r>
      <w:proofErr w:type="spellEnd"/>
      <w:r w:rsidR="00706855" w:rsidRPr="00BD61A5">
        <w:rPr>
          <w:rFonts w:ascii="Times New Roman" w:hAnsi="Times New Roman"/>
          <w:sz w:val="26"/>
          <w:szCs w:val="26"/>
        </w:rPr>
        <w:t xml:space="preserve"> </w:t>
      </w:r>
      <w:proofErr w:type="spellStart"/>
      <w:r w:rsidR="00706855" w:rsidRPr="00BD61A5">
        <w:rPr>
          <w:rFonts w:ascii="Times New Roman" w:hAnsi="Times New Roman"/>
          <w:sz w:val="26"/>
          <w:szCs w:val="26"/>
        </w:rPr>
        <w:t>xây</w:t>
      </w:r>
      <w:proofErr w:type="spellEnd"/>
      <w:r w:rsidR="00706855" w:rsidRPr="00BD61A5">
        <w:rPr>
          <w:rFonts w:ascii="Times New Roman" w:hAnsi="Times New Roman"/>
          <w:sz w:val="26"/>
          <w:szCs w:val="26"/>
        </w:rPr>
        <w:t xml:space="preserve"> </w:t>
      </w:r>
      <w:proofErr w:type="spellStart"/>
      <w:r w:rsidR="00706855" w:rsidRPr="00BD61A5">
        <w:rPr>
          <w:rFonts w:ascii="Times New Roman" w:hAnsi="Times New Roman"/>
          <w:sz w:val="26"/>
          <w:szCs w:val="26"/>
        </w:rPr>
        <w:t>dựng</w:t>
      </w:r>
      <w:proofErr w:type="spellEnd"/>
      <w:r w:rsidR="00706855" w:rsidRPr="00BD61A5">
        <w:rPr>
          <w:rFonts w:ascii="Times New Roman" w:hAnsi="Times New Roman"/>
          <w:sz w:val="26"/>
          <w:szCs w:val="26"/>
        </w:rPr>
        <w:t xml:space="preserve"> </w:t>
      </w:r>
      <w:proofErr w:type="spellStart"/>
      <w:r w:rsidR="00706855" w:rsidRPr="00BD61A5">
        <w:rPr>
          <w:rFonts w:ascii="Times New Roman" w:hAnsi="Times New Roman"/>
          <w:sz w:val="26"/>
          <w:szCs w:val="26"/>
        </w:rPr>
        <w:t>công</w:t>
      </w:r>
      <w:proofErr w:type="spellEnd"/>
      <w:r w:rsidR="00706855" w:rsidRPr="00BD61A5">
        <w:rPr>
          <w:rFonts w:ascii="Times New Roman" w:hAnsi="Times New Roman"/>
          <w:sz w:val="26"/>
          <w:szCs w:val="26"/>
        </w:rPr>
        <w:t xml:space="preserve"> </w:t>
      </w:r>
      <w:proofErr w:type="spellStart"/>
      <w:r w:rsidR="00706855" w:rsidRPr="00BD61A5">
        <w:rPr>
          <w:rFonts w:ascii="Times New Roman" w:hAnsi="Times New Roman"/>
          <w:sz w:val="26"/>
          <w:szCs w:val="26"/>
        </w:rPr>
        <w:t>trình</w:t>
      </w:r>
      <w:proofErr w:type="spellEnd"/>
      <w:r w:rsidR="00706855" w:rsidRPr="00BD61A5">
        <w:rPr>
          <w:rFonts w:ascii="Times New Roman" w:hAnsi="Times New Roman"/>
          <w:sz w:val="26"/>
          <w:szCs w:val="26"/>
        </w:rPr>
        <w:t xml:space="preserve"> </w:t>
      </w:r>
      <w:proofErr w:type="spellStart"/>
      <w:r w:rsidR="00706855" w:rsidRPr="00B15E77">
        <w:rPr>
          <w:rFonts w:ascii="Times New Roman" w:hAnsi="Times New Roman"/>
          <w:bCs/>
          <w:color w:val="auto"/>
          <w:sz w:val="26"/>
          <w:szCs w:val="26"/>
        </w:rPr>
        <w:t>cũng</w:t>
      </w:r>
      <w:proofErr w:type="spellEnd"/>
      <w:r w:rsidR="00706855" w:rsidRPr="00BD61A5">
        <w:rPr>
          <w:rFonts w:ascii="Times New Roman" w:hAnsi="Times New Roman"/>
          <w:sz w:val="26"/>
          <w:szCs w:val="26"/>
        </w:rPr>
        <w:t xml:space="preserve"> </w:t>
      </w:r>
      <w:proofErr w:type="spellStart"/>
      <w:r w:rsidR="00706855" w:rsidRPr="00BD61A5">
        <w:rPr>
          <w:rFonts w:ascii="Times New Roman" w:hAnsi="Times New Roman"/>
          <w:sz w:val="26"/>
          <w:szCs w:val="26"/>
        </w:rPr>
        <w:t>không</w:t>
      </w:r>
      <w:proofErr w:type="spellEnd"/>
      <w:r w:rsidR="00706855" w:rsidRPr="00BD61A5">
        <w:rPr>
          <w:rFonts w:ascii="Times New Roman" w:hAnsi="Times New Roman"/>
          <w:sz w:val="26"/>
          <w:szCs w:val="26"/>
        </w:rPr>
        <w:t xml:space="preserve"> </w:t>
      </w:r>
      <w:proofErr w:type="spellStart"/>
      <w:r w:rsidR="00706855" w:rsidRPr="00BD61A5">
        <w:rPr>
          <w:rFonts w:ascii="Times New Roman" w:hAnsi="Times New Roman"/>
          <w:sz w:val="26"/>
          <w:szCs w:val="26"/>
        </w:rPr>
        <w:t>biến</w:t>
      </w:r>
      <w:proofErr w:type="spellEnd"/>
      <w:r w:rsidR="00706855" w:rsidRPr="00BD61A5">
        <w:rPr>
          <w:rFonts w:ascii="Times New Roman" w:hAnsi="Times New Roman"/>
          <w:sz w:val="26"/>
          <w:szCs w:val="26"/>
        </w:rPr>
        <w:t xml:space="preserve"> </w:t>
      </w:r>
      <w:proofErr w:type="spellStart"/>
      <w:r w:rsidR="00706855" w:rsidRPr="00BD61A5">
        <w:rPr>
          <w:rFonts w:ascii="Times New Roman" w:hAnsi="Times New Roman"/>
          <w:sz w:val="26"/>
          <w:szCs w:val="26"/>
        </w:rPr>
        <w:t>động</w:t>
      </w:r>
      <w:proofErr w:type="spellEnd"/>
      <w:r w:rsidR="00706855" w:rsidRPr="00BD61A5">
        <w:rPr>
          <w:rFonts w:ascii="Times New Roman" w:hAnsi="Times New Roman"/>
          <w:sz w:val="26"/>
          <w:szCs w:val="26"/>
        </w:rPr>
        <w:t xml:space="preserve"> </w:t>
      </w:r>
      <w:proofErr w:type="spellStart"/>
      <w:r w:rsidR="00706855" w:rsidRPr="00BD61A5">
        <w:rPr>
          <w:rFonts w:ascii="Times New Roman" w:hAnsi="Times New Roman"/>
          <w:sz w:val="26"/>
          <w:szCs w:val="26"/>
        </w:rPr>
        <w:t>nhiều</w:t>
      </w:r>
      <w:proofErr w:type="spellEnd"/>
      <w:r w:rsidR="00706855" w:rsidRPr="00BD61A5">
        <w:rPr>
          <w:rFonts w:ascii="Times New Roman" w:hAnsi="Times New Roman"/>
          <w:sz w:val="26"/>
          <w:szCs w:val="26"/>
        </w:rPr>
        <w:t xml:space="preserve">, </w:t>
      </w:r>
      <w:proofErr w:type="spellStart"/>
      <w:r w:rsidR="00706855" w:rsidRPr="00BD61A5">
        <w:rPr>
          <w:rFonts w:ascii="Times New Roman" w:hAnsi="Times New Roman"/>
          <w:sz w:val="26"/>
          <w:szCs w:val="26"/>
        </w:rPr>
        <w:t>từ</w:t>
      </w:r>
      <w:proofErr w:type="spellEnd"/>
      <w:r w:rsidR="00706855" w:rsidRPr="00BD61A5">
        <w:rPr>
          <w:rFonts w:ascii="Times New Roman" w:hAnsi="Times New Roman"/>
          <w:sz w:val="26"/>
          <w:szCs w:val="26"/>
        </w:rPr>
        <w:t xml:space="preserve"> -0,19% </w:t>
      </w:r>
      <w:proofErr w:type="spellStart"/>
      <w:r w:rsidR="00706855" w:rsidRPr="00BD61A5">
        <w:rPr>
          <w:rFonts w:ascii="Times New Roman" w:hAnsi="Times New Roman"/>
          <w:sz w:val="26"/>
          <w:szCs w:val="26"/>
        </w:rPr>
        <w:t>đến</w:t>
      </w:r>
      <w:proofErr w:type="spellEnd"/>
      <w:r w:rsidR="00706855" w:rsidRPr="00BD61A5">
        <w:rPr>
          <w:rFonts w:ascii="Times New Roman" w:hAnsi="Times New Roman"/>
          <w:sz w:val="26"/>
          <w:szCs w:val="26"/>
        </w:rPr>
        <w:t xml:space="preserve"> </w:t>
      </w:r>
      <w:r w:rsidR="00552240" w:rsidRPr="00BD61A5">
        <w:rPr>
          <w:rFonts w:ascii="Times New Roman" w:hAnsi="Times New Roman"/>
          <w:sz w:val="26"/>
          <w:szCs w:val="26"/>
        </w:rPr>
        <w:t xml:space="preserve">0,5% so </w:t>
      </w:r>
      <w:proofErr w:type="spellStart"/>
      <w:r w:rsidR="00552240" w:rsidRPr="00BD61A5">
        <w:rPr>
          <w:rFonts w:ascii="Times New Roman" w:hAnsi="Times New Roman"/>
          <w:sz w:val="26"/>
          <w:szCs w:val="26"/>
        </w:rPr>
        <w:t>với</w:t>
      </w:r>
      <w:proofErr w:type="spellEnd"/>
      <w:r w:rsidR="00552240" w:rsidRPr="00BD61A5">
        <w:rPr>
          <w:rFonts w:ascii="Times New Roman" w:hAnsi="Times New Roman"/>
          <w:sz w:val="26"/>
          <w:szCs w:val="26"/>
        </w:rPr>
        <w:t xml:space="preserve"> 6 </w:t>
      </w:r>
      <w:proofErr w:type="spellStart"/>
      <w:r w:rsidR="00552240" w:rsidRPr="00BD61A5">
        <w:rPr>
          <w:rFonts w:ascii="Times New Roman" w:hAnsi="Times New Roman"/>
          <w:sz w:val="26"/>
          <w:szCs w:val="26"/>
        </w:rPr>
        <w:t>tháng</w:t>
      </w:r>
      <w:proofErr w:type="spellEnd"/>
      <w:r w:rsidR="00552240" w:rsidRPr="00BD61A5">
        <w:rPr>
          <w:rFonts w:ascii="Times New Roman" w:hAnsi="Times New Roman"/>
          <w:sz w:val="26"/>
          <w:szCs w:val="26"/>
        </w:rPr>
        <w:t xml:space="preserve"> </w:t>
      </w:r>
      <w:proofErr w:type="spellStart"/>
      <w:r w:rsidR="00552240" w:rsidRPr="00BD61A5">
        <w:rPr>
          <w:rFonts w:ascii="Times New Roman" w:hAnsi="Times New Roman"/>
          <w:sz w:val="26"/>
          <w:szCs w:val="26"/>
        </w:rPr>
        <w:t>cuối</w:t>
      </w:r>
      <w:proofErr w:type="spellEnd"/>
      <w:r w:rsidR="00552240" w:rsidRPr="00BD61A5">
        <w:rPr>
          <w:rFonts w:ascii="Times New Roman" w:hAnsi="Times New Roman"/>
          <w:sz w:val="26"/>
          <w:szCs w:val="26"/>
        </w:rPr>
        <w:t xml:space="preserve"> </w:t>
      </w:r>
      <w:proofErr w:type="spellStart"/>
      <w:r w:rsidR="00552240" w:rsidRPr="00BD61A5">
        <w:rPr>
          <w:rFonts w:ascii="Times New Roman" w:hAnsi="Times New Roman"/>
          <w:sz w:val="26"/>
          <w:szCs w:val="26"/>
        </w:rPr>
        <w:t>năm</w:t>
      </w:r>
      <w:proofErr w:type="spellEnd"/>
      <w:r w:rsidR="00552240" w:rsidRPr="00BD61A5">
        <w:rPr>
          <w:rFonts w:ascii="Times New Roman" w:hAnsi="Times New Roman"/>
          <w:sz w:val="26"/>
          <w:szCs w:val="26"/>
        </w:rPr>
        <w:t xml:space="preserve"> 2022.</w:t>
      </w:r>
    </w:p>
    <w:p w14:paraId="56E29EF0" w14:textId="367A6FD7" w:rsidR="00D90358" w:rsidRPr="00294C01" w:rsidRDefault="00010C08" w:rsidP="000E04B0">
      <w:pPr>
        <w:spacing w:after="0" w:line="336" w:lineRule="auto"/>
        <w:ind w:right="-1" w:firstLine="0"/>
        <w:rPr>
          <w:rFonts w:ascii="Times New Roman" w:hAnsi="Times New Roman" w:cs="Times New Roman"/>
          <w:b/>
          <w:color w:val="auto"/>
          <w:sz w:val="26"/>
          <w:szCs w:val="26"/>
        </w:rPr>
      </w:pPr>
      <w:r w:rsidRPr="00294C01">
        <w:rPr>
          <w:rFonts w:ascii="Times New Roman" w:hAnsi="Times New Roman" w:cs="Times New Roman"/>
          <w:b/>
          <w:color w:val="auto"/>
          <w:sz w:val="26"/>
          <w:szCs w:val="26"/>
        </w:rPr>
        <w:t>III</w:t>
      </w:r>
      <w:r w:rsidR="00D90358" w:rsidRPr="00294C01">
        <w:rPr>
          <w:rFonts w:ascii="Times New Roman" w:hAnsi="Times New Roman" w:cs="Times New Roman"/>
          <w:b/>
          <w:color w:val="auto"/>
          <w:sz w:val="26"/>
          <w:szCs w:val="26"/>
        </w:rPr>
        <w:t xml:space="preserve">. </w:t>
      </w:r>
      <w:proofErr w:type="spellStart"/>
      <w:r w:rsidR="00D90358" w:rsidRPr="00294C01">
        <w:rPr>
          <w:rFonts w:ascii="Times New Roman" w:hAnsi="Times New Roman" w:cs="Times New Roman"/>
          <w:b/>
          <w:color w:val="auto"/>
          <w:sz w:val="26"/>
          <w:szCs w:val="26"/>
        </w:rPr>
        <w:t>Diễn</w:t>
      </w:r>
      <w:proofErr w:type="spellEnd"/>
      <w:r w:rsidR="00D90358" w:rsidRPr="00294C01">
        <w:rPr>
          <w:rFonts w:ascii="Times New Roman" w:hAnsi="Times New Roman" w:cs="Times New Roman"/>
          <w:b/>
          <w:color w:val="auto"/>
          <w:sz w:val="26"/>
          <w:szCs w:val="26"/>
        </w:rPr>
        <w:t xml:space="preserve"> </w:t>
      </w:r>
      <w:proofErr w:type="spellStart"/>
      <w:r w:rsidR="00D90358" w:rsidRPr="00294C01">
        <w:rPr>
          <w:rFonts w:ascii="Times New Roman" w:hAnsi="Times New Roman" w:cs="Times New Roman"/>
          <w:b/>
          <w:color w:val="auto"/>
          <w:sz w:val="26"/>
          <w:szCs w:val="26"/>
        </w:rPr>
        <w:t>biến</w:t>
      </w:r>
      <w:proofErr w:type="spellEnd"/>
      <w:r w:rsidR="00D90358" w:rsidRPr="00294C01">
        <w:rPr>
          <w:rFonts w:ascii="Times New Roman" w:hAnsi="Times New Roman" w:cs="Times New Roman"/>
          <w:b/>
          <w:color w:val="auto"/>
          <w:sz w:val="26"/>
          <w:szCs w:val="26"/>
        </w:rPr>
        <w:t xml:space="preserve"> </w:t>
      </w:r>
      <w:r w:rsidR="00C03CBE" w:rsidRPr="00294C01">
        <w:rPr>
          <w:rFonts w:ascii="Times New Roman" w:hAnsi="Times New Roman" w:cs="Times New Roman"/>
          <w:b/>
          <w:color w:val="auto"/>
          <w:sz w:val="26"/>
          <w:szCs w:val="26"/>
        </w:rPr>
        <w:t xml:space="preserve">chi </w:t>
      </w:r>
      <w:proofErr w:type="spellStart"/>
      <w:r w:rsidR="00C03CBE" w:rsidRPr="00294C01">
        <w:rPr>
          <w:rFonts w:ascii="Times New Roman" w:hAnsi="Times New Roman" w:cs="Times New Roman"/>
          <w:b/>
          <w:color w:val="auto"/>
          <w:sz w:val="26"/>
          <w:szCs w:val="26"/>
        </w:rPr>
        <w:t>tiết</w:t>
      </w:r>
      <w:proofErr w:type="spellEnd"/>
      <w:r w:rsidR="00C03CBE" w:rsidRPr="00294C01">
        <w:rPr>
          <w:rFonts w:ascii="Times New Roman" w:hAnsi="Times New Roman" w:cs="Times New Roman"/>
          <w:b/>
          <w:color w:val="auto"/>
          <w:sz w:val="26"/>
          <w:szCs w:val="26"/>
        </w:rPr>
        <w:t xml:space="preserve"> </w:t>
      </w:r>
      <w:proofErr w:type="spellStart"/>
      <w:r w:rsidR="00C03CBE" w:rsidRPr="00294C01">
        <w:rPr>
          <w:rFonts w:ascii="Times New Roman" w:hAnsi="Times New Roman" w:cs="Times New Roman"/>
          <w:b/>
          <w:color w:val="auto"/>
          <w:sz w:val="26"/>
          <w:szCs w:val="26"/>
        </w:rPr>
        <w:t>giá</w:t>
      </w:r>
      <w:proofErr w:type="spellEnd"/>
      <w:r w:rsidR="00C03CBE" w:rsidRPr="00294C01">
        <w:rPr>
          <w:rFonts w:ascii="Times New Roman" w:hAnsi="Times New Roman" w:cs="Times New Roman"/>
          <w:b/>
          <w:color w:val="auto"/>
          <w:sz w:val="26"/>
          <w:szCs w:val="26"/>
        </w:rPr>
        <w:t xml:space="preserve"> </w:t>
      </w:r>
      <w:proofErr w:type="spellStart"/>
      <w:r w:rsidR="00C03CBE" w:rsidRPr="00294C01">
        <w:rPr>
          <w:rFonts w:ascii="Times New Roman" w:hAnsi="Times New Roman" w:cs="Times New Roman"/>
          <w:b/>
          <w:color w:val="auto"/>
          <w:sz w:val="26"/>
          <w:szCs w:val="26"/>
        </w:rPr>
        <w:t>của</w:t>
      </w:r>
      <w:proofErr w:type="spellEnd"/>
      <w:r w:rsidR="00C03CBE" w:rsidRPr="00294C01">
        <w:rPr>
          <w:rFonts w:ascii="Times New Roman" w:hAnsi="Times New Roman" w:cs="Times New Roman"/>
          <w:b/>
          <w:color w:val="auto"/>
          <w:sz w:val="26"/>
          <w:szCs w:val="26"/>
        </w:rPr>
        <w:t xml:space="preserve"> </w:t>
      </w:r>
      <w:proofErr w:type="spellStart"/>
      <w:r w:rsidR="00C03CBE" w:rsidRPr="00294C01">
        <w:rPr>
          <w:rFonts w:ascii="Times New Roman" w:hAnsi="Times New Roman" w:cs="Times New Roman"/>
          <w:b/>
          <w:color w:val="auto"/>
          <w:sz w:val="26"/>
          <w:szCs w:val="26"/>
        </w:rPr>
        <w:t>một</w:t>
      </w:r>
      <w:proofErr w:type="spellEnd"/>
      <w:r w:rsidR="00C03CBE" w:rsidRPr="00294C01">
        <w:rPr>
          <w:rFonts w:ascii="Times New Roman" w:hAnsi="Times New Roman" w:cs="Times New Roman"/>
          <w:b/>
          <w:color w:val="auto"/>
          <w:sz w:val="26"/>
          <w:szCs w:val="26"/>
        </w:rPr>
        <w:t xml:space="preserve"> </w:t>
      </w:r>
      <w:proofErr w:type="spellStart"/>
      <w:r w:rsidR="00C03CBE" w:rsidRPr="00294C01">
        <w:rPr>
          <w:rFonts w:ascii="Times New Roman" w:hAnsi="Times New Roman" w:cs="Times New Roman"/>
          <w:b/>
          <w:color w:val="auto"/>
          <w:sz w:val="26"/>
          <w:szCs w:val="26"/>
        </w:rPr>
        <w:t>số</w:t>
      </w:r>
      <w:proofErr w:type="spellEnd"/>
      <w:r w:rsidR="00C03CBE" w:rsidRPr="00294C01">
        <w:rPr>
          <w:rFonts w:ascii="Times New Roman" w:hAnsi="Times New Roman" w:cs="Times New Roman"/>
          <w:b/>
          <w:color w:val="auto"/>
          <w:sz w:val="26"/>
          <w:szCs w:val="26"/>
        </w:rPr>
        <w:t xml:space="preserve"> </w:t>
      </w:r>
      <w:proofErr w:type="spellStart"/>
      <w:r w:rsidR="00C03CBE" w:rsidRPr="00294C01">
        <w:rPr>
          <w:rFonts w:ascii="Times New Roman" w:hAnsi="Times New Roman" w:cs="Times New Roman"/>
          <w:b/>
          <w:color w:val="auto"/>
          <w:sz w:val="26"/>
          <w:szCs w:val="26"/>
        </w:rPr>
        <w:t>loại</w:t>
      </w:r>
      <w:proofErr w:type="spellEnd"/>
      <w:r w:rsidR="00C03CBE" w:rsidRPr="00294C01">
        <w:rPr>
          <w:rFonts w:ascii="Times New Roman" w:hAnsi="Times New Roman" w:cs="Times New Roman"/>
          <w:b/>
          <w:color w:val="auto"/>
          <w:sz w:val="26"/>
          <w:szCs w:val="26"/>
        </w:rPr>
        <w:t xml:space="preserve"> </w:t>
      </w:r>
      <w:proofErr w:type="spellStart"/>
      <w:r w:rsidR="00C03CBE" w:rsidRPr="00294C01">
        <w:rPr>
          <w:rFonts w:ascii="Times New Roman" w:hAnsi="Times New Roman" w:cs="Times New Roman"/>
          <w:b/>
          <w:color w:val="auto"/>
          <w:sz w:val="26"/>
          <w:szCs w:val="26"/>
        </w:rPr>
        <w:t>vật</w:t>
      </w:r>
      <w:proofErr w:type="spellEnd"/>
      <w:r w:rsidR="00C03CBE" w:rsidRPr="00294C01">
        <w:rPr>
          <w:rFonts w:ascii="Times New Roman" w:hAnsi="Times New Roman" w:cs="Times New Roman"/>
          <w:b/>
          <w:color w:val="auto"/>
          <w:sz w:val="26"/>
          <w:szCs w:val="26"/>
        </w:rPr>
        <w:t xml:space="preserve"> </w:t>
      </w:r>
      <w:proofErr w:type="spellStart"/>
      <w:r w:rsidR="00C03CBE" w:rsidRPr="00294C01">
        <w:rPr>
          <w:rFonts w:ascii="Times New Roman" w:hAnsi="Times New Roman" w:cs="Times New Roman"/>
          <w:b/>
          <w:color w:val="auto"/>
          <w:sz w:val="26"/>
          <w:szCs w:val="26"/>
        </w:rPr>
        <w:t>liệu</w:t>
      </w:r>
      <w:proofErr w:type="spellEnd"/>
      <w:r w:rsidR="00D90358" w:rsidRPr="00294C01">
        <w:rPr>
          <w:rFonts w:ascii="Times New Roman" w:hAnsi="Times New Roman" w:cs="Times New Roman"/>
          <w:b/>
          <w:color w:val="auto"/>
          <w:sz w:val="26"/>
          <w:szCs w:val="26"/>
        </w:rPr>
        <w:t xml:space="preserve"> </w:t>
      </w:r>
    </w:p>
    <w:p w14:paraId="4EF82F9C" w14:textId="1576ECBE" w:rsidR="00D90358" w:rsidRPr="00577463" w:rsidRDefault="00572F1E" w:rsidP="000E04B0">
      <w:pPr>
        <w:pStyle w:val="Heading1"/>
        <w:numPr>
          <w:ilvl w:val="0"/>
          <w:numId w:val="0"/>
        </w:numPr>
        <w:spacing w:after="0" w:line="336" w:lineRule="auto"/>
        <w:rPr>
          <w:rFonts w:ascii="Times New Roman" w:hAnsi="Times New Roman"/>
          <w:b/>
          <w:color w:val="auto"/>
          <w:sz w:val="26"/>
          <w:szCs w:val="26"/>
        </w:rPr>
      </w:pPr>
      <w:bookmarkStart w:id="2" w:name="_Toc478909726"/>
      <w:bookmarkStart w:id="3" w:name="_Toc479601637"/>
      <w:bookmarkEnd w:id="0"/>
      <w:bookmarkEnd w:id="1"/>
      <w:r>
        <w:rPr>
          <w:rFonts w:ascii="Times New Roman" w:hAnsi="Times New Roman"/>
          <w:b/>
          <w:color w:val="auto"/>
          <w:sz w:val="26"/>
          <w:szCs w:val="26"/>
        </w:rPr>
        <w:t>3</w:t>
      </w:r>
      <w:r w:rsidR="007817BA" w:rsidRPr="00577463">
        <w:rPr>
          <w:rFonts w:ascii="Times New Roman" w:hAnsi="Times New Roman"/>
          <w:b/>
          <w:color w:val="auto"/>
          <w:sz w:val="26"/>
          <w:szCs w:val="26"/>
        </w:rPr>
        <w:t>.</w:t>
      </w:r>
      <w:r w:rsidR="00D90358" w:rsidRPr="00577463">
        <w:rPr>
          <w:rFonts w:ascii="Times New Roman" w:hAnsi="Times New Roman"/>
          <w:b/>
          <w:color w:val="auto"/>
          <w:sz w:val="26"/>
          <w:szCs w:val="26"/>
        </w:rPr>
        <w:t xml:space="preserve">1. </w:t>
      </w:r>
      <w:proofErr w:type="spellStart"/>
      <w:r w:rsidR="00D90358" w:rsidRPr="00577463">
        <w:rPr>
          <w:rFonts w:ascii="Times New Roman" w:hAnsi="Times New Roman"/>
          <w:b/>
          <w:color w:val="auto"/>
          <w:sz w:val="26"/>
          <w:szCs w:val="26"/>
        </w:rPr>
        <w:t>Thép</w:t>
      </w:r>
      <w:proofErr w:type="spellEnd"/>
      <w:r w:rsidR="00D90358" w:rsidRPr="00577463">
        <w:rPr>
          <w:rFonts w:ascii="Times New Roman" w:hAnsi="Times New Roman"/>
          <w:b/>
          <w:color w:val="auto"/>
          <w:sz w:val="26"/>
          <w:szCs w:val="26"/>
        </w:rPr>
        <w:t xml:space="preserve"> </w:t>
      </w:r>
      <w:proofErr w:type="spellStart"/>
      <w:r w:rsidR="00D90358" w:rsidRPr="00577463">
        <w:rPr>
          <w:rFonts w:ascii="Times New Roman" w:hAnsi="Times New Roman"/>
          <w:b/>
          <w:color w:val="auto"/>
          <w:sz w:val="26"/>
          <w:szCs w:val="26"/>
        </w:rPr>
        <w:t>xây</w:t>
      </w:r>
      <w:proofErr w:type="spellEnd"/>
      <w:r w:rsidR="00D90358" w:rsidRPr="00577463">
        <w:rPr>
          <w:rFonts w:ascii="Times New Roman" w:hAnsi="Times New Roman"/>
          <w:b/>
          <w:color w:val="auto"/>
          <w:sz w:val="26"/>
          <w:szCs w:val="26"/>
        </w:rPr>
        <w:t xml:space="preserve"> </w:t>
      </w:r>
      <w:proofErr w:type="spellStart"/>
      <w:r w:rsidR="00D90358" w:rsidRPr="00577463">
        <w:rPr>
          <w:rFonts w:ascii="Times New Roman" w:hAnsi="Times New Roman"/>
          <w:b/>
          <w:color w:val="auto"/>
          <w:sz w:val="26"/>
          <w:szCs w:val="26"/>
        </w:rPr>
        <w:t>dựng</w:t>
      </w:r>
      <w:bookmarkEnd w:id="2"/>
      <w:bookmarkEnd w:id="3"/>
      <w:proofErr w:type="spellEnd"/>
    </w:p>
    <w:p w14:paraId="33A17130" w14:textId="3AC46F08" w:rsidR="007744E0" w:rsidRPr="00577463" w:rsidRDefault="007744E0" w:rsidP="000E04B0">
      <w:pPr>
        <w:spacing w:after="0" w:line="336" w:lineRule="auto"/>
        <w:ind w:right="-1" w:firstLine="0"/>
        <w:rPr>
          <w:rFonts w:ascii="Times New Roman" w:hAnsi="Times New Roman"/>
          <w:i/>
          <w:iCs/>
          <w:sz w:val="26"/>
          <w:szCs w:val="26"/>
        </w:rPr>
      </w:pPr>
      <w:bookmarkStart w:id="4" w:name="_Toc479601638"/>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Về</w:t>
      </w:r>
      <w:proofErr w:type="spellEnd"/>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giá</w:t>
      </w:r>
      <w:proofErr w:type="spellEnd"/>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thép</w:t>
      </w:r>
      <w:proofErr w:type="spellEnd"/>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nhập</w:t>
      </w:r>
      <w:proofErr w:type="spellEnd"/>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khẩu</w:t>
      </w:r>
      <w:proofErr w:type="spellEnd"/>
      <w:r w:rsidRPr="00577463">
        <w:rPr>
          <w:rFonts w:ascii="Times New Roman" w:hAnsi="Times New Roman"/>
          <w:i/>
          <w:iCs/>
          <w:sz w:val="26"/>
          <w:szCs w:val="26"/>
        </w:rPr>
        <w:t xml:space="preserve">: </w:t>
      </w:r>
    </w:p>
    <w:p w14:paraId="538000D3" w14:textId="78AFE7CC" w:rsidR="007744E0" w:rsidRPr="00577463" w:rsidRDefault="007744E0" w:rsidP="000E04B0">
      <w:pPr>
        <w:spacing w:after="0" w:line="336" w:lineRule="auto"/>
        <w:ind w:right="-1" w:firstLine="720"/>
        <w:rPr>
          <w:rFonts w:ascii="Times New Roman" w:hAnsi="Times New Roman"/>
          <w:sz w:val="26"/>
          <w:szCs w:val="26"/>
        </w:rPr>
      </w:pPr>
      <w:r w:rsidRPr="00577463">
        <w:rPr>
          <w:rFonts w:ascii="Times New Roman" w:hAnsi="Times New Roman"/>
          <w:sz w:val="26"/>
          <w:szCs w:val="26"/>
        </w:rPr>
        <w:t xml:space="preserve">+ </w:t>
      </w:r>
      <w:proofErr w:type="spellStart"/>
      <w:r w:rsidRPr="00577463">
        <w:rPr>
          <w:rFonts w:ascii="Times New Roman" w:hAnsi="Times New Roman"/>
          <w:sz w:val="26"/>
          <w:szCs w:val="26"/>
        </w:rPr>
        <w:t>Tính</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đến</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ngày</w:t>
      </w:r>
      <w:proofErr w:type="spellEnd"/>
      <w:r w:rsidRPr="00577463">
        <w:rPr>
          <w:rFonts w:ascii="Times New Roman" w:hAnsi="Times New Roman"/>
          <w:sz w:val="26"/>
          <w:szCs w:val="26"/>
        </w:rPr>
        <w:t xml:space="preserve"> </w:t>
      </w:r>
      <w:r w:rsidR="00581A8A">
        <w:rPr>
          <w:rFonts w:ascii="Times New Roman" w:hAnsi="Times New Roman"/>
          <w:sz w:val="26"/>
          <w:szCs w:val="26"/>
        </w:rPr>
        <w:t>15</w:t>
      </w:r>
      <w:r w:rsidRPr="00577463">
        <w:rPr>
          <w:rFonts w:ascii="Times New Roman" w:hAnsi="Times New Roman"/>
          <w:sz w:val="26"/>
          <w:szCs w:val="26"/>
        </w:rPr>
        <w:t>/0</w:t>
      </w:r>
      <w:r w:rsidR="00626D8E">
        <w:rPr>
          <w:rFonts w:ascii="Times New Roman" w:hAnsi="Times New Roman"/>
          <w:sz w:val="26"/>
          <w:szCs w:val="26"/>
        </w:rPr>
        <w:t>6</w:t>
      </w:r>
      <w:r w:rsidRPr="00577463">
        <w:rPr>
          <w:rFonts w:ascii="Times New Roman" w:hAnsi="Times New Roman"/>
          <w:sz w:val="26"/>
          <w:szCs w:val="26"/>
        </w:rPr>
        <w:t>/202</w:t>
      </w:r>
      <w:r w:rsidR="00EF1E33">
        <w:rPr>
          <w:rFonts w:ascii="Times New Roman" w:hAnsi="Times New Roman"/>
          <w:sz w:val="26"/>
          <w:szCs w:val="26"/>
        </w:rPr>
        <w:t>3</w:t>
      </w:r>
      <w:r w:rsidRPr="00577463">
        <w:rPr>
          <w:rFonts w:ascii="Times New Roman" w:hAnsi="Times New Roman"/>
          <w:sz w:val="26"/>
          <w:szCs w:val="26"/>
        </w:rPr>
        <w:t xml:space="preserve">: </w:t>
      </w:r>
      <w:proofErr w:type="spellStart"/>
      <w:r w:rsidRPr="00577463">
        <w:rPr>
          <w:rFonts w:ascii="Times New Roman" w:hAnsi="Times New Roman"/>
          <w:sz w:val="26"/>
          <w:szCs w:val="26"/>
        </w:rPr>
        <w:t>giá</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quặng</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sắt</w:t>
      </w:r>
      <w:proofErr w:type="spellEnd"/>
      <w:r w:rsidRPr="00577463">
        <w:rPr>
          <w:rFonts w:ascii="Times New Roman" w:hAnsi="Times New Roman"/>
          <w:sz w:val="26"/>
          <w:szCs w:val="26"/>
        </w:rPr>
        <w:t xml:space="preserve"> 62% Fe </w:t>
      </w:r>
      <w:proofErr w:type="spellStart"/>
      <w:r w:rsidRPr="00577463">
        <w:rPr>
          <w:rFonts w:ascii="Times New Roman" w:hAnsi="Times New Roman"/>
          <w:sz w:val="26"/>
          <w:szCs w:val="26"/>
        </w:rPr>
        <w:t>trong</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quý</w:t>
      </w:r>
      <w:proofErr w:type="spellEnd"/>
      <w:r w:rsidRPr="00577463">
        <w:rPr>
          <w:rFonts w:ascii="Times New Roman" w:hAnsi="Times New Roman"/>
          <w:sz w:val="26"/>
          <w:szCs w:val="26"/>
        </w:rPr>
        <w:t xml:space="preserve"> I</w:t>
      </w:r>
      <w:r w:rsidR="00F43775">
        <w:rPr>
          <w:rFonts w:ascii="Times New Roman" w:hAnsi="Times New Roman"/>
          <w:sz w:val="26"/>
          <w:szCs w:val="26"/>
        </w:rPr>
        <w:t>I</w:t>
      </w:r>
      <w:r w:rsidRPr="00577463">
        <w:rPr>
          <w:rFonts w:ascii="Times New Roman" w:hAnsi="Times New Roman"/>
          <w:sz w:val="26"/>
          <w:szCs w:val="26"/>
        </w:rPr>
        <w:t>/202</w:t>
      </w:r>
      <w:r w:rsidR="00581A8A">
        <w:rPr>
          <w:rFonts w:ascii="Times New Roman" w:hAnsi="Times New Roman"/>
          <w:sz w:val="26"/>
          <w:szCs w:val="26"/>
        </w:rPr>
        <w:t>3</w:t>
      </w:r>
      <w:r w:rsidRPr="00577463">
        <w:rPr>
          <w:rFonts w:ascii="Times New Roman" w:hAnsi="Times New Roman"/>
          <w:sz w:val="26"/>
          <w:szCs w:val="26"/>
        </w:rPr>
        <w:t xml:space="preserve"> </w:t>
      </w:r>
      <w:proofErr w:type="spellStart"/>
      <w:r w:rsidRPr="00577463">
        <w:rPr>
          <w:rFonts w:ascii="Times New Roman" w:hAnsi="Times New Roman"/>
          <w:sz w:val="26"/>
          <w:szCs w:val="26"/>
        </w:rPr>
        <w:t>trung</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bình</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nhập</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khẩu</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có</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giá</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là</w:t>
      </w:r>
      <w:proofErr w:type="spellEnd"/>
      <w:r w:rsidRPr="00577463">
        <w:rPr>
          <w:rFonts w:ascii="Times New Roman" w:hAnsi="Times New Roman"/>
          <w:sz w:val="26"/>
          <w:szCs w:val="26"/>
        </w:rPr>
        <w:t xml:space="preserve"> </w:t>
      </w:r>
      <w:r w:rsidR="005A67A0">
        <w:rPr>
          <w:rFonts w:ascii="Times New Roman" w:hAnsi="Times New Roman"/>
          <w:sz w:val="26"/>
          <w:szCs w:val="26"/>
        </w:rPr>
        <w:t>11</w:t>
      </w:r>
      <w:r w:rsidR="00F43775">
        <w:rPr>
          <w:rFonts w:ascii="Times New Roman" w:hAnsi="Times New Roman"/>
          <w:sz w:val="26"/>
          <w:szCs w:val="26"/>
        </w:rPr>
        <w:t>8</w:t>
      </w:r>
      <w:r w:rsidR="005A67A0">
        <w:rPr>
          <w:rFonts w:ascii="Times New Roman" w:hAnsi="Times New Roman"/>
          <w:sz w:val="26"/>
          <w:szCs w:val="26"/>
        </w:rPr>
        <w:t>,</w:t>
      </w:r>
      <w:r w:rsidR="00F43775">
        <w:rPr>
          <w:rFonts w:ascii="Times New Roman" w:hAnsi="Times New Roman"/>
          <w:sz w:val="26"/>
          <w:szCs w:val="26"/>
        </w:rPr>
        <w:t>65</w:t>
      </w:r>
      <w:r w:rsidRPr="00577463">
        <w:rPr>
          <w:rFonts w:ascii="Times New Roman" w:hAnsi="Times New Roman"/>
          <w:sz w:val="26"/>
          <w:szCs w:val="26"/>
        </w:rPr>
        <w:t xml:space="preserve"> USD/</w:t>
      </w:r>
      <w:proofErr w:type="spellStart"/>
      <w:r w:rsidRPr="00577463">
        <w:rPr>
          <w:rFonts w:ascii="Times New Roman" w:hAnsi="Times New Roman"/>
          <w:sz w:val="26"/>
          <w:szCs w:val="26"/>
        </w:rPr>
        <w:t>tấn</w:t>
      </w:r>
      <w:proofErr w:type="spellEnd"/>
      <w:r w:rsidRPr="00577463">
        <w:rPr>
          <w:rFonts w:ascii="Times New Roman" w:hAnsi="Times New Roman"/>
          <w:sz w:val="26"/>
          <w:szCs w:val="26"/>
        </w:rPr>
        <w:t xml:space="preserve">, </w:t>
      </w:r>
      <w:proofErr w:type="spellStart"/>
      <w:r w:rsidR="00792876">
        <w:rPr>
          <w:rFonts w:ascii="Times New Roman" w:hAnsi="Times New Roman"/>
          <w:sz w:val="26"/>
          <w:szCs w:val="26"/>
        </w:rPr>
        <w:t>giảm</w:t>
      </w:r>
      <w:proofErr w:type="spellEnd"/>
      <w:r w:rsidR="00792876">
        <w:rPr>
          <w:rFonts w:ascii="Times New Roman" w:hAnsi="Times New Roman"/>
          <w:sz w:val="26"/>
          <w:szCs w:val="26"/>
        </w:rPr>
        <w:t xml:space="preserve"> </w:t>
      </w:r>
      <w:r w:rsidR="00264E54">
        <w:rPr>
          <w:rFonts w:ascii="Times New Roman" w:hAnsi="Times New Roman"/>
          <w:sz w:val="26"/>
          <w:szCs w:val="26"/>
        </w:rPr>
        <w:t xml:space="preserve">2,8% so </w:t>
      </w:r>
      <w:proofErr w:type="spellStart"/>
      <w:r w:rsidR="00264E54">
        <w:rPr>
          <w:rFonts w:ascii="Times New Roman" w:hAnsi="Times New Roman"/>
          <w:sz w:val="26"/>
          <w:szCs w:val="26"/>
        </w:rPr>
        <w:t>với</w:t>
      </w:r>
      <w:proofErr w:type="spellEnd"/>
      <w:r w:rsidR="00264E54">
        <w:rPr>
          <w:rFonts w:ascii="Times New Roman" w:hAnsi="Times New Roman"/>
          <w:sz w:val="26"/>
          <w:szCs w:val="26"/>
        </w:rPr>
        <w:t xml:space="preserve"> </w:t>
      </w:r>
      <w:proofErr w:type="spellStart"/>
      <w:r w:rsidR="00264E54">
        <w:rPr>
          <w:rFonts w:ascii="Times New Roman" w:hAnsi="Times New Roman"/>
          <w:sz w:val="26"/>
          <w:szCs w:val="26"/>
        </w:rPr>
        <w:t>quý</w:t>
      </w:r>
      <w:proofErr w:type="spellEnd"/>
      <w:r w:rsidR="00264E54">
        <w:rPr>
          <w:rFonts w:ascii="Times New Roman" w:hAnsi="Times New Roman"/>
          <w:sz w:val="26"/>
          <w:szCs w:val="26"/>
        </w:rPr>
        <w:t xml:space="preserve"> I/2023 </w:t>
      </w:r>
      <w:proofErr w:type="spellStart"/>
      <w:r w:rsidR="00264E54">
        <w:rPr>
          <w:rFonts w:ascii="Times New Roman" w:hAnsi="Times New Roman"/>
          <w:sz w:val="26"/>
          <w:szCs w:val="26"/>
        </w:rPr>
        <w:t>và</w:t>
      </w:r>
      <w:proofErr w:type="spellEnd"/>
      <w:r w:rsidR="00264E54">
        <w:rPr>
          <w:rFonts w:ascii="Times New Roman" w:hAnsi="Times New Roman"/>
          <w:sz w:val="26"/>
          <w:szCs w:val="26"/>
        </w:rPr>
        <w:t xml:space="preserve"> </w:t>
      </w:r>
      <w:proofErr w:type="spellStart"/>
      <w:r w:rsidRPr="00577463">
        <w:rPr>
          <w:rFonts w:ascii="Times New Roman" w:hAnsi="Times New Roman"/>
          <w:sz w:val="26"/>
          <w:szCs w:val="26"/>
        </w:rPr>
        <w:t>tăng</w:t>
      </w:r>
      <w:proofErr w:type="spellEnd"/>
      <w:r w:rsidRPr="00577463">
        <w:rPr>
          <w:rFonts w:ascii="Times New Roman" w:hAnsi="Times New Roman"/>
          <w:sz w:val="26"/>
          <w:szCs w:val="26"/>
        </w:rPr>
        <w:t xml:space="preserve"> </w:t>
      </w:r>
      <w:r w:rsidR="00792876">
        <w:rPr>
          <w:rFonts w:ascii="Times New Roman" w:hAnsi="Times New Roman"/>
          <w:sz w:val="26"/>
          <w:szCs w:val="26"/>
        </w:rPr>
        <w:t>25,2</w:t>
      </w:r>
      <w:r w:rsidRPr="00577463">
        <w:rPr>
          <w:rFonts w:ascii="Times New Roman" w:hAnsi="Times New Roman"/>
          <w:sz w:val="26"/>
          <w:szCs w:val="26"/>
        </w:rPr>
        <w:t xml:space="preserve">% so </w:t>
      </w:r>
      <w:proofErr w:type="spellStart"/>
      <w:r w:rsidRPr="00577463">
        <w:rPr>
          <w:rFonts w:ascii="Times New Roman" w:hAnsi="Times New Roman"/>
          <w:sz w:val="26"/>
          <w:szCs w:val="26"/>
        </w:rPr>
        <w:t>với</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quý</w:t>
      </w:r>
      <w:proofErr w:type="spellEnd"/>
      <w:r w:rsidRPr="00577463">
        <w:rPr>
          <w:rFonts w:ascii="Times New Roman" w:hAnsi="Times New Roman"/>
          <w:sz w:val="26"/>
          <w:szCs w:val="26"/>
        </w:rPr>
        <w:t xml:space="preserve"> IV/202</w:t>
      </w:r>
      <w:r w:rsidR="00EF1E33">
        <w:rPr>
          <w:rFonts w:ascii="Times New Roman" w:hAnsi="Times New Roman"/>
          <w:sz w:val="26"/>
          <w:szCs w:val="26"/>
        </w:rPr>
        <w:t>2</w:t>
      </w:r>
      <w:r w:rsidR="007D5A67">
        <w:rPr>
          <w:rFonts w:ascii="Times New Roman" w:hAnsi="Times New Roman"/>
          <w:sz w:val="26"/>
          <w:szCs w:val="26"/>
        </w:rPr>
        <w:t xml:space="preserve">. </w:t>
      </w:r>
      <w:proofErr w:type="spellStart"/>
      <w:r w:rsidR="007D5A67">
        <w:rPr>
          <w:rFonts w:ascii="Times New Roman" w:hAnsi="Times New Roman"/>
          <w:sz w:val="26"/>
          <w:szCs w:val="26"/>
        </w:rPr>
        <w:t>Tính</w:t>
      </w:r>
      <w:proofErr w:type="spellEnd"/>
      <w:r w:rsidR="007D5A67">
        <w:rPr>
          <w:rFonts w:ascii="Times New Roman" w:hAnsi="Times New Roman"/>
          <w:sz w:val="26"/>
          <w:szCs w:val="26"/>
        </w:rPr>
        <w:t xml:space="preserve"> </w:t>
      </w:r>
      <w:proofErr w:type="spellStart"/>
      <w:r w:rsidR="007D5A67">
        <w:rPr>
          <w:rFonts w:ascii="Times New Roman" w:hAnsi="Times New Roman"/>
          <w:sz w:val="26"/>
          <w:szCs w:val="26"/>
        </w:rPr>
        <w:t>chung</w:t>
      </w:r>
      <w:proofErr w:type="spellEnd"/>
      <w:r w:rsidR="007D5A67">
        <w:rPr>
          <w:rFonts w:ascii="Times New Roman" w:hAnsi="Times New Roman"/>
          <w:sz w:val="26"/>
          <w:szCs w:val="26"/>
        </w:rPr>
        <w:t xml:space="preserve"> 6 </w:t>
      </w:r>
      <w:proofErr w:type="spellStart"/>
      <w:r w:rsidR="007D5A67">
        <w:rPr>
          <w:rFonts w:ascii="Times New Roman" w:hAnsi="Times New Roman"/>
          <w:sz w:val="26"/>
          <w:szCs w:val="26"/>
        </w:rPr>
        <w:t>tháng</w:t>
      </w:r>
      <w:proofErr w:type="spellEnd"/>
      <w:r w:rsidR="007D5A67">
        <w:rPr>
          <w:rFonts w:ascii="Times New Roman" w:hAnsi="Times New Roman"/>
          <w:sz w:val="26"/>
          <w:szCs w:val="26"/>
        </w:rPr>
        <w:t xml:space="preserve"> </w:t>
      </w:r>
      <w:proofErr w:type="spellStart"/>
      <w:r w:rsidR="007D5A67">
        <w:rPr>
          <w:rFonts w:ascii="Times New Roman" w:hAnsi="Times New Roman"/>
          <w:sz w:val="26"/>
          <w:szCs w:val="26"/>
        </w:rPr>
        <w:t>đầu</w:t>
      </w:r>
      <w:proofErr w:type="spellEnd"/>
      <w:r w:rsidR="007D5A67">
        <w:rPr>
          <w:rFonts w:ascii="Times New Roman" w:hAnsi="Times New Roman"/>
          <w:sz w:val="26"/>
          <w:szCs w:val="26"/>
        </w:rPr>
        <w:t xml:space="preserve"> </w:t>
      </w:r>
      <w:proofErr w:type="spellStart"/>
      <w:r w:rsidR="007D5A67">
        <w:rPr>
          <w:rFonts w:ascii="Times New Roman" w:hAnsi="Times New Roman"/>
          <w:sz w:val="26"/>
          <w:szCs w:val="26"/>
        </w:rPr>
        <w:t>năm</w:t>
      </w:r>
      <w:proofErr w:type="spellEnd"/>
      <w:r w:rsidR="007D5A67">
        <w:rPr>
          <w:rFonts w:ascii="Times New Roman" w:hAnsi="Times New Roman"/>
          <w:sz w:val="26"/>
          <w:szCs w:val="26"/>
        </w:rPr>
        <w:t xml:space="preserve"> 2023, </w:t>
      </w:r>
      <w:proofErr w:type="spellStart"/>
      <w:r w:rsidR="007D5A67">
        <w:rPr>
          <w:rFonts w:ascii="Times New Roman" w:hAnsi="Times New Roman"/>
          <w:sz w:val="26"/>
          <w:szCs w:val="26"/>
        </w:rPr>
        <w:t>giá</w:t>
      </w:r>
      <w:proofErr w:type="spellEnd"/>
      <w:r w:rsidR="007D5A67">
        <w:rPr>
          <w:rFonts w:ascii="Times New Roman" w:hAnsi="Times New Roman"/>
          <w:sz w:val="26"/>
          <w:szCs w:val="26"/>
        </w:rPr>
        <w:t xml:space="preserve"> </w:t>
      </w:r>
      <w:proofErr w:type="spellStart"/>
      <w:r w:rsidR="00C53729">
        <w:rPr>
          <w:rFonts w:ascii="Times New Roman" w:hAnsi="Times New Roman"/>
          <w:sz w:val="26"/>
          <w:szCs w:val="26"/>
        </w:rPr>
        <w:t>quặng</w:t>
      </w:r>
      <w:proofErr w:type="spellEnd"/>
      <w:r w:rsidR="00C53729">
        <w:rPr>
          <w:rFonts w:ascii="Times New Roman" w:hAnsi="Times New Roman"/>
          <w:sz w:val="26"/>
          <w:szCs w:val="26"/>
        </w:rPr>
        <w:t xml:space="preserve"> </w:t>
      </w:r>
      <w:proofErr w:type="spellStart"/>
      <w:r w:rsidR="00C53729" w:rsidRPr="00577463">
        <w:rPr>
          <w:rFonts w:ascii="Times New Roman" w:hAnsi="Times New Roman"/>
          <w:sz w:val="26"/>
          <w:szCs w:val="26"/>
        </w:rPr>
        <w:t>sắt</w:t>
      </w:r>
      <w:proofErr w:type="spellEnd"/>
      <w:r w:rsidR="00C53729" w:rsidRPr="00577463">
        <w:rPr>
          <w:rFonts w:ascii="Times New Roman" w:hAnsi="Times New Roman"/>
          <w:sz w:val="26"/>
          <w:szCs w:val="26"/>
        </w:rPr>
        <w:t xml:space="preserve"> 62% Fe </w:t>
      </w:r>
      <w:proofErr w:type="spellStart"/>
      <w:r w:rsidR="00C53729">
        <w:rPr>
          <w:rFonts w:ascii="Times New Roman" w:hAnsi="Times New Roman"/>
          <w:sz w:val="26"/>
          <w:szCs w:val="26"/>
        </w:rPr>
        <w:t>giảm</w:t>
      </w:r>
      <w:proofErr w:type="spellEnd"/>
      <w:r w:rsidR="00C53729">
        <w:rPr>
          <w:rFonts w:ascii="Times New Roman" w:hAnsi="Times New Roman"/>
          <w:sz w:val="26"/>
          <w:szCs w:val="26"/>
        </w:rPr>
        <w:t xml:space="preserve"> </w:t>
      </w:r>
      <w:r w:rsidR="008301B4">
        <w:rPr>
          <w:rFonts w:ascii="Times New Roman" w:hAnsi="Times New Roman"/>
          <w:sz w:val="26"/>
          <w:szCs w:val="26"/>
        </w:rPr>
        <w:t>11,5</w:t>
      </w:r>
      <w:r w:rsidR="00C53729">
        <w:rPr>
          <w:rFonts w:ascii="Times New Roman" w:hAnsi="Times New Roman"/>
          <w:sz w:val="26"/>
          <w:szCs w:val="26"/>
        </w:rPr>
        <w:t xml:space="preserve">% so </w:t>
      </w:r>
      <w:proofErr w:type="spellStart"/>
      <w:r w:rsidR="00C53729">
        <w:rPr>
          <w:rFonts w:ascii="Times New Roman" w:hAnsi="Times New Roman"/>
          <w:sz w:val="26"/>
          <w:szCs w:val="26"/>
        </w:rPr>
        <w:t>với</w:t>
      </w:r>
      <w:proofErr w:type="spellEnd"/>
      <w:r w:rsidR="00C53729">
        <w:rPr>
          <w:rFonts w:ascii="Times New Roman" w:hAnsi="Times New Roman"/>
          <w:sz w:val="26"/>
          <w:szCs w:val="26"/>
        </w:rPr>
        <w:t xml:space="preserve"> </w:t>
      </w:r>
      <w:proofErr w:type="spellStart"/>
      <w:r w:rsidR="008301B4">
        <w:rPr>
          <w:rFonts w:ascii="Times New Roman" w:hAnsi="Times New Roman"/>
          <w:sz w:val="26"/>
          <w:szCs w:val="26"/>
        </w:rPr>
        <w:t>cùng</w:t>
      </w:r>
      <w:proofErr w:type="spellEnd"/>
      <w:r w:rsidR="008301B4">
        <w:rPr>
          <w:rFonts w:ascii="Times New Roman" w:hAnsi="Times New Roman"/>
          <w:sz w:val="26"/>
          <w:szCs w:val="26"/>
        </w:rPr>
        <w:t xml:space="preserve"> </w:t>
      </w:r>
      <w:proofErr w:type="spellStart"/>
      <w:r w:rsidR="008301B4">
        <w:rPr>
          <w:rFonts w:ascii="Times New Roman" w:hAnsi="Times New Roman"/>
          <w:sz w:val="26"/>
          <w:szCs w:val="26"/>
        </w:rPr>
        <w:t>kỳ</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nhưng</w:t>
      </w:r>
      <w:proofErr w:type="spellEnd"/>
      <w:r w:rsidRPr="00577463">
        <w:rPr>
          <w:rFonts w:ascii="Times New Roman" w:hAnsi="Times New Roman"/>
          <w:sz w:val="26"/>
          <w:szCs w:val="26"/>
        </w:rPr>
        <w:t xml:space="preserve"> </w:t>
      </w:r>
      <w:proofErr w:type="spellStart"/>
      <w:r w:rsidR="008301B4">
        <w:rPr>
          <w:rFonts w:ascii="Times New Roman" w:hAnsi="Times New Roman"/>
          <w:sz w:val="26"/>
          <w:szCs w:val="26"/>
        </w:rPr>
        <w:t>cao</w:t>
      </w:r>
      <w:proofErr w:type="spellEnd"/>
      <w:r w:rsidR="008301B4">
        <w:rPr>
          <w:rFonts w:ascii="Times New Roman" w:hAnsi="Times New Roman"/>
          <w:sz w:val="26"/>
          <w:szCs w:val="26"/>
        </w:rPr>
        <w:t xml:space="preserve"> </w:t>
      </w:r>
      <w:proofErr w:type="spellStart"/>
      <w:r w:rsidR="008301B4">
        <w:rPr>
          <w:rFonts w:ascii="Times New Roman" w:hAnsi="Times New Roman"/>
          <w:sz w:val="26"/>
          <w:szCs w:val="26"/>
        </w:rPr>
        <w:t>hơn</w:t>
      </w:r>
      <w:proofErr w:type="spellEnd"/>
      <w:r w:rsidR="008301B4">
        <w:rPr>
          <w:rFonts w:ascii="Times New Roman" w:hAnsi="Times New Roman"/>
          <w:sz w:val="26"/>
          <w:szCs w:val="26"/>
        </w:rPr>
        <w:t xml:space="preserve"> 6 </w:t>
      </w:r>
      <w:proofErr w:type="spellStart"/>
      <w:r w:rsidR="008301B4">
        <w:rPr>
          <w:rFonts w:ascii="Times New Roman" w:hAnsi="Times New Roman"/>
          <w:sz w:val="26"/>
          <w:szCs w:val="26"/>
        </w:rPr>
        <w:t>tháng</w:t>
      </w:r>
      <w:proofErr w:type="spellEnd"/>
      <w:r w:rsidR="008301B4">
        <w:rPr>
          <w:rFonts w:ascii="Times New Roman" w:hAnsi="Times New Roman"/>
          <w:sz w:val="26"/>
          <w:szCs w:val="26"/>
        </w:rPr>
        <w:t xml:space="preserve"> </w:t>
      </w:r>
      <w:proofErr w:type="spellStart"/>
      <w:r w:rsidR="006A0940">
        <w:rPr>
          <w:rFonts w:ascii="Times New Roman" w:hAnsi="Times New Roman"/>
          <w:sz w:val="26"/>
          <w:szCs w:val="26"/>
        </w:rPr>
        <w:t>cuối</w:t>
      </w:r>
      <w:proofErr w:type="spellEnd"/>
      <w:r w:rsidR="006A0940">
        <w:rPr>
          <w:rFonts w:ascii="Times New Roman" w:hAnsi="Times New Roman"/>
          <w:sz w:val="26"/>
          <w:szCs w:val="26"/>
        </w:rPr>
        <w:t xml:space="preserve"> </w:t>
      </w:r>
      <w:proofErr w:type="spellStart"/>
      <w:r w:rsidRPr="00577463">
        <w:rPr>
          <w:rFonts w:ascii="Times New Roman" w:hAnsi="Times New Roman"/>
          <w:sz w:val="26"/>
          <w:szCs w:val="26"/>
        </w:rPr>
        <w:t>năm</w:t>
      </w:r>
      <w:proofErr w:type="spellEnd"/>
      <w:r w:rsidRPr="00577463">
        <w:rPr>
          <w:rFonts w:ascii="Times New Roman" w:hAnsi="Times New Roman"/>
          <w:sz w:val="26"/>
          <w:szCs w:val="26"/>
        </w:rPr>
        <w:t xml:space="preserve"> 202</w:t>
      </w:r>
      <w:r w:rsidR="004A2B2E">
        <w:rPr>
          <w:rFonts w:ascii="Times New Roman" w:hAnsi="Times New Roman"/>
          <w:sz w:val="26"/>
          <w:szCs w:val="26"/>
        </w:rPr>
        <w:t>2</w:t>
      </w:r>
      <w:r w:rsidRPr="00577463">
        <w:rPr>
          <w:rFonts w:ascii="Times New Roman" w:hAnsi="Times New Roman"/>
          <w:sz w:val="26"/>
          <w:szCs w:val="26"/>
        </w:rPr>
        <w:t xml:space="preserve"> </w:t>
      </w:r>
      <w:proofErr w:type="spellStart"/>
      <w:r w:rsidRPr="00577463">
        <w:rPr>
          <w:rFonts w:ascii="Times New Roman" w:hAnsi="Times New Roman"/>
          <w:sz w:val="26"/>
          <w:szCs w:val="26"/>
        </w:rPr>
        <w:t>là</w:t>
      </w:r>
      <w:proofErr w:type="spellEnd"/>
      <w:r w:rsidRPr="00577463">
        <w:rPr>
          <w:rFonts w:ascii="Times New Roman" w:hAnsi="Times New Roman"/>
          <w:sz w:val="26"/>
          <w:szCs w:val="26"/>
        </w:rPr>
        <w:t xml:space="preserve"> </w:t>
      </w:r>
      <w:r w:rsidR="006A0940">
        <w:rPr>
          <w:rFonts w:ascii="Times New Roman" w:hAnsi="Times New Roman"/>
          <w:sz w:val="26"/>
          <w:szCs w:val="26"/>
        </w:rPr>
        <w:t>16,5</w:t>
      </w:r>
      <w:proofErr w:type="gramStart"/>
      <w:r w:rsidRPr="00577463">
        <w:rPr>
          <w:rFonts w:ascii="Times New Roman" w:hAnsi="Times New Roman"/>
          <w:sz w:val="26"/>
          <w:szCs w:val="26"/>
        </w:rPr>
        <w:t>%</w:t>
      </w:r>
      <w:r w:rsidRPr="00577463">
        <w:rPr>
          <w:rFonts w:ascii="Times New Roman" w:hAnsi="Times New Roman"/>
          <w:sz w:val="26"/>
          <w:szCs w:val="26"/>
          <w:vertAlign w:val="superscript"/>
        </w:rPr>
        <w:t>[</w:t>
      </w:r>
      <w:proofErr w:type="gramEnd"/>
      <w:r w:rsidRPr="00577463">
        <w:rPr>
          <w:rStyle w:val="FootnoteReference"/>
          <w:rFonts w:ascii="Times New Roman" w:hAnsi="Times New Roman"/>
          <w:sz w:val="26"/>
          <w:szCs w:val="26"/>
          <w:vertAlign w:val="superscript"/>
        </w:rPr>
        <w:footnoteReference w:id="13"/>
      </w:r>
      <w:r w:rsidRPr="00577463">
        <w:rPr>
          <w:rFonts w:ascii="Times New Roman" w:hAnsi="Times New Roman"/>
          <w:sz w:val="26"/>
          <w:szCs w:val="26"/>
          <w:vertAlign w:val="superscript"/>
        </w:rPr>
        <w:t>]</w:t>
      </w:r>
      <w:r w:rsidRPr="00577463">
        <w:rPr>
          <w:rFonts w:ascii="Times New Roman" w:hAnsi="Times New Roman"/>
          <w:sz w:val="26"/>
          <w:szCs w:val="26"/>
        </w:rPr>
        <w:t>.</w:t>
      </w:r>
    </w:p>
    <w:p w14:paraId="70AC75F1" w14:textId="5ED0098C" w:rsidR="007744E0" w:rsidRPr="00577463" w:rsidRDefault="007744E0" w:rsidP="000E04B0">
      <w:pPr>
        <w:spacing w:after="0" w:line="336" w:lineRule="auto"/>
        <w:ind w:right="0" w:firstLine="720"/>
        <w:rPr>
          <w:rFonts w:ascii="Times New Roman" w:hAnsi="Times New Roman"/>
          <w:sz w:val="26"/>
          <w:szCs w:val="26"/>
        </w:rPr>
      </w:pPr>
      <w:r w:rsidRPr="00577463">
        <w:rPr>
          <w:rFonts w:ascii="Times New Roman" w:hAnsi="Times New Roman"/>
          <w:sz w:val="26"/>
          <w:szCs w:val="26"/>
        </w:rPr>
        <w:t xml:space="preserve">+ </w:t>
      </w:r>
      <w:proofErr w:type="spellStart"/>
      <w:r w:rsidRPr="00577463">
        <w:rPr>
          <w:rFonts w:ascii="Times New Roman" w:hAnsi="Times New Roman"/>
          <w:sz w:val="26"/>
          <w:szCs w:val="26"/>
        </w:rPr>
        <w:t>Giá</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thép</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cuộn</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cán</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nóng</w:t>
      </w:r>
      <w:proofErr w:type="spellEnd"/>
      <w:r w:rsidRPr="00577463">
        <w:rPr>
          <w:rFonts w:ascii="Times New Roman" w:hAnsi="Times New Roman"/>
          <w:sz w:val="26"/>
          <w:szCs w:val="26"/>
        </w:rPr>
        <w:t xml:space="preserve"> </w:t>
      </w:r>
      <w:proofErr w:type="spellStart"/>
      <w:r w:rsidR="00E24148" w:rsidRPr="00E24148">
        <w:rPr>
          <w:rFonts w:ascii="Times New Roman" w:hAnsi="Times New Roman"/>
          <w:sz w:val="26"/>
          <w:szCs w:val="26"/>
        </w:rPr>
        <w:t>ngày</w:t>
      </w:r>
      <w:proofErr w:type="spellEnd"/>
      <w:r w:rsidR="00E24148" w:rsidRPr="00E24148">
        <w:rPr>
          <w:rFonts w:ascii="Times New Roman" w:hAnsi="Times New Roman"/>
          <w:sz w:val="26"/>
          <w:szCs w:val="26"/>
        </w:rPr>
        <w:t xml:space="preserve"> </w:t>
      </w:r>
      <w:r w:rsidR="00601EBC">
        <w:rPr>
          <w:rFonts w:ascii="Times New Roman" w:hAnsi="Times New Roman"/>
          <w:sz w:val="26"/>
          <w:szCs w:val="26"/>
        </w:rPr>
        <w:t>8/6</w:t>
      </w:r>
      <w:r w:rsidR="00E24148" w:rsidRPr="00E24148">
        <w:rPr>
          <w:rFonts w:ascii="Times New Roman" w:hAnsi="Times New Roman"/>
          <w:sz w:val="26"/>
          <w:szCs w:val="26"/>
        </w:rPr>
        <w:t xml:space="preserve">/2023 ở </w:t>
      </w:r>
      <w:proofErr w:type="spellStart"/>
      <w:r w:rsidR="00E24148" w:rsidRPr="00E24148">
        <w:rPr>
          <w:rFonts w:ascii="Times New Roman" w:hAnsi="Times New Roman"/>
          <w:sz w:val="26"/>
          <w:szCs w:val="26"/>
        </w:rPr>
        <w:t>mức</w:t>
      </w:r>
      <w:proofErr w:type="spellEnd"/>
      <w:r w:rsidR="00E24148" w:rsidRPr="00E24148">
        <w:rPr>
          <w:rFonts w:ascii="Times New Roman" w:hAnsi="Times New Roman"/>
          <w:sz w:val="26"/>
          <w:szCs w:val="26"/>
        </w:rPr>
        <w:t xml:space="preserve"> </w:t>
      </w:r>
      <w:proofErr w:type="spellStart"/>
      <w:r w:rsidR="00601EBC" w:rsidRPr="00601EBC">
        <w:rPr>
          <w:rFonts w:ascii="Times New Roman" w:hAnsi="Times New Roman"/>
          <w:sz w:val="26"/>
          <w:szCs w:val="26"/>
        </w:rPr>
        <w:t>Giá</w:t>
      </w:r>
      <w:proofErr w:type="spellEnd"/>
      <w:r w:rsidR="00601EBC" w:rsidRPr="00601EBC">
        <w:rPr>
          <w:rFonts w:ascii="Times New Roman" w:hAnsi="Times New Roman"/>
          <w:sz w:val="26"/>
          <w:szCs w:val="26"/>
        </w:rPr>
        <w:t xml:space="preserve"> HRC </w:t>
      </w:r>
      <w:proofErr w:type="spellStart"/>
      <w:r w:rsidR="00601EBC" w:rsidRPr="00601EBC">
        <w:rPr>
          <w:rFonts w:ascii="Times New Roman" w:hAnsi="Times New Roman"/>
          <w:sz w:val="26"/>
          <w:szCs w:val="26"/>
        </w:rPr>
        <w:t>ngày</w:t>
      </w:r>
      <w:proofErr w:type="spellEnd"/>
      <w:r w:rsidR="00601EBC" w:rsidRPr="00601EBC">
        <w:rPr>
          <w:rFonts w:ascii="Times New Roman" w:hAnsi="Times New Roman"/>
          <w:sz w:val="26"/>
          <w:szCs w:val="26"/>
        </w:rPr>
        <w:t xml:space="preserve"> 8/6/2023 ở </w:t>
      </w:r>
      <w:proofErr w:type="spellStart"/>
      <w:r w:rsidR="00601EBC" w:rsidRPr="00601EBC">
        <w:rPr>
          <w:rFonts w:ascii="Times New Roman" w:hAnsi="Times New Roman"/>
          <w:sz w:val="26"/>
          <w:szCs w:val="26"/>
        </w:rPr>
        <w:t>mức</w:t>
      </w:r>
      <w:proofErr w:type="spellEnd"/>
      <w:r w:rsidR="00601EBC" w:rsidRPr="00601EBC">
        <w:rPr>
          <w:rFonts w:ascii="Times New Roman" w:hAnsi="Times New Roman"/>
          <w:sz w:val="26"/>
          <w:szCs w:val="26"/>
        </w:rPr>
        <w:t xml:space="preserve"> 606,49 USD/</w:t>
      </w:r>
      <w:proofErr w:type="spellStart"/>
      <w:r w:rsidR="00601EBC" w:rsidRPr="00601EBC">
        <w:rPr>
          <w:rFonts w:ascii="Times New Roman" w:hAnsi="Times New Roman"/>
          <w:sz w:val="26"/>
          <w:szCs w:val="26"/>
        </w:rPr>
        <w:t>Tấn</w:t>
      </w:r>
      <w:proofErr w:type="spellEnd"/>
      <w:r w:rsidR="00601EBC" w:rsidRPr="00601EBC">
        <w:rPr>
          <w:rFonts w:ascii="Times New Roman" w:hAnsi="Times New Roman"/>
          <w:sz w:val="26"/>
          <w:szCs w:val="26"/>
        </w:rPr>
        <w:t xml:space="preserve">, CFR Việt Nam, </w:t>
      </w:r>
      <w:proofErr w:type="spellStart"/>
      <w:r w:rsidR="00601EBC" w:rsidRPr="00601EBC">
        <w:rPr>
          <w:rFonts w:ascii="Times New Roman" w:hAnsi="Times New Roman"/>
          <w:sz w:val="26"/>
          <w:szCs w:val="26"/>
        </w:rPr>
        <w:t>ngang</w:t>
      </w:r>
      <w:proofErr w:type="spellEnd"/>
      <w:r w:rsidR="00601EBC" w:rsidRPr="00601EBC">
        <w:rPr>
          <w:rFonts w:ascii="Times New Roman" w:hAnsi="Times New Roman"/>
          <w:sz w:val="26"/>
          <w:szCs w:val="26"/>
        </w:rPr>
        <w:t xml:space="preserve"> </w:t>
      </w:r>
      <w:proofErr w:type="spellStart"/>
      <w:r w:rsidR="00601EBC" w:rsidRPr="00601EBC">
        <w:rPr>
          <w:rFonts w:ascii="Times New Roman" w:hAnsi="Times New Roman"/>
          <w:sz w:val="26"/>
          <w:szCs w:val="26"/>
        </w:rPr>
        <w:t>mức</w:t>
      </w:r>
      <w:proofErr w:type="spellEnd"/>
      <w:r w:rsidR="00601EBC" w:rsidRPr="00601EBC">
        <w:rPr>
          <w:rFonts w:ascii="Times New Roman" w:hAnsi="Times New Roman"/>
          <w:sz w:val="26"/>
          <w:szCs w:val="26"/>
        </w:rPr>
        <w:t xml:space="preserve"> </w:t>
      </w:r>
      <w:proofErr w:type="spellStart"/>
      <w:r w:rsidR="00601EBC" w:rsidRPr="00601EBC">
        <w:rPr>
          <w:rFonts w:ascii="Times New Roman" w:hAnsi="Times New Roman"/>
          <w:sz w:val="26"/>
          <w:szCs w:val="26"/>
        </w:rPr>
        <w:t>giá</w:t>
      </w:r>
      <w:proofErr w:type="spellEnd"/>
      <w:r w:rsidR="00601EBC" w:rsidRPr="00601EBC">
        <w:rPr>
          <w:rFonts w:ascii="Times New Roman" w:hAnsi="Times New Roman"/>
          <w:sz w:val="26"/>
          <w:szCs w:val="26"/>
        </w:rPr>
        <w:t xml:space="preserve"> </w:t>
      </w:r>
      <w:proofErr w:type="spellStart"/>
      <w:r w:rsidR="00601EBC" w:rsidRPr="00601EBC">
        <w:rPr>
          <w:rFonts w:ascii="Times New Roman" w:hAnsi="Times New Roman"/>
          <w:sz w:val="26"/>
          <w:szCs w:val="26"/>
        </w:rPr>
        <w:t>giao</w:t>
      </w:r>
      <w:proofErr w:type="spellEnd"/>
      <w:r w:rsidR="00601EBC" w:rsidRPr="00601EBC">
        <w:rPr>
          <w:rFonts w:ascii="Times New Roman" w:hAnsi="Times New Roman"/>
          <w:sz w:val="26"/>
          <w:szCs w:val="26"/>
        </w:rPr>
        <w:t xml:space="preserve"> </w:t>
      </w:r>
      <w:proofErr w:type="spellStart"/>
      <w:r w:rsidR="00601EBC" w:rsidRPr="00601EBC">
        <w:rPr>
          <w:rFonts w:ascii="Times New Roman" w:hAnsi="Times New Roman"/>
          <w:sz w:val="26"/>
          <w:szCs w:val="26"/>
        </w:rPr>
        <w:t>dịch</w:t>
      </w:r>
      <w:proofErr w:type="spellEnd"/>
      <w:r w:rsidR="00601EBC" w:rsidRPr="00601EBC">
        <w:rPr>
          <w:rFonts w:ascii="Times New Roman" w:hAnsi="Times New Roman"/>
          <w:sz w:val="26"/>
          <w:szCs w:val="26"/>
        </w:rPr>
        <w:t xml:space="preserve"> </w:t>
      </w:r>
      <w:proofErr w:type="spellStart"/>
      <w:r w:rsidR="00601EBC" w:rsidRPr="00601EBC">
        <w:rPr>
          <w:rFonts w:ascii="Times New Roman" w:hAnsi="Times New Roman"/>
          <w:sz w:val="26"/>
          <w:szCs w:val="26"/>
        </w:rPr>
        <w:t>đầu</w:t>
      </w:r>
      <w:proofErr w:type="spellEnd"/>
      <w:r w:rsidR="00601EBC" w:rsidRPr="00601EBC">
        <w:rPr>
          <w:rFonts w:ascii="Times New Roman" w:hAnsi="Times New Roman"/>
          <w:sz w:val="26"/>
          <w:szCs w:val="26"/>
        </w:rPr>
        <w:t xml:space="preserve"> </w:t>
      </w:r>
      <w:proofErr w:type="spellStart"/>
      <w:r w:rsidR="00601EBC" w:rsidRPr="00601EBC">
        <w:rPr>
          <w:rFonts w:ascii="Times New Roman" w:hAnsi="Times New Roman"/>
          <w:sz w:val="26"/>
          <w:szCs w:val="26"/>
        </w:rPr>
        <w:t>tháng</w:t>
      </w:r>
      <w:proofErr w:type="spellEnd"/>
      <w:r w:rsidR="00601EBC" w:rsidRPr="00601EBC">
        <w:rPr>
          <w:rFonts w:ascii="Times New Roman" w:hAnsi="Times New Roman"/>
          <w:sz w:val="26"/>
          <w:szCs w:val="26"/>
        </w:rPr>
        <w:t xml:space="preserve"> 5/2023</w:t>
      </w:r>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Nhìn</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chung</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thị</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trường</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thép</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cán</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nóng</w:t>
      </w:r>
      <w:proofErr w:type="spellEnd"/>
      <w:r w:rsidR="00E24148" w:rsidRPr="00E24148">
        <w:rPr>
          <w:rFonts w:ascii="Times New Roman" w:hAnsi="Times New Roman"/>
          <w:sz w:val="26"/>
          <w:szCs w:val="26"/>
        </w:rPr>
        <w:t xml:space="preserve"> (HRC) </w:t>
      </w:r>
      <w:proofErr w:type="spellStart"/>
      <w:r w:rsidR="00E24148" w:rsidRPr="00E24148">
        <w:rPr>
          <w:rFonts w:ascii="Times New Roman" w:hAnsi="Times New Roman"/>
          <w:sz w:val="26"/>
          <w:szCs w:val="26"/>
        </w:rPr>
        <w:t>thế</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giới</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biến</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động</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khiến</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thị</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trường</w:t>
      </w:r>
      <w:proofErr w:type="spellEnd"/>
      <w:r w:rsidR="00E24148" w:rsidRPr="00E24148">
        <w:rPr>
          <w:rFonts w:ascii="Times New Roman" w:hAnsi="Times New Roman"/>
          <w:sz w:val="26"/>
          <w:szCs w:val="26"/>
        </w:rPr>
        <w:t xml:space="preserve"> HRC </w:t>
      </w:r>
      <w:proofErr w:type="spellStart"/>
      <w:r w:rsidR="00E24148" w:rsidRPr="00E24148">
        <w:rPr>
          <w:rFonts w:ascii="Times New Roman" w:hAnsi="Times New Roman"/>
          <w:sz w:val="26"/>
          <w:szCs w:val="26"/>
        </w:rPr>
        <w:t>trong</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nước</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khó</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khăn</w:t>
      </w:r>
      <w:proofErr w:type="spellEnd"/>
      <w:r w:rsidR="00E24148" w:rsidRPr="00E24148">
        <w:rPr>
          <w:rFonts w:ascii="Times New Roman" w:hAnsi="Times New Roman"/>
          <w:sz w:val="26"/>
          <w:szCs w:val="26"/>
        </w:rPr>
        <w:t xml:space="preserve"> do </w:t>
      </w:r>
      <w:proofErr w:type="spellStart"/>
      <w:r w:rsidR="00E24148" w:rsidRPr="00E24148">
        <w:rPr>
          <w:rFonts w:ascii="Times New Roman" w:hAnsi="Times New Roman"/>
          <w:sz w:val="26"/>
          <w:szCs w:val="26"/>
        </w:rPr>
        <w:t>các</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doanh</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nghiệp</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sản</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xuất</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thép</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dẹt</w:t>
      </w:r>
      <w:proofErr w:type="spellEnd"/>
      <w:r w:rsidR="00E24148" w:rsidRPr="00E24148">
        <w:rPr>
          <w:rFonts w:ascii="Times New Roman" w:hAnsi="Times New Roman"/>
          <w:sz w:val="26"/>
          <w:szCs w:val="26"/>
        </w:rPr>
        <w:t xml:space="preserve"> (CRC, </w:t>
      </w:r>
      <w:proofErr w:type="spellStart"/>
      <w:r w:rsidR="00E24148" w:rsidRPr="00E24148">
        <w:rPr>
          <w:rFonts w:ascii="Times New Roman" w:hAnsi="Times New Roman"/>
          <w:sz w:val="26"/>
          <w:szCs w:val="26"/>
        </w:rPr>
        <w:t>tôn</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mạ</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ống</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thép</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v.v</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sử</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dụng</w:t>
      </w:r>
      <w:proofErr w:type="spellEnd"/>
      <w:r w:rsidR="00E24148" w:rsidRPr="00E24148">
        <w:rPr>
          <w:rFonts w:ascii="Times New Roman" w:hAnsi="Times New Roman"/>
          <w:sz w:val="26"/>
          <w:szCs w:val="26"/>
        </w:rPr>
        <w:t xml:space="preserve"> HRC </w:t>
      </w:r>
      <w:proofErr w:type="spellStart"/>
      <w:r w:rsidR="00E24148" w:rsidRPr="00E24148">
        <w:rPr>
          <w:rFonts w:ascii="Times New Roman" w:hAnsi="Times New Roman"/>
          <w:sz w:val="26"/>
          <w:szCs w:val="26"/>
        </w:rPr>
        <w:t>làm</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nguyên</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liệu</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sản</w:t>
      </w:r>
      <w:proofErr w:type="spellEnd"/>
      <w:r w:rsidR="00E24148" w:rsidRPr="00E24148">
        <w:rPr>
          <w:rFonts w:ascii="Times New Roman" w:hAnsi="Times New Roman"/>
          <w:sz w:val="26"/>
          <w:szCs w:val="26"/>
        </w:rPr>
        <w:t xml:space="preserve"> </w:t>
      </w:r>
      <w:proofErr w:type="spellStart"/>
      <w:r w:rsidR="00E24148" w:rsidRPr="00E24148">
        <w:rPr>
          <w:rFonts w:ascii="Times New Roman" w:hAnsi="Times New Roman"/>
          <w:sz w:val="26"/>
          <w:szCs w:val="26"/>
        </w:rPr>
        <w:t>xuất</w:t>
      </w:r>
      <w:proofErr w:type="spellEnd"/>
      <w:r w:rsidR="00E24148" w:rsidRPr="00E24148">
        <w:rPr>
          <w:rFonts w:ascii="Times New Roman" w:hAnsi="Times New Roman"/>
          <w:sz w:val="26"/>
          <w:szCs w:val="26"/>
        </w:rPr>
        <w:t>.</w:t>
      </w:r>
      <w:r w:rsidR="00E24148" w:rsidRPr="00577463">
        <w:rPr>
          <w:rFonts w:ascii="Times New Roman" w:hAnsi="Times New Roman"/>
          <w:sz w:val="26"/>
          <w:szCs w:val="26"/>
          <w:vertAlign w:val="superscript"/>
        </w:rPr>
        <w:t xml:space="preserve"> </w:t>
      </w:r>
      <w:r w:rsidRPr="00577463">
        <w:rPr>
          <w:rFonts w:ascii="Times New Roman" w:hAnsi="Times New Roman"/>
          <w:sz w:val="26"/>
          <w:szCs w:val="26"/>
          <w:vertAlign w:val="superscript"/>
        </w:rPr>
        <w:t>[</w:t>
      </w:r>
      <w:r w:rsidRPr="00577463">
        <w:rPr>
          <w:rStyle w:val="FootnoteReference"/>
          <w:rFonts w:ascii="Times New Roman" w:hAnsi="Times New Roman"/>
          <w:sz w:val="26"/>
          <w:szCs w:val="26"/>
          <w:vertAlign w:val="superscript"/>
        </w:rPr>
        <w:footnoteReference w:id="14"/>
      </w:r>
      <w:r w:rsidRPr="00577463">
        <w:rPr>
          <w:rFonts w:ascii="Times New Roman" w:hAnsi="Times New Roman"/>
          <w:sz w:val="26"/>
          <w:szCs w:val="26"/>
          <w:vertAlign w:val="superscript"/>
        </w:rPr>
        <w:t>]</w:t>
      </w:r>
    </w:p>
    <w:p w14:paraId="58DC1D85" w14:textId="77777777" w:rsidR="007744E0" w:rsidRPr="00577463" w:rsidRDefault="007744E0" w:rsidP="000E04B0">
      <w:pPr>
        <w:spacing w:after="0" w:line="336" w:lineRule="auto"/>
        <w:ind w:right="-1" w:firstLine="0"/>
        <w:rPr>
          <w:rFonts w:ascii="Times New Roman" w:hAnsi="Times New Roman"/>
          <w:i/>
          <w:iCs/>
          <w:sz w:val="26"/>
          <w:szCs w:val="26"/>
        </w:rPr>
      </w:pPr>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Về</w:t>
      </w:r>
      <w:proofErr w:type="spellEnd"/>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giá</w:t>
      </w:r>
      <w:proofErr w:type="spellEnd"/>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thép</w:t>
      </w:r>
      <w:proofErr w:type="spellEnd"/>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trong</w:t>
      </w:r>
      <w:proofErr w:type="spellEnd"/>
      <w:r w:rsidRPr="00577463">
        <w:rPr>
          <w:rFonts w:ascii="Times New Roman" w:hAnsi="Times New Roman"/>
          <w:i/>
          <w:iCs/>
          <w:sz w:val="26"/>
          <w:szCs w:val="26"/>
        </w:rPr>
        <w:t xml:space="preserve"> </w:t>
      </w:r>
      <w:proofErr w:type="spellStart"/>
      <w:r w:rsidRPr="00577463">
        <w:rPr>
          <w:rFonts w:ascii="Times New Roman" w:hAnsi="Times New Roman"/>
          <w:i/>
          <w:iCs/>
          <w:sz w:val="26"/>
          <w:szCs w:val="26"/>
        </w:rPr>
        <w:t>nước</w:t>
      </w:r>
      <w:proofErr w:type="spellEnd"/>
      <w:r w:rsidRPr="00577463">
        <w:rPr>
          <w:rFonts w:ascii="Times New Roman" w:hAnsi="Times New Roman"/>
          <w:i/>
          <w:iCs/>
          <w:sz w:val="26"/>
          <w:szCs w:val="26"/>
        </w:rPr>
        <w:t xml:space="preserve">: </w:t>
      </w:r>
    </w:p>
    <w:p w14:paraId="0A357B17" w14:textId="362F9727" w:rsidR="00C71E82" w:rsidRDefault="007744E0" w:rsidP="000E04B0">
      <w:pPr>
        <w:spacing w:after="0" w:line="336" w:lineRule="auto"/>
        <w:ind w:right="-1"/>
        <w:rPr>
          <w:rFonts w:ascii="Times New Roman" w:hAnsi="Times New Roman"/>
          <w:sz w:val="26"/>
          <w:szCs w:val="26"/>
        </w:rPr>
      </w:pPr>
      <w:r w:rsidRPr="00577463">
        <w:rPr>
          <w:rFonts w:ascii="Times New Roman" w:hAnsi="Times New Roman"/>
          <w:sz w:val="26"/>
          <w:szCs w:val="26"/>
        </w:rPr>
        <w:tab/>
        <w:t xml:space="preserve"> </w:t>
      </w:r>
      <w:proofErr w:type="spellStart"/>
      <w:r w:rsidRPr="00577463">
        <w:rPr>
          <w:rFonts w:ascii="Times New Roman" w:hAnsi="Times New Roman"/>
          <w:sz w:val="26"/>
          <w:szCs w:val="26"/>
        </w:rPr>
        <w:t>Trước</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ảnh</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hưởng</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thị</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trường</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thép</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thế</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giới</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và</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các</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nguyên</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liệu</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đầu</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vảo</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sản</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xuất</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thép</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giá</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thép</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trong</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nước</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trong</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quý</w:t>
      </w:r>
      <w:proofErr w:type="spellEnd"/>
      <w:r w:rsidRPr="00577463">
        <w:rPr>
          <w:rFonts w:ascii="Times New Roman" w:hAnsi="Times New Roman"/>
          <w:sz w:val="26"/>
          <w:szCs w:val="26"/>
        </w:rPr>
        <w:t xml:space="preserve"> </w:t>
      </w:r>
      <w:r w:rsidR="00503913">
        <w:rPr>
          <w:rFonts w:ascii="Times New Roman" w:hAnsi="Times New Roman"/>
          <w:sz w:val="26"/>
          <w:szCs w:val="26"/>
        </w:rPr>
        <w:t>I</w:t>
      </w:r>
      <w:r w:rsidRPr="00577463">
        <w:rPr>
          <w:rFonts w:ascii="Times New Roman" w:hAnsi="Times New Roman"/>
          <w:sz w:val="26"/>
          <w:szCs w:val="26"/>
        </w:rPr>
        <w:t>I/202</w:t>
      </w:r>
      <w:r w:rsidR="00505950">
        <w:rPr>
          <w:rFonts w:ascii="Times New Roman" w:hAnsi="Times New Roman"/>
          <w:sz w:val="26"/>
          <w:szCs w:val="26"/>
        </w:rPr>
        <w:t>3</w:t>
      </w:r>
      <w:r w:rsidRPr="00577463">
        <w:rPr>
          <w:rFonts w:ascii="Times New Roman" w:hAnsi="Times New Roman"/>
          <w:sz w:val="26"/>
          <w:szCs w:val="26"/>
        </w:rPr>
        <w:t xml:space="preserve"> </w:t>
      </w:r>
      <w:proofErr w:type="spellStart"/>
      <w:r w:rsidRPr="00577463">
        <w:rPr>
          <w:rFonts w:ascii="Times New Roman" w:hAnsi="Times New Roman"/>
          <w:sz w:val="26"/>
          <w:szCs w:val="26"/>
        </w:rPr>
        <w:t>cũng</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có</w:t>
      </w:r>
      <w:proofErr w:type="spellEnd"/>
      <w:r w:rsidRPr="00577463">
        <w:rPr>
          <w:rFonts w:ascii="Times New Roman" w:hAnsi="Times New Roman"/>
          <w:sz w:val="26"/>
          <w:szCs w:val="26"/>
        </w:rPr>
        <w:t xml:space="preserve"> xu </w:t>
      </w:r>
      <w:proofErr w:type="spellStart"/>
      <w:r w:rsidRPr="00577463">
        <w:rPr>
          <w:rFonts w:ascii="Times New Roman" w:hAnsi="Times New Roman"/>
          <w:sz w:val="26"/>
          <w:szCs w:val="26"/>
        </w:rPr>
        <w:t>hướng</w:t>
      </w:r>
      <w:proofErr w:type="spellEnd"/>
      <w:r w:rsidRPr="00577463">
        <w:rPr>
          <w:rFonts w:ascii="Times New Roman" w:hAnsi="Times New Roman"/>
          <w:sz w:val="26"/>
          <w:szCs w:val="26"/>
        </w:rPr>
        <w:t xml:space="preserve"> </w:t>
      </w:r>
      <w:proofErr w:type="spellStart"/>
      <w:r w:rsidR="00503913">
        <w:rPr>
          <w:rFonts w:ascii="Times New Roman" w:hAnsi="Times New Roman"/>
          <w:sz w:val="26"/>
          <w:szCs w:val="26"/>
        </w:rPr>
        <w:t>giảm</w:t>
      </w:r>
      <w:proofErr w:type="spellEnd"/>
      <w:r w:rsidRPr="00577463">
        <w:rPr>
          <w:rFonts w:ascii="Times New Roman" w:hAnsi="Times New Roman"/>
          <w:sz w:val="26"/>
          <w:szCs w:val="26"/>
        </w:rPr>
        <w:t xml:space="preserve"> </w:t>
      </w:r>
      <w:r w:rsidR="00505950">
        <w:rPr>
          <w:rFonts w:ascii="Times New Roman" w:hAnsi="Times New Roman"/>
          <w:sz w:val="26"/>
          <w:szCs w:val="26"/>
        </w:rPr>
        <w:t xml:space="preserve">so </w:t>
      </w:r>
      <w:proofErr w:type="spellStart"/>
      <w:r w:rsidR="00505950">
        <w:rPr>
          <w:rFonts w:ascii="Times New Roman" w:hAnsi="Times New Roman"/>
          <w:sz w:val="26"/>
          <w:szCs w:val="26"/>
        </w:rPr>
        <w:t>với</w:t>
      </w:r>
      <w:proofErr w:type="spellEnd"/>
      <w:r w:rsidR="00505950">
        <w:rPr>
          <w:rFonts w:ascii="Times New Roman" w:hAnsi="Times New Roman"/>
          <w:sz w:val="26"/>
          <w:szCs w:val="26"/>
        </w:rPr>
        <w:t xml:space="preserve"> </w:t>
      </w:r>
      <w:proofErr w:type="spellStart"/>
      <w:r w:rsidR="00505950">
        <w:rPr>
          <w:rFonts w:ascii="Times New Roman" w:hAnsi="Times New Roman"/>
          <w:sz w:val="26"/>
          <w:szCs w:val="26"/>
        </w:rPr>
        <w:t>quý</w:t>
      </w:r>
      <w:proofErr w:type="spellEnd"/>
      <w:r w:rsidR="00505950">
        <w:rPr>
          <w:rFonts w:ascii="Times New Roman" w:hAnsi="Times New Roman"/>
          <w:sz w:val="26"/>
          <w:szCs w:val="26"/>
        </w:rPr>
        <w:t xml:space="preserve"> </w:t>
      </w:r>
      <w:r w:rsidR="00E070F8">
        <w:rPr>
          <w:rFonts w:ascii="Times New Roman" w:hAnsi="Times New Roman"/>
          <w:sz w:val="26"/>
          <w:szCs w:val="26"/>
        </w:rPr>
        <w:t>I/202</w:t>
      </w:r>
      <w:r w:rsidR="00503913">
        <w:rPr>
          <w:rFonts w:ascii="Times New Roman" w:hAnsi="Times New Roman"/>
          <w:sz w:val="26"/>
          <w:szCs w:val="26"/>
        </w:rPr>
        <w:t>3</w:t>
      </w:r>
      <w:r w:rsidRPr="00577463">
        <w:rPr>
          <w:rFonts w:ascii="Times New Roman" w:hAnsi="Times New Roman"/>
          <w:sz w:val="26"/>
          <w:szCs w:val="26"/>
        </w:rPr>
        <w:t xml:space="preserve">. </w:t>
      </w:r>
      <w:proofErr w:type="spellStart"/>
      <w:r w:rsidRPr="00577463">
        <w:rPr>
          <w:rFonts w:ascii="Times New Roman" w:hAnsi="Times New Roman"/>
          <w:sz w:val="26"/>
          <w:szCs w:val="26"/>
        </w:rPr>
        <w:t>Tính</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đến</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ngày</w:t>
      </w:r>
      <w:proofErr w:type="spellEnd"/>
      <w:r w:rsidRPr="00577463">
        <w:rPr>
          <w:rFonts w:ascii="Times New Roman" w:hAnsi="Times New Roman"/>
          <w:sz w:val="26"/>
          <w:szCs w:val="26"/>
        </w:rPr>
        <w:t xml:space="preserve"> 1</w:t>
      </w:r>
      <w:r w:rsidR="00775FAE">
        <w:rPr>
          <w:rFonts w:ascii="Times New Roman" w:hAnsi="Times New Roman"/>
          <w:sz w:val="26"/>
          <w:szCs w:val="26"/>
        </w:rPr>
        <w:t>5</w:t>
      </w:r>
      <w:r w:rsidRPr="00577463">
        <w:rPr>
          <w:rFonts w:ascii="Times New Roman" w:hAnsi="Times New Roman"/>
          <w:sz w:val="26"/>
          <w:szCs w:val="26"/>
        </w:rPr>
        <w:t>/</w:t>
      </w:r>
      <w:r w:rsidR="00775FAE">
        <w:rPr>
          <w:rFonts w:ascii="Times New Roman" w:hAnsi="Times New Roman"/>
          <w:sz w:val="26"/>
          <w:szCs w:val="26"/>
        </w:rPr>
        <w:t>6</w:t>
      </w:r>
      <w:r w:rsidRPr="00577463">
        <w:rPr>
          <w:rFonts w:ascii="Times New Roman" w:hAnsi="Times New Roman"/>
          <w:sz w:val="26"/>
          <w:szCs w:val="26"/>
        </w:rPr>
        <w:t>/202</w:t>
      </w:r>
      <w:r w:rsidR="00D64B42">
        <w:rPr>
          <w:rFonts w:ascii="Times New Roman" w:hAnsi="Times New Roman"/>
          <w:sz w:val="26"/>
          <w:szCs w:val="26"/>
        </w:rPr>
        <w:t>3</w:t>
      </w:r>
      <w:r w:rsidRPr="00577463">
        <w:rPr>
          <w:rFonts w:ascii="Times New Roman" w:hAnsi="Times New Roman"/>
          <w:sz w:val="26"/>
          <w:szCs w:val="26"/>
        </w:rPr>
        <w:t xml:space="preserve">, </w:t>
      </w:r>
      <w:proofErr w:type="spellStart"/>
      <w:r w:rsidRPr="00577463">
        <w:rPr>
          <w:rFonts w:ascii="Times New Roman" w:hAnsi="Times New Roman"/>
          <w:sz w:val="26"/>
          <w:szCs w:val="26"/>
        </w:rPr>
        <w:t>giá</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thép</w:t>
      </w:r>
      <w:proofErr w:type="spellEnd"/>
      <w:r w:rsidRPr="00577463">
        <w:rPr>
          <w:rFonts w:ascii="Times New Roman" w:hAnsi="Times New Roman"/>
          <w:sz w:val="26"/>
          <w:szCs w:val="26"/>
        </w:rPr>
        <w:t xml:space="preserve"> </w:t>
      </w:r>
      <w:proofErr w:type="spellStart"/>
      <w:r w:rsidR="00892042">
        <w:rPr>
          <w:rFonts w:ascii="Times New Roman" w:hAnsi="Times New Roman"/>
          <w:sz w:val="26"/>
          <w:szCs w:val="26"/>
        </w:rPr>
        <w:t>trung</w:t>
      </w:r>
      <w:proofErr w:type="spellEnd"/>
      <w:r w:rsidR="00892042">
        <w:rPr>
          <w:rFonts w:ascii="Times New Roman" w:hAnsi="Times New Roman"/>
          <w:sz w:val="26"/>
          <w:szCs w:val="26"/>
        </w:rPr>
        <w:t xml:space="preserve"> </w:t>
      </w:r>
      <w:proofErr w:type="spellStart"/>
      <w:r w:rsidR="00892042">
        <w:rPr>
          <w:rFonts w:ascii="Times New Roman" w:hAnsi="Times New Roman"/>
          <w:sz w:val="26"/>
          <w:szCs w:val="26"/>
        </w:rPr>
        <w:t>bình</w:t>
      </w:r>
      <w:proofErr w:type="spellEnd"/>
      <w:r w:rsidR="00966FF9">
        <w:rPr>
          <w:rFonts w:ascii="Times New Roman" w:hAnsi="Times New Roman"/>
          <w:sz w:val="26"/>
          <w:szCs w:val="26"/>
        </w:rPr>
        <w:t xml:space="preserve"> </w:t>
      </w:r>
      <w:proofErr w:type="spellStart"/>
      <w:r w:rsidR="00966FF9">
        <w:rPr>
          <w:rFonts w:ascii="Times New Roman" w:hAnsi="Times New Roman"/>
          <w:sz w:val="26"/>
          <w:szCs w:val="26"/>
        </w:rPr>
        <w:t>quý</w:t>
      </w:r>
      <w:proofErr w:type="spellEnd"/>
      <w:r w:rsidR="00966FF9">
        <w:rPr>
          <w:rFonts w:ascii="Times New Roman" w:hAnsi="Times New Roman"/>
          <w:sz w:val="26"/>
          <w:szCs w:val="26"/>
        </w:rPr>
        <w:t xml:space="preserve"> </w:t>
      </w:r>
      <w:r w:rsidR="00775FAE">
        <w:rPr>
          <w:rFonts w:ascii="Times New Roman" w:hAnsi="Times New Roman"/>
          <w:sz w:val="26"/>
          <w:szCs w:val="26"/>
        </w:rPr>
        <w:t>I</w:t>
      </w:r>
      <w:r w:rsidR="00966FF9">
        <w:rPr>
          <w:rFonts w:ascii="Times New Roman" w:hAnsi="Times New Roman"/>
          <w:sz w:val="26"/>
          <w:szCs w:val="26"/>
        </w:rPr>
        <w:t>I/2023</w:t>
      </w:r>
      <w:r w:rsidR="00892042">
        <w:rPr>
          <w:rFonts w:ascii="Times New Roman" w:hAnsi="Times New Roman"/>
          <w:sz w:val="26"/>
          <w:szCs w:val="26"/>
        </w:rPr>
        <w:t xml:space="preserve"> </w:t>
      </w:r>
      <w:proofErr w:type="spellStart"/>
      <w:r w:rsidR="00892042">
        <w:rPr>
          <w:rFonts w:ascii="Times New Roman" w:hAnsi="Times New Roman"/>
          <w:sz w:val="26"/>
          <w:szCs w:val="26"/>
        </w:rPr>
        <w:t>cả</w:t>
      </w:r>
      <w:proofErr w:type="spellEnd"/>
      <w:r w:rsidR="00892042">
        <w:rPr>
          <w:rFonts w:ascii="Times New Roman" w:hAnsi="Times New Roman"/>
          <w:sz w:val="26"/>
          <w:szCs w:val="26"/>
        </w:rPr>
        <w:t xml:space="preserve"> </w:t>
      </w:r>
      <w:proofErr w:type="spellStart"/>
      <w:r w:rsidR="00892042">
        <w:rPr>
          <w:rFonts w:ascii="Times New Roman" w:hAnsi="Times New Roman"/>
          <w:sz w:val="26"/>
          <w:szCs w:val="26"/>
        </w:rPr>
        <w:t>nước</w:t>
      </w:r>
      <w:proofErr w:type="spellEnd"/>
      <w:r w:rsidR="00892042">
        <w:rPr>
          <w:rFonts w:ascii="Times New Roman" w:hAnsi="Times New Roman"/>
          <w:sz w:val="26"/>
          <w:szCs w:val="26"/>
        </w:rPr>
        <w:t xml:space="preserve"> </w:t>
      </w:r>
      <w:proofErr w:type="spellStart"/>
      <w:r w:rsidR="00300182">
        <w:rPr>
          <w:rFonts w:ascii="Times New Roman" w:hAnsi="Times New Roman"/>
          <w:sz w:val="26"/>
          <w:szCs w:val="26"/>
        </w:rPr>
        <w:t>khoảng</w:t>
      </w:r>
      <w:proofErr w:type="spellEnd"/>
      <w:r w:rsidR="00892042">
        <w:rPr>
          <w:rFonts w:ascii="Times New Roman" w:hAnsi="Times New Roman"/>
          <w:sz w:val="26"/>
          <w:szCs w:val="26"/>
        </w:rPr>
        <w:t xml:space="preserve"> </w:t>
      </w:r>
      <w:r w:rsidR="00507D5C">
        <w:rPr>
          <w:rFonts w:ascii="Times New Roman" w:hAnsi="Times New Roman"/>
          <w:sz w:val="26"/>
          <w:szCs w:val="26"/>
        </w:rPr>
        <w:t>1</w:t>
      </w:r>
      <w:r w:rsidR="00C65E65">
        <w:rPr>
          <w:rFonts w:ascii="Times New Roman" w:hAnsi="Times New Roman"/>
          <w:sz w:val="26"/>
          <w:szCs w:val="26"/>
        </w:rPr>
        <w:t>6</w:t>
      </w:r>
      <w:r w:rsidR="00507D5C">
        <w:rPr>
          <w:rFonts w:ascii="Times New Roman" w:hAnsi="Times New Roman"/>
          <w:sz w:val="26"/>
          <w:szCs w:val="26"/>
        </w:rPr>
        <w:t>.</w:t>
      </w:r>
      <w:r w:rsidR="00C65E65">
        <w:rPr>
          <w:rFonts w:ascii="Times New Roman" w:hAnsi="Times New Roman"/>
          <w:sz w:val="26"/>
          <w:szCs w:val="26"/>
        </w:rPr>
        <w:t>51</w:t>
      </w:r>
      <w:r w:rsidR="00837C71">
        <w:rPr>
          <w:rFonts w:ascii="Times New Roman" w:hAnsi="Times New Roman"/>
          <w:sz w:val="26"/>
          <w:szCs w:val="26"/>
        </w:rPr>
        <w:t>0</w:t>
      </w:r>
      <w:r w:rsidR="00892042">
        <w:rPr>
          <w:rFonts w:ascii="Times New Roman" w:hAnsi="Times New Roman"/>
          <w:sz w:val="26"/>
          <w:szCs w:val="26"/>
        </w:rPr>
        <w:t xml:space="preserve"> </w:t>
      </w:r>
      <w:proofErr w:type="spellStart"/>
      <w:r w:rsidR="00892042">
        <w:rPr>
          <w:rFonts w:ascii="Times New Roman" w:hAnsi="Times New Roman"/>
          <w:sz w:val="26"/>
          <w:szCs w:val="26"/>
        </w:rPr>
        <w:t>đồng</w:t>
      </w:r>
      <w:proofErr w:type="spellEnd"/>
      <w:r w:rsidR="00892042">
        <w:rPr>
          <w:rFonts w:ascii="Times New Roman" w:hAnsi="Times New Roman"/>
          <w:sz w:val="26"/>
          <w:szCs w:val="26"/>
        </w:rPr>
        <w:t>/kg</w:t>
      </w:r>
      <w:r w:rsidRPr="00577463">
        <w:rPr>
          <w:rFonts w:ascii="Times New Roman" w:hAnsi="Times New Roman"/>
          <w:sz w:val="26"/>
          <w:szCs w:val="26"/>
        </w:rPr>
        <w:t xml:space="preserve"> (</w:t>
      </w:r>
      <w:proofErr w:type="spellStart"/>
      <w:r w:rsidRPr="00577463">
        <w:rPr>
          <w:rFonts w:ascii="Times New Roman" w:hAnsi="Times New Roman"/>
          <w:sz w:val="26"/>
          <w:szCs w:val="26"/>
        </w:rPr>
        <w:t>giá</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thép</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tròn</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tại</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nhà</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máy</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trung</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bình</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của</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Hòa</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Phát</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miền</w:t>
      </w:r>
      <w:proofErr w:type="spellEnd"/>
      <w:r w:rsidRPr="00577463">
        <w:rPr>
          <w:rFonts w:ascii="Times New Roman" w:hAnsi="Times New Roman"/>
          <w:sz w:val="26"/>
          <w:szCs w:val="26"/>
        </w:rPr>
        <w:t xml:space="preserve"> Nam, Việt </w:t>
      </w:r>
      <w:proofErr w:type="spellStart"/>
      <w:r w:rsidR="00504083">
        <w:rPr>
          <w:rFonts w:ascii="Times New Roman" w:hAnsi="Times New Roman"/>
          <w:sz w:val="26"/>
          <w:szCs w:val="26"/>
        </w:rPr>
        <w:t>Mỹ</w:t>
      </w:r>
      <w:proofErr w:type="spellEnd"/>
      <w:r w:rsidR="007D78A9">
        <w:rPr>
          <w:rFonts w:ascii="Times New Roman" w:hAnsi="Times New Roman"/>
          <w:sz w:val="26"/>
          <w:szCs w:val="26"/>
        </w:rPr>
        <w:t>…</w:t>
      </w:r>
      <w:proofErr w:type="spellStart"/>
      <w:r w:rsidRPr="00577463">
        <w:rPr>
          <w:rFonts w:ascii="Times New Roman" w:hAnsi="Times New Roman"/>
          <w:sz w:val="26"/>
          <w:szCs w:val="26"/>
        </w:rPr>
        <w:t>lần</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lượt</w:t>
      </w:r>
      <w:proofErr w:type="spellEnd"/>
      <w:r w:rsidRPr="00577463">
        <w:rPr>
          <w:rFonts w:ascii="Times New Roman" w:hAnsi="Times New Roman"/>
          <w:sz w:val="26"/>
          <w:szCs w:val="26"/>
        </w:rPr>
        <w:t xml:space="preserve"> </w:t>
      </w:r>
      <w:proofErr w:type="spellStart"/>
      <w:r w:rsidRPr="00577463">
        <w:rPr>
          <w:rFonts w:ascii="Times New Roman" w:hAnsi="Times New Roman"/>
          <w:sz w:val="26"/>
          <w:szCs w:val="26"/>
        </w:rPr>
        <w:t>là</w:t>
      </w:r>
      <w:proofErr w:type="spellEnd"/>
      <w:r w:rsidRPr="00577463">
        <w:rPr>
          <w:rFonts w:ascii="Times New Roman" w:hAnsi="Times New Roman"/>
          <w:sz w:val="26"/>
          <w:szCs w:val="26"/>
        </w:rPr>
        <w:t xml:space="preserve"> </w:t>
      </w:r>
      <w:r w:rsidR="00837C71">
        <w:rPr>
          <w:rFonts w:ascii="Times New Roman" w:hAnsi="Times New Roman"/>
          <w:sz w:val="26"/>
          <w:szCs w:val="26"/>
        </w:rPr>
        <w:t xml:space="preserve">15.850 </w:t>
      </w:r>
      <w:proofErr w:type="spellStart"/>
      <w:r w:rsidRPr="00577463">
        <w:rPr>
          <w:rFonts w:ascii="Times New Roman" w:hAnsi="Times New Roman"/>
          <w:sz w:val="26"/>
          <w:szCs w:val="26"/>
        </w:rPr>
        <w:t>đồng</w:t>
      </w:r>
      <w:proofErr w:type="spellEnd"/>
      <w:r w:rsidRPr="00577463">
        <w:rPr>
          <w:rFonts w:ascii="Times New Roman" w:hAnsi="Times New Roman"/>
          <w:sz w:val="26"/>
          <w:szCs w:val="26"/>
        </w:rPr>
        <w:t xml:space="preserve">/kg, </w:t>
      </w:r>
      <w:r w:rsidR="00A651A1">
        <w:rPr>
          <w:rFonts w:ascii="Times New Roman" w:hAnsi="Times New Roman"/>
          <w:sz w:val="26"/>
          <w:szCs w:val="26"/>
        </w:rPr>
        <w:t>16.380</w:t>
      </w:r>
      <w:r w:rsidRPr="00577463">
        <w:rPr>
          <w:rFonts w:ascii="Times New Roman" w:hAnsi="Times New Roman"/>
          <w:sz w:val="26"/>
          <w:szCs w:val="26"/>
        </w:rPr>
        <w:t xml:space="preserve"> </w:t>
      </w:r>
      <w:proofErr w:type="spellStart"/>
      <w:r w:rsidRPr="00577463">
        <w:rPr>
          <w:rFonts w:ascii="Times New Roman" w:hAnsi="Times New Roman"/>
          <w:sz w:val="26"/>
          <w:szCs w:val="26"/>
        </w:rPr>
        <w:t>đồng</w:t>
      </w:r>
      <w:proofErr w:type="spellEnd"/>
      <w:r w:rsidRPr="00577463">
        <w:rPr>
          <w:rFonts w:ascii="Times New Roman" w:hAnsi="Times New Roman"/>
          <w:sz w:val="26"/>
          <w:szCs w:val="26"/>
        </w:rPr>
        <w:t xml:space="preserve">, </w:t>
      </w:r>
      <w:r w:rsidR="00827D31">
        <w:rPr>
          <w:rFonts w:ascii="Times New Roman" w:hAnsi="Times New Roman"/>
          <w:sz w:val="26"/>
          <w:szCs w:val="26"/>
        </w:rPr>
        <w:t>15.6</w:t>
      </w:r>
      <w:r w:rsidR="006F5E29">
        <w:rPr>
          <w:rFonts w:ascii="Times New Roman" w:hAnsi="Times New Roman"/>
          <w:sz w:val="26"/>
          <w:szCs w:val="26"/>
        </w:rPr>
        <w:t>00</w:t>
      </w:r>
      <w:r w:rsidRPr="00577463">
        <w:rPr>
          <w:rFonts w:ascii="Times New Roman" w:hAnsi="Times New Roman"/>
          <w:sz w:val="26"/>
          <w:szCs w:val="26"/>
        </w:rPr>
        <w:t xml:space="preserve"> </w:t>
      </w:r>
      <w:proofErr w:type="spellStart"/>
      <w:r w:rsidRPr="00577463">
        <w:rPr>
          <w:rFonts w:ascii="Times New Roman" w:hAnsi="Times New Roman"/>
          <w:sz w:val="26"/>
          <w:szCs w:val="26"/>
        </w:rPr>
        <w:t>đồng</w:t>
      </w:r>
      <w:proofErr w:type="spellEnd"/>
      <w:r w:rsidRPr="00577463">
        <w:rPr>
          <w:rFonts w:ascii="Times New Roman" w:hAnsi="Times New Roman"/>
          <w:sz w:val="26"/>
          <w:szCs w:val="26"/>
        </w:rPr>
        <w:t>/kg</w:t>
      </w:r>
      <w:r w:rsidR="00C65E65">
        <w:rPr>
          <w:rFonts w:ascii="Times New Roman" w:hAnsi="Times New Roman"/>
          <w:sz w:val="26"/>
          <w:szCs w:val="26"/>
        </w:rPr>
        <w:t>...)</w:t>
      </w:r>
      <w:r w:rsidRPr="00577463">
        <w:rPr>
          <w:rFonts w:ascii="Times New Roman" w:hAnsi="Times New Roman"/>
          <w:sz w:val="26"/>
          <w:szCs w:val="26"/>
        </w:rPr>
        <w:t xml:space="preserve">. </w:t>
      </w:r>
      <w:r w:rsidR="002F2D23">
        <w:rPr>
          <w:rFonts w:ascii="Times New Roman" w:hAnsi="Times New Roman"/>
          <w:sz w:val="26"/>
          <w:szCs w:val="26"/>
        </w:rPr>
        <w:t xml:space="preserve">Như </w:t>
      </w:r>
      <w:proofErr w:type="spellStart"/>
      <w:r w:rsidR="002F2D23">
        <w:rPr>
          <w:rFonts w:ascii="Times New Roman" w:hAnsi="Times New Roman"/>
          <w:sz w:val="26"/>
          <w:szCs w:val="26"/>
        </w:rPr>
        <w:t>vậy</w:t>
      </w:r>
      <w:proofErr w:type="spellEnd"/>
      <w:r w:rsidR="002F2D23">
        <w:rPr>
          <w:rFonts w:ascii="Times New Roman" w:hAnsi="Times New Roman"/>
          <w:sz w:val="26"/>
          <w:szCs w:val="26"/>
        </w:rPr>
        <w:t xml:space="preserve">, </w:t>
      </w:r>
      <w:proofErr w:type="spellStart"/>
      <w:r w:rsidR="002F2D23">
        <w:rPr>
          <w:rFonts w:ascii="Times New Roman" w:hAnsi="Times New Roman"/>
          <w:sz w:val="26"/>
          <w:szCs w:val="26"/>
        </w:rPr>
        <w:t>giá</w:t>
      </w:r>
      <w:proofErr w:type="spellEnd"/>
      <w:r w:rsidR="002F2D23">
        <w:rPr>
          <w:rFonts w:ascii="Times New Roman" w:hAnsi="Times New Roman"/>
          <w:sz w:val="26"/>
          <w:szCs w:val="26"/>
        </w:rPr>
        <w:t xml:space="preserve"> </w:t>
      </w:r>
      <w:proofErr w:type="spellStart"/>
      <w:r w:rsidR="002F2D23">
        <w:rPr>
          <w:rFonts w:ascii="Times New Roman" w:hAnsi="Times New Roman"/>
          <w:sz w:val="26"/>
          <w:szCs w:val="26"/>
        </w:rPr>
        <w:t>thép</w:t>
      </w:r>
      <w:proofErr w:type="spellEnd"/>
      <w:r w:rsidR="002F2D23">
        <w:rPr>
          <w:rFonts w:ascii="Times New Roman" w:hAnsi="Times New Roman"/>
          <w:sz w:val="26"/>
          <w:szCs w:val="26"/>
        </w:rPr>
        <w:t xml:space="preserve"> ở </w:t>
      </w:r>
      <w:proofErr w:type="spellStart"/>
      <w:r w:rsidR="002F2D23">
        <w:rPr>
          <w:rFonts w:ascii="Times New Roman" w:hAnsi="Times New Roman"/>
          <w:sz w:val="26"/>
          <w:szCs w:val="26"/>
        </w:rPr>
        <w:t>các</w:t>
      </w:r>
      <w:proofErr w:type="spellEnd"/>
      <w:r w:rsidR="002F2D23">
        <w:rPr>
          <w:rFonts w:ascii="Times New Roman" w:hAnsi="Times New Roman"/>
          <w:sz w:val="26"/>
          <w:szCs w:val="26"/>
        </w:rPr>
        <w:t xml:space="preserve"> </w:t>
      </w:r>
      <w:proofErr w:type="spellStart"/>
      <w:r w:rsidR="002F2D23">
        <w:rPr>
          <w:rFonts w:ascii="Times New Roman" w:hAnsi="Times New Roman"/>
          <w:sz w:val="26"/>
          <w:szCs w:val="26"/>
        </w:rPr>
        <w:t>khu</w:t>
      </w:r>
      <w:proofErr w:type="spellEnd"/>
      <w:r w:rsidR="002F2D23">
        <w:rPr>
          <w:rFonts w:ascii="Times New Roman" w:hAnsi="Times New Roman"/>
          <w:sz w:val="26"/>
          <w:szCs w:val="26"/>
        </w:rPr>
        <w:t xml:space="preserve"> </w:t>
      </w:r>
      <w:proofErr w:type="spellStart"/>
      <w:r w:rsidR="002F2D23">
        <w:rPr>
          <w:rFonts w:ascii="Times New Roman" w:hAnsi="Times New Roman"/>
          <w:sz w:val="26"/>
          <w:szCs w:val="26"/>
        </w:rPr>
        <w:t>vực</w:t>
      </w:r>
      <w:proofErr w:type="spellEnd"/>
      <w:r w:rsidR="002F2D23">
        <w:rPr>
          <w:rFonts w:ascii="Times New Roman" w:hAnsi="Times New Roman"/>
          <w:sz w:val="26"/>
          <w:szCs w:val="26"/>
        </w:rPr>
        <w:t xml:space="preserve"> </w:t>
      </w:r>
      <w:proofErr w:type="spellStart"/>
      <w:r w:rsidR="002F2D23">
        <w:rPr>
          <w:rFonts w:ascii="Times New Roman" w:hAnsi="Times New Roman"/>
          <w:sz w:val="26"/>
          <w:szCs w:val="26"/>
        </w:rPr>
        <w:t>trong</w:t>
      </w:r>
      <w:proofErr w:type="spellEnd"/>
      <w:r w:rsidR="002F2D23">
        <w:rPr>
          <w:rFonts w:ascii="Times New Roman" w:hAnsi="Times New Roman"/>
          <w:sz w:val="26"/>
          <w:szCs w:val="26"/>
        </w:rPr>
        <w:t xml:space="preserve"> </w:t>
      </w:r>
      <w:proofErr w:type="spellStart"/>
      <w:r w:rsidR="002F2D23">
        <w:rPr>
          <w:rFonts w:ascii="Times New Roman" w:hAnsi="Times New Roman"/>
          <w:sz w:val="26"/>
          <w:szCs w:val="26"/>
        </w:rPr>
        <w:t>quý</w:t>
      </w:r>
      <w:proofErr w:type="spellEnd"/>
      <w:r w:rsidR="002F2D23">
        <w:rPr>
          <w:rFonts w:ascii="Times New Roman" w:hAnsi="Times New Roman"/>
          <w:sz w:val="26"/>
          <w:szCs w:val="26"/>
        </w:rPr>
        <w:t xml:space="preserve"> I</w:t>
      </w:r>
      <w:r w:rsidR="00366043">
        <w:rPr>
          <w:rFonts w:ascii="Times New Roman" w:hAnsi="Times New Roman"/>
          <w:sz w:val="26"/>
          <w:szCs w:val="26"/>
        </w:rPr>
        <w:t>I</w:t>
      </w:r>
      <w:r w:rsidR="002F2D23">
        <w:rPr>
          <w:rFonts w:ascii="Times New Roman" w:hAnsi="Times New Roman"/>
          <w:sz w:val="26"/>
          <w:szCs w:val="26"/>
        </w:rPr>
        <w:t xml:space="preserve">/2023 </w:t>
      </w:r>
      <w:proofErr w:type="spellStart"/>
      <w:r w:rsidR="008549D8">
        <w:rPr>
          <w:rFonts w:ascii="Times New Roman" w:hAnsi="Times New Roman"/>
          <w:sz w:val="26"/>
          <w:szCs w:val="26"/>
        </w:rPr>
        <w:t>giảm</w:t>
      </w:r>
      <w:proofErr w:type="spellEnd"/>
      <w:r w:rsidR="002F2D23">
        <w:rPr>
          <w:rFonts w:ascii="Times New Roman" w:hAnsi="Times New Roman"/>
          <w:sz w:val="26"/>
          <w:szCs w:val="26"/>
        </w:rPr>
        <w:t xml:space="preserve"> </w:t>
      </w:r>
      <w:proofErr w:type="spellStart"/>
      <w:r w:rsidR="002F2D23">
        <w:rPr>
          <w:rFonts w:ascii="Times New Roman" w:hAnsi="Times New Roman"/>
          <w:sz w:val="26"/>
          <w:szCs w:val="26"/>
        </w:rPr>
        <w:t>khoảng</w:t>
      </w:r>
      <w:proofErr w:type="spellEnd"/>
      <w:r w:rsidR="002F2D23">
        <w:rPr>
          <w:rFonts w:ascii="Times New Roman" w:hAnsi="Times New Roman"/>
          <w:sz w:val="26"/>
          <w:szCs w:val="26"/>
        </w:rPr>
        <w:t xml:space="preserve"> </w:t>
      </w:r>
      <w:r w:rsidR="00AD351B">
        <w:rPr>
          <w:rFonts w:ascii="Times New Roman" w:hAnsi="Times New Roman"/>
          <w:sz w:val="26"/>
          <w:szCs w:val="26"/>
        </w:rPr>
        <w:t>4,1</w:t>
      </w:r>
      <w:r w:rsidR="008D12CF">
        <w:rPr>
          <w:rFonts w:ascii="Times New Roman" w:hAnsi="Times New Roman"/>
          <w:sz w:val="26"/>
          <w:szCs w:val="26"/>
        </w:rPr>
        <w:t>-</w:t>
      </w:r>
      <w:r w:rsidR="00AD351B">
        <w:rPr>
          <w:rFonts w:ascii="Times New Roman" w:hAnsi="Times New Roman"/>
          <w:sz w:val="26"/>
          <w:szCs w:val="26"/>
        </w:rPr>
        <w:t>4,9</w:t>
      </w:r>
      <w:r w:rsidR="00047A75">
        <w:rPr>
          <w:rFonts w:ascii="Times New Roman" w:hAnsi="Times New Roman"/>
          <w:sz w:val="26"/>
          <w:szCs w:val="26"/>
        </w:rPr>
        <w:t xml:space="preserve">% so </w:t>
      </w:r>
      <w:proofErr w:type="spellStart"/>
      <w:r w:rsidR="00047A75">
        <w:rPr>
          <w:rFonts w:ascii="Times New Roman" w:hAnsi="Times New Roman"/>
          <w:sz w:val="26"/>
          <w:szCs w:val="26"/>
        </w:rPr>
        <w:t>với</w:t>
      </w:r>
      <w:proofErr w:type="spellEnd"/>
      <w:r w:rsidR="00047A75">
        <w:rPr>
          <w:rFonts w:ascii="Times New Roman" w:hAnsi="Times New Roman"/>
          <w:sz w:val="26"/>
          <w:szCs w:val="26"/>
        </w:rPr>
        <w:t xml:space="preserve"> </w:t>
      </w:r>
      <w:proofErr w:type="spellStart"/>
      <w:r w:rsidR="00047A75">
        <w:rPr>
          <w:rFonts w:ascii="Times New Roman" w:hAnsi="Times New Roman"/>
          <w:sz w:val="26"/>
          <w:szCs w:val="26"/>
        </w:rPr>
        <w:t>quý</w:t>
      </w:r>
      <w:proofErr w:type="spellEnd"/>
      <w:r w:rsidR="00047A75">
        <w:rPr>
          <w:rFonts w:ascii="Times New Roman" w:hAnsi="Times New Roman"/>
          <w:sz w:val="26"/>
          <w:szCs w:val="26"/>
        </w:rPr>
        <w:t xml:space="preserve"> I/202</w:t>
      </w:r>
      <w:r w:rsidR="00AD351B">
        <w:rPr>
          <w:rFonts w:ascii="Times New Roman" w:hAnsi="Times New Roman"/>
          <w:sz w:val="26"/>
          <w:szCs w:val="26"/>
        </w:rPr>
        <w:t>3</w:t>
      </w:r>
      <w:r w:rsidR="00047A75">
        <w:rPr>
          <w:rFonts w:ascii="Times New Roman" w:hAnsi="Times New Roman"/>
          <w:sz w:val="26"/>
          <w:szCs w:val="26"/>
        </w:rPr>
        <w:t xml:space="preserve"> </w:t>
      </w:r>
      <w:proofErr w:type="spellStart"/>
      <w:r w:rsidR="00047A75">
        <w:rPr>
          <w:rFonts w:ascii="Times New Roman" w:hAnsi="Times New Roman"/>
          <w:sz w:val="26"/>
          <w:szCs w:val="26"/>
        </w:rPr>
        <w:t>và</w:t>
      </w:r>
      <w:proofErr w:type="spellEnd"/>
      <w:r w:rsidR="00047A75">
        <w:rPr>
          <w:rFonts w:ascii="Times New Roman" w:hAnsi="Times New Roman"/>
          <w:sz w:val="26"/>
          <w:szCs w:val="26"/>
        </w:rPr>
        <w:t xml:space="preserve"> </w:t>
      </w:r>
      <w:proofErr w:type="spellStart"/>
      <w:r w:rsidR="004C70AB">
        <w:rPr>
          <w:rFonts w:ascii="Times New Roman" w:hAnsi="Times New Roman"/>
          <w:sz w:val="26"/>
          <w:szCs w:val="26"/>
        </w:rPr>
        <w:t>giảm</w:t>
      </w:r>
      <w:proofErr w:type="spellEnd"/>
      <w:r w:rsidR="004C70AB">
        <w:rPr>
          <w:rFonts w:ascii="Times New Roman" w:hAnsi="Times New Roman"/>
          <w:sz w:val="26"/>
          <w:szCs w:val="26"/>
        </w:rPr>
        <w:t xml:space="preserve"> </w:t>
      </w:r>
      <w:r w:rsidR="00AD351B">
        <w:rPr>
          <w:rFonts w:ascii="Times New Roman" w:hAnsi="Times New Roman"/>
          <w:sz w:val="26"/>
          <w:szCs w:val="26"/>
        </w:rPr>
        <w:t>14,2-1</w:t>
      </w:r>
      <w:r w:rsidR="007D7AEC">
        <w:rPr>
          <w:rFonts w:ascii="Times New Roman" w:hAnsi="Times New Roman"/>
          <w:sz w:val="26"/>
          <w:szCs w:val="26"/>
        </w:rPr>
        <w:t>9,1</w:t>
      </w:r>
      <w:r w:rsidR="004C70AB">
        <w:rPr>
          <w:rFonts w:ascii="Times New Roman" w:hAnsi="Times New Roman"/>
          <w:sz w:val="26"/>
          <w:szCs w:val="26"/>
        </w:rPr>
        <w:t xml:space="preserve">% so </w:t>
      </w:r>
      <w:proofErr w:type="spellStart"/>
      <w:r w:rsidR="004C70AB">
        <w:rPr>
          <w:rFonts w:ascii="Times New Roman" w:hAnsi="Times New Roman"/>
          <w:sz w:val="26"/>
          <w:szCs w:val="26"/>
        </w:rPr>
        <w:t>với</w:t>
      </w:r>
      <w:proofErr w:type="spellEnd"/>
      <w:r w:rsidR="004C70AB">
        <w:rPr>
          <w:rFonts w:ascii="Times New Roman" w:hAnsi="Times New Roman"/>
          <w:sz w:val="26"/>
          <w:szCs w:val="26"/>
        </w:rPr>
        <w:t xml:space="preserve"> </w:t>
      </w:r>
      <w:proofErr w:type="spellStart"/>
      <w:r w:rsidR="004C70AB">
        <w:rPr>
          <w:rFonts w:ascii="Times New Roman" w:hAnsi="Times New Roman"/>
          <w:sz w:val="26"/>
          <w:szCs w:val="26"/>
        </w:rPr>
        <w:t>cùng</w:t>
      </w:r>
      <w:proofErr w:type="spellEnd"/>
      <w:r w:rsidR="004C70AB">
        <w:rPr>
          <w:rFonts w:ascii="Times New Roman" w:hAnsi="Times New Roman"/>
          <w:sz w:val="26"/>
          <w:szCs w:val="26"/>
        </w:rPr>
        <w:t xml:space="preserve"> </w:t>
      </w:r>
      <w:proofErr w:type="spellStart"/>
      <w:r w:rsidR="004C70AB">
        <w:rPr>
          <w:rFonts w:ascii="Times New Roman" w:hAnsi="Times New Roman"/>
          <w:sz w:val="26"/>
          <w:szCs w:val="26"/>
        </w:rPr>
        <w:t>kỳ</w:t>
      </w:r>
      <w:proofErr w:type="spellEnd"/>
      <w:r w:rsidR="004C70AB">
        <w:rPr>
          <w:rFonts w:ascii="Times New Roman" w:hAnsi="Times New Roman"/>
          <w:sz w:val="26"/>
          <w:szCs w:val="26"/>
        </w:rPr>
        <w:t xml:space="preserve"> </w:t>
      </w:r>
      <w:proofErr w:type="spellStart"/>
      <w:r w:rsidR="004C70AB">
        <w:rPr>
          <w:rFonts w:ascii="Times New Roman" w:hAnsi="Times New Roman"/>
          <w:sz w:val="26"/>
          <w:szCs w:val="26"/>
        </w:rPr>
        <w:t>năm</w:t>
      </w:r>
      <w:proofErr w:type="spellEnd"/>
      <w:r w:rsidR="004C70AB">
        <w:rPr>
          <w:rFonts w:ascii="Times New Roman" w:hAnsi="Times New Roman"/>
          <w:sz w:val="26"/>
          <w:szCs w:val="26"/>
        </w:rPr>
        <w:t xml:space="preserve"> 2022.</w:t>
      </w:r>
    </w:p>
    <w:p w14:paraId="6DA08058" w14:textId="445FDE76" w:rsidR="00F11E1F" w:rsidRPr="00F11E1F" w:rsidRDefault="00F11E1F" w:rsidP="000E04B0">
      <w:pPr>
        <w:spacing w:after="0" w:line="336" w:lineRule="auto"/>
        <w:jc w:val="center"/>
        <w:rPr>
          <w:rFonts w:ascii="Times New Roman" w:hAnsi="Times New Roman"/>
          <w:b/>
          <w:sz w:val="26"/>
          <w:szCs w:val="26"/>
        </w:rPr>
      </w:pPr>
      <w:proofErr w:type="spellStart"/>
      <w:r w:rsidRPr="00F11E1F">
        <w:rPr>
          <w:rFonts w:ascii="Times New Roman" w:hAnsi="Times New Roman"/>
          <w:b/>
          <w:sz w:val="26"/>
          <w:szCs w:val="26"/>
        </w:rPr>
        <w:t>Bảng</w:t>
      </w:r>
      <w:proofErr w:type="spellEnd"/>
      <w:r w:rsidRPr="00F11E1F">
        <w:rPr>
          <w:rFonts w:ascii="Times New Roman" w:hAnsi="Times New Roman"/>
          <w:b/>
          <w:sz w:val="26"/>
          <w:szCs w:val="26"/>
        </w:rPr>
        <w:t xml:space="preserve"> </w:t>
      </w:r>
      <w:r w:rsidR="00654DD0">
        <w:rPr>
          <w:rFonts w:ascii="Times New Roman" w:hAnsi="Times New Roman"/>
          <w:b/>
          <w:sz w:val="26"/>
          <w:szCs w:val="26"/>
        </w:rPr>
        <w:t>3</w:t>
      </w:r>
      <w:r w:rsidRPr="00F11E1F">
        <w:rPr>
          <w:rFonts w:ascii="Times New Roman" w:hAnsi="Times New Roman"/>
          <w:b/>
          <w:sz w:val="26"/>
          <w:szCs w:val="26"/>
        </w:rPr>
        <w:t xml:space="preserve">: </w:t>
      </w:r>
      <w:proofErr w:type="spellStart"/>
      <w:r w:rsidRPr="00F11E1F">
        <w:rPr>
          <w:rFonts w:ascii="Times New Roman" w:hAnsi="Times New Roman"/>
          <w:b/>
          <w:sz w:val="26"/>
          <w:szCs w:val="26"/>
        </w:rPr>
        <w:t>Giá</w:t>
      </w:r>
      <w:proofErr w:type="spellEnd"/>
      <w:r w:rsidRPr="00F11E1F">
        <w:rPr>
          <w:rFonts w:ascii="Times New Roman" w:hAnsi="Times New Roman"/>
          <w:b/>
          <w:sz w:val="26"/>
          <w:szCs w:val="26"/>
        </w:rPr>
        <w:t xml:space="preserve"> </w:t>
      </w:r>
      <w:proofErr w:type="spellStart"/>
      <w:r w:rsidRPr="00F11E1F">
        <w:rPr>
          <w:rFonts w:ascii="Times New Roman" w:hAnsi="Times New Roman"/>
          <w:b/>
          <w:sz w:val="26"/>
          <w:szCs w:val="26"/>
        </w:rPr>
        <w:t>thép</w:t>
      </w:r>
      <w:proofErr w:type="spellEnd"/>
      <w:r w:rsidRPr="00F11E1F">
        <w:rPr>
          <w:rFonts w:ascii="Times New Roman" w:hAnsi="Times New Roman"/>
          <w:b/>
          <w:sz w:val="26"/>
          <w:szCs w:val="26"/>
        </w:rPr>
        <w:t xml:space="preserve"> </w:t>
      </w:r>
      <w:proofErr w:type="spellStart"/>
      <w:r w:rsidRPr="00F11E1F">
        <w:rPr>
          <w:rFonts w:ascii="Times New Roman" w:hAnsi="Times New Roman"/>
          <w:b/>
          <w:sz w:val="26"/>
          <w:szCs w:val="26"/>
        </w:rPr>
        <w:t>xây</w:t>
      </w:r>
      <w:proofErr w:type="spellEnd"/>
      <w:r w:rsidRPr="00F11E1F">
        <w:rPr>
          <w:rFonts w:ascii="Times New Roman" w:hAnsi="Times New Roman"/>
          <w:b/>
          <w:sz w:val="26"/>
          <w:szCs w:val="26"/>
        </w:rPr>
        <w:t xml:space="preserve"> </w:t>
      </w:r>
      <w:proofErr w:type="spellStart"/>
      <w:r w:rsidRPr="00F11E1F">
        <w:rPr>
          <w:rFonts w:ascii="Times New Roman" w:hAnsi="Times New Roman"/>
          <w:b/>
          <w:sz w:val="26"/>
          <w:szCs w:val="26"/>
        </w:rPr>
        <w:t>dựng</w:t>
      </w:r>
      <w:proofErr w:type="spellEnd"/>
      <w:r w:rsidRPr="00F11E1F">
        <w:rPr>
          <w:rFonts w:ascii="Times New Roman" w:hAnsi="Times New Roman"/>
          <w:b/>
          <w:sz w:val="26"/>
          <w:szCs w:val="26"/>
        </w:rPr>
        <w:t xml:space="preserve"> </w:t>
      </w:r>
      <w:proofErr w:type="spellStart"/>
      <w:r w:rsidRPr="00F11E1F">
        <w:rPr>
          <w:rFonts w:ascii="Times New Roman" w:hAnsi="Times New Roman"/>
          <w:b/>
          <w:sz w:val="26"/>
          <w:szCs w:val="26"/>
        </w:rPr>
        <w:t>tại</w:t>
      </w:r>
      <w:proofErr w:type="spellEnd"/>
      <w:r w:rsidRPr="00F11E1F">
        <w:rPr>
          <w:rFonts w:ascii="Times New Roman" w:hAnsi="Times New Roman"/>
          <w:b/>
          <w:sz w:val="26"/>
          <w:szCs w:val="26"/>
        </w:rPr>
        <w:t xml:space="preserve"> </w:t>
      </w:r>
      <w:proofErr w:type="spellStart"/>
      <w:r w:rsidRPr="00F11E1F">
        <w:rPr>
          <w:rFonts w:ascii="Times New Roman" w:hAnsi="Times New Roman"/>
          <w:b/>
          <w:sz w:val="26"/>
          <w:szCs w:val="26"/>
        </w:rPr>
        <w:t>các</w:t>
      </w:r>
      <w:proofErr w:type="spellEnd"/>
      <w:r w:rsidRPr="00F11E1F">
        <w:rPr>
          <w:rFonts w:ascii="Times New Roman" w:hAnsi="Times New Roman"/>
          <w:b/>
          <w:sz w:val="26"/>
          <w:szCs w:val="26"/>
        </w:rPr>
        <w:t xml:space="preserve"> </w:t>
      </w:r>
      <w:proofErr w:type="spellStart"/>
      <w:r w:rsidRPr="00F11E1F">
        <w:rPr>
          <w:rFonts w:ascii="Times New Roman" w:hAnsi="Times New Roman"/>
          <w:b/>
          <w:sz w:val="26"/>
          <w:szCs w:val="26"/>
        </w:rPr>
        <w:t>khu</w:t>
      </w:r>
      <w:proofErr w:type="spellEnd"/>
      <w:r w:rsidRPr="00F11E1F">
        <w:rPr>
          <w:rFonts w:ascii="Times New Roman" w:hAnsi="Times New Roman"/>
          <w:b/>
          <w:sz w:val="26"/>
          <w:szCs w:val="26"/>
        </w:rPr>
        <w:t xml:space="preserve"> </w:t>
      </w:r>
      <w:proofErr w:type="spellStart"/>
      <w:r w:rsidRPr="00F11E1F">
        <w:rPr>
          <w:rFonts w:ascii="Times New Roman" w:hAnsi="Times New Roman"/>
          <w:b/>
          <w:sz w:val="26"/>
          <w:szCs w:val="26"/>
        </w:rPr>
        <w:t>vực</w:t>
      </w:r>
      <w:proofErr w:type="spellEnd"/>
      <w:r w:rsidRPr="00F11E1F">
        <w:rPr>
          <w:rFonts w:ascii="Times New Roman" w:hAnsi="Times New Roman"/>
          <w:b/>
          <w:sz w:val="26"/>
          <w:szCs w:val="26"/>
        </w:rPr>
        <w:t xml:space="preserve"> </w:t>
      </w:r>
      <w:proofErr w:type="spellStart"/>
      <w:r w:rsidRPr="00F11E1F">
        <w:rPr>
          <w:rFonts w:ascii="Times New Roman" w:hAnsi="Times New Roman"/>
          <w:b/>
          <w:sz w:val="26"/>
          <w:szCs w:val="26"/>
        </w:rPr>
        <w:t>năm</w:t>
      </w:r>
      <w:proofErr w:type="spellEnd"/>
      <w:r w:rsidRPr="00F11E1F">
        <w:rPr>
          <w:rFonts w:ascii="Times New Roman" w:hAnsi="Times New Roman"/>
          <w:b/>
          <w:sz w:val="26"/>
          <w:szCs w:val="26"/>
        </w:rPr>
        <w:t xml:space="preserve"> 2022 </w:t>
      </w:r>
      <w:r w:rsidR="00393DE1">
        <w:rPr>
          <w:rFonts w:ascii="Times New Roman" w:hAnsi="Times New Roman"/>
          <w:b/>
          <w:sz w:val="26"/>
          <w:szCs w:val="26"/>
        </w:rPr>
        <w:t xml:space="preserve">- </w:t>
      </w:r>
      <w:proofErr w:type="spellStart"/>
      <w:r w:rsidRPr="00F11E1F">
        <w:rPr>
          <w:rFonts w:ascii="Times New Roman" w:hAnsi="Times New Roman"/>
          <w:b/>
          <w:sz w:val="26"/>
          <w:szCs w:val="26"/>
        </w:rPr>
        <w:t>quý</w:t>
      </w:r>
      <w:proofErr w:type="spellEnd"/>
      <w:r w:rsidRPr="00F11E1F">
        <w:rPr>
          <w:rFonts w:ascii="Times New Roman" w:hAnsi="Times New Roman"/>
          <w:b/>
          <w:sz w:val="26"/>
          <w:szCs w:val="26"/>
        </w:rPr>
        <w:t xml:space="preserve"> I</w:t>
      </w:r>
      <w:r w:rsidR="000B4E9D">
        <w:rPr>
          <w:rFonts w:ascii="Times New Roman" w:hAnsi="Times New Roman"/>
          <w:b/>
          <w:sz w:val="26"/>
          <w:szCs w:val="26"/>
        </w:rPr>
        <w:t>I</w:t>
      </w:r>
      <w:r w:rsidRPr="00F11E1F">
        <w:rPr>
          <w:rFonts w:ascii="Times New Roman" w:hAnsi="Times New Roman"/>
          <w:b/>
          <w:sz w:val="26"/>
          <w:szCs w:val="26"/>
        </w:rPr>
        <w:t>/2023</w:t>
      </w:r>
    </w:p>
    <w:p w14:paraId="3F00C505" w14:textId="68CE340B" w:rsidR="007744E0" w:rsidRDefault="007744E0" w:rsidP="000E04B0">
      <w:pPr>
        <w:spacing w:after="0" w:line="336" w:lineRule="auto"/>
        <w:ind w:right="-1" w:firstLine="720"/>
        <w:jc w:val="right"/>
        <w:rPr>
          <w:rFonts w:ascii="Times New Roman" w:hAnsi="Times New Roman"/>
          <w:i/>
          <w:sz w:val="26"/>
          <w:szCs w:val="26"/>
        </w:rPr>
      </w:pPr>
      <w:proofErr w:type="spellStart"/>
      <w:r w:rsidRPr="00F11E1F">
        <w:rPr>
          <w:rFonts w:ascii="Times New Roman" w:hAnsi="Times New Roman"/>
          <w:i/>
          <w:sz w:val="26"/>
          <w:szCs w:val="26"/>
        </w:rPr>
        <w:t>Đơn</w:t>
      </w:r>
      <w:proofErr w:type="spellEnd"/>
      <w:r w:rsidRPr="00F11E1F">
        <w:rPr>
          <w:rFonts w:ascii="Times New Roman" w:hAnsi="Times New Roman"/>
          <w:i/>
          <w:sz w:val="26"/>
          <w:szCs w:val="26"/>
        </w:rPr>
        <w:t xml:space="preserve"> </w:t>
      </w:r>
      <w:proofErr w:type="spellStart"/>
      <w:r w:rsidRPr="00F11E1F">
        <w:rPr>
          <w:rFonts w:ascii="Times New Roman" w:hAnsi="Times New Roman"/>
          <w:i/>
          <w:sz w:val="26"/>
          <w:szCs w:val="26"/>
        </w:rPr>
        <w:t>vị</w:t>
      </w:r>
      <w:proofErr w:type="spellEnd"/>
      <w:r w:rsidRPr="00F11E1F">
        <w:rPr>
          <w:rFonts w:ascii="Times New Roman" w:hAnsi="Times New Roman"/>
          <w:i/>
          <w:sz w:val="26"/>
          <w:szCs w:val="26"/>
        </w:rPr>
        <w:t xml:space="preserve"> </w:t>
      </w:r>
      <w:proofErr w:type="spellStart"/>
      <w:r w:rsidRPr="00F11E1F">
        <w:rPr>
          <w:rFonts w:ascii="Times New Roman" w:hAnsi="Times New Roman"/>
          <w:i/>
          <w:sz w:val="26"/>
          <w:szCs w:val="26"/>
        </w:rPr>
        <w:t>tính</w:t>
      </w:r>
      <w:proofErr w:type="spellEnd"/>
      <w:r w:rsidRPr="00F11E1F">
        <w:rPr>
          <w:rFonts w:ascii="Times New Roman" w:hAnsi="Times New Roman"/>
          <w:i/>
          <w:sz w:val="26"/>
          <w:szCs w:val="26"/>
        </w:rPr>
        <w:t xml:space="preserve">: </w:t>
      </w:r>
      <w:proofErr w:type="spellStart"/>
      <w:r w:rsidRPr="00F11E1F">
        <w:rPr>
          <w:rFonts w:ascii="Times New Roman" w:hAnsi="Times New Roman"/>
          <w:i/>
          <w:sz w:val="26"/>
          <w:szCs w:val="26"/>
        </w:rPr>
        <w:t>đồng</w:t>
      </w:r>
      <w:proofErr w:type="spellEnd"/>
      <w:r w:rsidRPr="00F11E1F">
        <w:rPr>
          <w:rFonts w:ascii="Times New Roman" w:hAnsi="Times New Roman"/>
          <w:i/>
          <w:sz w:val="26"/>
          <w:szCs w:val="26"/>
        </w:rPr>
        <w:t>/kg</w:t>
      </w:r>
    </w:p>
    <w:tbl>
      <w:tblPr>
        <w:tblStyle w:val="GridTable4-Accent5"/>
        <w:tblW w:w="5000" w:type="pct"/>
        <w:jc w:val="center"/>
        <w:tblLook w:val="04A0" w:firstRow="1" w:lastRow="0" w:firstColumn="1" w:lastColumn="0" w:noHBand="0" w:noVBand="1"/>
      </w:tblPr>
      <w:tblGrid>
        <w:gridCol w:w="633"/>
        <w:gridCol w:w="2002"/>
        <w:gridCol w:w="931"/>
        <w:gridCol w:w="1060"/>
        <w:gridCol w:w="1146"/>
        <w:gridCol w:w="1133"/>
        <w:gridCol w:w="1096"/>
        <w:gridCol w:w="1060"/>
      </w:tblGrid>
      <w:tr w:rsidR="009D5131" w:rsidRPr="00322BE5" w14:paraId="0C3B7E54" w14:textId="62272269" w:rsidTr="007B41D9">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23D563EC" w14:textId="77777777" w:rsidR="009D5131" w:rsidRPr="00322BE5" w:rsidRDefault="009D5131" w:rsidP="000E04B0">
            <w:pPr>
              <w:spacing w:after="0" w:line="336"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STT</w:t>
            </w:r>
          </w:p>
        </w:tc>
        <w:tc>
          <w:tcPr>
            <w:tcW w:w="1105" w:type="pct"/>
            <w:noWrap/>
            <w:vAlign w:val="center"/>
            <w:hideMark/>
          </w:tcPr>
          <w:p w14:paraId="4C670C7B" w14:textId="77777777" w:rsidR="009D5131" w:rsidRPr="00322BE5"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Các khu vực</w:t>
            </w:r>
          </w:p>
        </w:tc>
        <w:tc>
          <w:tcPr>
            <w:tcW w:w="514" w:type="pct"/>
            <w:vAlign w:val="center"/>
            <w:hideMark/>
          </w:tcPr>
          <w:p w14:paraId="2856A9EB" w14:textId="77777777" w:rsidR="009D5131" w:rsidRPr="00322BE5"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Quý</w:t>
            </w:r>
            <w:r w:rsidRPr="00322BE5">
              <w:rPr>
                <w:rFonts w:ascii="Times New Roman" w:eastAsia="Times New Roman" w:hAnsi="Times New Roman" w:cs="Times New Roman"/>
                <w:sz w:val="22"/>
                <w:lang w:val="vi-VN" w:eastAsia="vi-VN"/>
              </w:rPr>
              <w:br/>
              <w:t xml:space="preserve"> I/2022</w:t>
            </w:r>
          </w:p>
        </w:tc>
        <w:tc>
          <w:tcPr>
            <w:tcW w:w="585" w:type="pct"/>
            <w:vAlign w:val="center"/>
            <w:hideMark/>
          </w:tcPr>
          <w:p w14:paraId="1FC1710B" w14:textId="77777777" w:rsidR="009D5131" w:rsidRPr="00322BE5"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Quý </w:t>
            </w:r>
            <w:r w:rsidRPr="00322BE5">
              <w:rPr>
                <w:rFonts w:ascii="Times New Roman" w:eastAsia="Times New Roman" w:hAnsi="Times New Roman" w:cs="Times New Roman"/>
                <w:sz w:val="22"/>
                <w:lang w:val="vi-VN" w:eastAsia="vi-VN"/>
              </w:rPr>
              <w:br/>
              <w:t>QII/2022</w:t>
            </w:r>
          </w:p>
        </w:tc>
        <w:tc>
          <w:tcPr>
            <w:tcW w:w="632" w:type="pct"/>
            <w:vAlign w:val="center"/>
            <w:hideMark/>
          </w:tcPr>
          <w:p w14:paraId="5B1A7036" w14:textId="77777777" w:rsidR="009D5131" w:rsidRPr="00322BE5"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Quý </w:t>
            </w:r>
            <w:r w:rsidRPr="00322BE5">
              <w:rPr>
                <w:rFonts w:ascii="Times New Roman" w:eastAsia="Times New Roman" w:hAnsi="Times New Roman" w:cs="Times New Roman"/>
                <w:sz w:val="22"/>
                <w:lang w:val="vi-VN" w:eastAsia="vi-VN"/>
              </w:rPr>
              <w:br/>
              <w:t>QIII/2022</w:t>
            </w:r>
          </w:p>
        </w:tc>
        <w:tc>
          <w:tcPr>
            <w:tcW w:w="625" w:type="pct"/>
            <w:vAlign w:val="center"/>
            <w:hideMark/>
          </w:tcPr>
          <w:p w14:paraId="204FB0D2" w14:textId="77777777" w:rsidR="009D5131" w:rsidRPr="00322BE5"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Quý </w:t>
            </w:r>
            <w:r w:rsidRPr="00322BE5">
              <w:rPr>
                <w:rFonts w:ascii="Times New Roman" w:eastAsia="Times New Roman" w:hAnsi="Times New Roman" w:cs="Times New Roman"/>
                <w:sz w:val="22"/>
                <w:lang w:val="vi-VN" w:eastAsia="vi-VN"/>
              </w:rPr>
              <w:br/>
              <w:t>QIV/2022</w:t>
            </w:r>
          </w:p>
        </w:tc>
        <w:tc>
          <w:tcPr>
            <w:tcW w:w="605" w:type="pct"/>
            <w:vAlign w:val="center"/>
            <w:hideMark/>
          </w:tcPr>
          <w:p w14:paraId="2C3F1CAA" w14:textId="77777777" w:rsidR="009D5131" w:rsidRPr="00322BE5"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Quý</w:t>
            </w:r>
            <w:r w:rsidRPr="00322BE5">
              <w:rPr>
                <w:rFonts w:ascii="Times New Roman" w:eastAsia="Times New Roman" w:hAnsi="Times New Roman" w:cs="Times New Roman"/>
                <w:sz w:val="22"/>
                <w:lang w:val="vi-VN" w:eastAsia="vi-VN"/>
              </w:rPr>
              <w:br/>
              <w:t xml:space="preserve"> I/2023</w:t>
            </w:r>
          </w:p>
        </w:tc>
        <w:tc>
          <w:tcPr>
            <w:tcW w:w="585" w:type="pct"/>
            <w:vAlign w:val="center"/>
          </w:tcPr>
          <w:p w14:paraId="12601214" w14:textId="4410F3DF" w:rsidR="009D5131" w:rsidRPr="009D5131" w:rsidRDefault="009D5131"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Quý </w:t>
            </w:r>
            <w:r w:rsidRPr="009D5131">
              <w:rPr>
                <w:rFonts w:ascii="Times New Roman" w:eastAsia="Times New Roman" w:hAnsi="Times New Roman" w:cs="Times New Roman"/>
                <w:sz w:val="22"/>
                <w:lang w:val="vi-VN" w:eastAsia="vi-VN"/>
              </w:rPr>
              <w:br/>
              <w:t>QII/2023</w:t>
            </w:r>
          </w:p>
        </w:tc>
      </w:tr>
      <w:tr w:rsidR="009D5131" w:rsidRPr="00322BE5" w14:paraId="1824D916" w14:textId="1EE057C8" w:rsidTr="007838FE">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616A0473" w14:textId="77777777" w:rsidR="009D5131" w:rsidRPr="00322BE5" w:rsidRDefault="009D5131" w:rsidP="000E04B0">
            <w:pPr>
              <w:spacing w:after="0" w:line="336"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1</w:t>
            </w:r>
          </w:p>
        </w:tc>
        <w:tc>
          <w:tcPr>
            <w:tcW w:w="1105" w:type="pct"/>
            <w:vAlign w:val="center"/>
            <w:hideMark/>
          </w:tcPr>
          <w:p w14:paraId="3B39A8DD" w14:textId="77777777" w:rsidR="009D5131" w:rsidRPr="00322BE5" w:rsidRDefault="009D5131"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Trung du và miền núi phía Bắc</w:t>
            </w:r>
          </w:p>
        </w:tc>
        <w:tc>
          <w:tcPr>
            <w:tcW w:w="514" w:type="pct"/>
            <w:noWrap/>
            <w:vAlign w:val="center"/>
            <w:hideMark/>
          </w:tcPr>
          <w:p w14:paraId="2E0FEE25" w14:textId="4B74D0A8"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18.098 </w:t>
            </w:r>
          </w:p>
        </w:tc>
        <w:tc>
          <w:tcPr>
            <w:tcW w:w="585" w:type="pct"/>
            <w:noWrap/>
            <w:vAlign w:val="center"/>
            <w:hideMark/>
          </w:tcPr>
          <w:p w14:paraId="342FBC56" w14:textId="1A5316F7"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19.294 </w:t>
            </w:r>
          </w:p>
        </w:tc>
        <w:tc>
          <w:tcPr>
            <w:tcW w:w="632" w:type="pct"/>
            <w:noWrap/>
            <w:vAlign w:val="center"/>
            <w:hideMark/>
          </w:tcPr>
          <w:p w14:paraId="2659003E" w14:textId="490FE750"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17.346 </w:t>
            </w:r>
          </w:p>
        </w:tc>
        <w:tc>
          <w:tcPr>
            <w:tcW w:w="625" w:type="pct"/>
            <w:noWrap/>
            <w:vAlign w:val="center"/>
            <w:hideMark/>
          </w:tcPr>
          <w:p w14:paraId="3F6B0B90" w14:textId="77777777"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16.355 </w:t>
            </w:r>
          </w:p>
        </w:tc>
        <w:tc>
          <w:tcPr>
            <w:tcW w:w="605" w:type="pct"/>
            <w:noWrap/>
            <w:vAlign w:val="center"/>
            <w:hideMark/>
          </w:tcPr>
          <w:p w14:paraId="08A76044" w14:textId="6AD9F05B"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 xml:space="preserve">     17.258 </w:t>
            </w:r>
          </w:p>
        </w:tc>
        <w:tc>
          <w:tcPr>
            <w:tcW w:w="585" w:type="pct"/>
            <w:vAlign w:val="center"/>
          </w:tcPr>
          <w:p w14:paraId="1F946854" w14:textId="65A8EA6B" w:rsidR="009D5131" w:rsidRPr="009D5131"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   </w:t>
            </w:r>
            <w:r>
              <w:rPr>
                <w:rFonts w:ascii="Times New Roman" w:eastAsia="Times New Roman" w:hAnsi="Times New Roman" w:cs="Times New Roman"/>
                <w:sz w:val="22"/>
                <w:lang w:eastAsia="vi-VN"/>
              </w:rPr>
              <w:t>1</w:t>
            </w:r>
            <w:r w:rsidRPr="009D5131">
              <w:rPr>
                <w:rFonts w:ascii="Times New Roman" w:eastAsia="Times New Roman" w:hAnsi="Times New Roman" w:cs="Times New Roman"/>
                <w:sz w:val="22"/>
                <w:lang w:val="vi-VN" w:eastAsia="vi-VN"/>
              </w:rPr>
              <w:t xml:space="preserve">6.544 </w:t>
            </w:r>
          </w:p>
        </w:tc>
      </w:tr>
      <w:tr w:rsidR="009D5131" w:rsidRPr="00322BE5" w14:paraId="7C86075A" w14:textId="39B9F917" w:rsidTr="007838FE">
        <w:trPr>
          <w:trHeight w:val="315"/>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58A8E64D" w14:textId="77777777" w:rsidR="009D5131" w:rsidRPr="00322BE5" w:rsidRDefault="009D5131" w:rsidP="000E04B0">
            <w:pPr>
              <w:spacing w:after="0" w:line="336"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2</w:t>
            </w:r>
          </w:p>
        </w:tc>
        <w:tc>
          <w:tcPr>
            <w:tcW w:w="1105" w:type="pct"/>
            <w:vAlign w:val="center"/>
            <w:hideMark/>
          </w:tcPr>
          <w:p w14:paraId="6297F27C" w14:textId="77777777" w:rsidR="009D5131" w:rsidRPr="00322BE5" w:rsidRDefault="009D5131"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Đồng bằng sông Hồng</w:t>
            </w:r>
          </w:p>
        </w:tc>
        <w:tc>
          <w:tcPr>
            <w:tcW w:w="514" w:type="pct"/>
            <w:noWrap/>
            <w:vAlign w:val="center"/>
            <w:hideMark/>
          </w:tcPr>
          <w:p w14:paraId="7A3E6911" w14:textId="791ED9C1"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17.765 </w:t>
            </w:r>
          </w:p>
        </w:tc>
        <w:tc>
          <w:tcPr>
            <w:tcW w:w="585" w:type="pct"/>
            <w:noWrap/>
            <w:vAlign w:val="center"/>
            <w:hideMark/>
          </w:tcPr>
          <w:p w14:paraId="4751B234" w14:textId="2F94A79E"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18.939 </w:t>
            </w:r>
          </w:p>
        </w:tc>
        <w:tc>
          <w:tcPr>
            <w:tcW w:w="632" w:type="pct"/>
            <w:noWrap/>
            <w:vAlign w:val="center"/>
            <w:hideMark/>
          </w:tcPr>
          <w:p w14:paraId="242E46A4" w14:textId="147041FA"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17.027 </w:t>
            </w:r>
          </w:p>
        </w:tc>
        <w:tc>
          <w:tcPr>
            <w:tcW w:w="625" w:type="pct"/>
            <w:noWrap/>
            <w:vAlign w:val="center"/>
            <w:hideMark/>
          </w:tcPr>
          <w:p w14:paraId="1E58BB93" w14:textId="77777777"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16.054 </w:t>
            </w:r>
          </w:p>
        </w:tc>
        <w:tc>
          <w:tcPr>
            <w:tcW w:w="605" w:type="pct"/>
            <w:noWrap/>
            <w:vAlign w:val="center"/>
            <w:hideMark/>
          </w:tcPr>
          <w:p w14:paraId="4D20C082" w14:textId="43AAFE6E"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 xml:space="preserve">     16.833 </w:t>
            </w:r>
          </w:p>
        </w:tc>
        <w:tc>
          <w:tcPr>
            <w:tcW w:w="585" w:type="pct"/>
            <w:vAlign w:val="center"/>
          </w:tcPr>
          <w:p w14:paraId="2E95BFEC" w14:textId="020F5EDD" w:rsidR="009D5131" w:rsidRPr="009D5131"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   16.137 </w:t>
            </w:r>
          </w:p>
        </w:tc>
      </w:tr>
      <w:tr w:rsidR="009D5131" w:rsidRPr="00322BE5" w14:paraId="52B9EE45" w14:textId="1A2DBE22" w:rsidTr="007838FE">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3CD4F684" w14:textId="77777777" w:rsidR="009D5131" w:rsidRPr="00322BE5" w:rsidRDefault="009D5131" w:rsidP="000E04B0">
            <w:pPr>
              <w:spacing w:after="0" w:line="336"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3</w:t>
            </w:r>
          </w:p>
        </w:tc>
        <w:tc>
          <w:tcPr>
            <w:tcW w:w="1105" w:type="pct"/>
            <w:vAlign w:val="center"/>
            <w:hideMark/>
          </w:tcPr>
          <w:p w14:paraId="5101F24E" w14:textId="77777777" w:rsidR="009D5131" w:rsidRPr="00322BE5" w:rsidRDefault="009D5131"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Bắc Trung Bộ và Duyên hải miền Trung</w:t>
            </w:r>
          </w:p>
        </w:tc>
        <w:tc>
          <w:tcPr>
            <w:tcW w:w="514" w:type="pct"/>
            <w:noWrap/>
            <w:vAlign w:val="center"/>
            <w:hideMark/>
          </w:tcPr>
          <w:p w14:paraId="52B977B2" w14:textId="474BE495"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17.548 </w:t>
            </w:r>
          </w:p>
        </w:tc>
        <w:tc>
          <w:tcPr>
            <w:tcW w:w="585" w:type="pct"/>
            <w:noWrap/>
            <w:vAlign w:val="center"/>
            <w:hideMark/>
          </w:tcPr>
          <w:p w14:paraId="3031CDF1" w14:textId="458D062A"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18.664 </w:t>
            </w:r>
          </w:p>
        </w:tc>
        <w:tc>
          <w:tcPr>
            <w:tcW w:w="632" w:type="pct"/>
            <w:noWrap/>
            <w:vAlign w:val="center"/>
            <w:hideMark/>
          </w:tcPr>
          <w:p w14:paraId="01B66E12" w14:textId="539190CC"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16.845 </w:t>
            </w:r>
          </w:p>
        </w:tc>
        <w:tc>
          <w:tcPr>
            <w:tcW w:w="625" w:type="pct"/>
            <w:noWrap/>
            <w:vAlign w:val="center"/>
            <w:hideMark/>
          </w:tcPr>
          <w:p w14:paraId="4EA96202" w14:textId="77777777"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16.118 </w:t>
            </w:r>
          </w:p>
        </w:tc>
        <w:tc>
          <w:tcPr>
            <w:tcW w:w="605" w:type="pct"/>
            <w:noWrap/>
            <w:vAlign w:val="center"/>
            <w:hideMark/>
          </w:tcPr>
          <w:p w14:paraId="5321CCC8" w14:textId="31F6651A"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 xml:space="preserve">     16.573 </w:t>
            </w:r>
          </w:p>
        </w:tc>
        <w:tc>
          <w:tcPr>
            <w:tcW w:w="585" w:type="pct"/>
            <w:vAlign w:val="center"/>
          </w:tcPr>
          <w:p w14:paraId="67E3D93E" w14:textId="0C185BE8" w:rsidR="009D5131" w:rsidRPr="009D5131"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    15.758 </w:t>
            </w:r>
          </w:p>
        </w:tc>
      </w:tr>
      <w:tr w:rsidR="009D5131" w:rsidRPr="00322BE5" w14:paraId="584AF8B8" w14:textId="01CCF8D2" w:rsidTr="007838FE">
        <w:trPr>
          <w:trHeight w:val="315"/>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41F6B032" w14:textId="77777777" w:rsidR="009D5131" w:rsidRPr="00322BE5" w:rsidRDefault="009D5131" w:rsidP="000E04B0">
            <w:pPr>
              <w:spacing w:after="0" w:line="336"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lastRenderedPageBreak/>
              <w:t>4</w:t>
            </w:r>
          </w:p>
        </w:tc>
        <w:tc>
          <w:tcPr>
            <w:tcW w:w="1105" w:type="pct"/>
            <w:vAlign w:val="center"/>
            <w:hideMark/>
          </w:tcPr>
          <w:p w14:paraId="2FD253EB" w14:textId="77777777" w:rsidR="009D5131" w:rsidRPr="00322BE5" w:rsidRDefault="009D5131"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Tây Nguyên</w:t>
            </w:r>
          </w:p>
        </w:tc>
        <w:tc>
          <w:tcPr>
            <w:tcW w:w="514" w:type="pct"/>
            <w:noWrap/>
            <w:vAlign w:val="center"/>
            <w:hideMark/>
          </w:tcPr>
          <w:p w14:paraId="32EA2B79" w14:textId="1A93C21E"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19.630 </w:t>
            </w:r>
          </w:p>
        </w:tc>
        <w:tc>
          <w:tcPr>
            <w:tcW w:w="585" w:type="pct"/>
            <w:noWrap/>
            <w:vAlign w:val="center"/>
            <w:hideMark/>
          </w:tcPr>
          <w:p w14:paraId="5C929746" w14:textId="318AB285"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20.877 </w:t>
            </w:r>
          </w:p>
        </w:tc>
        <w:tc>
          <w:tcPr>
            <w:tcW w:w="632" w:type="pct"/>
            <w:noWrap/>
            <w:vAlign w:val="center"/>
            <w:hideMark/>
          </w:tcPr>
          <w:p w14:paraId="7EC23BDB" w14:textId="6B26AF48"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18.843 </w:t>
            </w:r>
          </w:p>
        </w:tc>
        <w:tc>
          <w:tcPr>
            <w:tcW w:w="625" w:type="pct"/>
            <w:noWrap/>
            <w:vAlign w:val="center"/>
            <w:hideMark/>
          </w:tcPr>
          <w:p w14:paraId="7C7F422E" w14:textId="77777777"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18.030 </w:t>
            </w:r>
          </w:p>
        </w:tc>
        <w:tc>
          <w:tcPr>
            <w:tcW w:w="605" w:type="pct"/>
            <w:noWrap/>
            <w:vAlign w:val="center"/>
            <w:hideMark/>
          </w:tcPr>
          <w:p w14:paraId="391AE835" w14:textId="66BEFE08"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 xml:space="preserve">     18.264 </w:t>
            </w:r>
          </w:p>
        </w:tc>
        <w:tc>
          <w:tcPr>
            <w:tcW w:w="585" w:type="pct"/>
            <w:vAlign w:val="center"/>
          </w:tcPr>
          <w:p w14:paraId="2F723262" w14:textId="5574453B" w:rsidR="009D5131" w:rsidRPr="009D5131"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    17.366 </w:t>
            </w:r>
          </w:p>
        </w:tc>
      </w:tr>
      <w:tr w:rsidR="009D5131" w:rsidRPr="00322BE5" w14:paraId="3586E177" w14:textId="192F77B0" w:rsidTr="007838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4F347EEA" w14:textId="77777777" w:rsidR="009D5131" w:rsidRPr="00322BE5" w:rsidRDefault="009D5131" w:rsidP="000E04B0">
            <w:pPr>
              <w:spacing w:after="0" w:line="336"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5</w:t>
            </w:r>
          </w:p>
        </w:tc>
        <w:tc>
          <w:tcPr>
            <w:tcW w:w="1105" w:type="pct"/>
            <w:vAlign w:val="center"/>
            <w:hideMark/>
          </w:tcPr>
          <w:p w14:paraId="2BF5A935" w14:textId="77777777" w:rsidR="009D5131" w:rsidRPr="00322BE5" w:rsidRDefault="009D5131"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322BE5">
              <w:rPr>
                <w:rFonts w:ascii="Times New Roman" w:eastAsia="Times New Roman" w:hAnsi="Times New Roman" w:cs="Times New Roman"/>
                <w:color w:val="auto"/>
                <w:szCs w:val="24"/>
                <w:lang w:val="vi-VN" w:eastAsia="vi-VN"/>
              </w:rPr>
              <w:t>Đông Nam Bộ</w:t>
            </w:r>
          </w:p>
        </w:tc>
        <w:tc>
          <w:tcPr>
            <w:tcW w:w="514" w:type="pct"/>
            <w:noWrap/>
            <w:vAlign w:val="center"/>
            <w:hideMark/>
          </w:tcPr>
          <w:p w14:paraId="0A6913B3" w14:textId="057E3E12"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19.640 </w:t>
            </w:r>
          </w:p>
        </w:tc>
        <w:tc>
          <w:tcPr>
            <w:tcW w:w="585" w:type="pct"/>
            <w:noWrap/>
            <w:vAlign w:val="center"/>
            <w:hideMark/>
          </w:tcPr>
          <w:p w14:paraId="7C256B67" w14:textId="571FF561"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19.118 </w:t>
            </w:r>
          </w:p>
        </w:tc>
        <w:tc>
          <w:tcPr>
            <w:tcW w:w="632" w:type="pct"/>
            <w:noWrap/>
            <w:vAlign w:val="center"/>
            <w:hideMark/>
          </w:tcPr>
          <w:p w14:paraId="42964328" w14:textId="52818459"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17.060 </w:t>
            </w:r>
          </w:p>
        </w:tc>
        <w:tc>
          <w:tcPr>
            <w:tcW w:w="625" w:type="pct"/>
            <w:noWrap/>
            <w:vAlign w:val="center"/>
            <w:hideMark/>
          </w:tcPr>
          <w:p w14:paraId="199B2F5F" w14:textId="77777777"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16.398 </w:t>
            </w:r>
          </w:p>
        </w:tc>
        <w:tc>
          <w:tcPr>
            <w:tcW w:w="605" w:type="pct"/>
            <w:noWrap/>
            <w:vAlign w:val="center"/>
            <w:hideMark/>
          </w:tcPr>
          <w:p w14:paraId="7175212E" w14:textId="36DA404A"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 xml:space="preserve">     17.177 </w:t>
            </w:r>
          </w:p>
        </w:tc>
        <w:tc>
          <w:tcPr>
            <w:tcW w:w="585" w:type="pct"/>
            <w:vAlign w:val="center"/>
          </w:tcPr>
          <w:p w14:paraId="4D0F4C8A" w14:textId="5232CF9D" w:rsidR="009D5131" w:rsidRPr="009D5131"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    16.403 </w:t>
            </w:r>
          </w:p>
        </w:tc>
      </w:tr>
      <w:tr w:rsidR="009D5131" w:rsidRPr="00322BE5" w14:paraId="06596A19" w14:textId="13A6BE9B" w:rsidTr="007838FE">
        <w:trPr>
          <w:trHeight w:val="419"/>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12846089" w14:textId="77777777" w:rsidR="009D5131" w:rsidRPr="00322BE5" w:rsidRDefault="009D5131" w:rsidP="000E04B0">
            <w:pPr>
              <w:spacing w:after="0" w:line="336"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6</w:t>
            </w:r>
          </w:p>
        </w:tc>
        <w:tc>
          <w:tcPr>
            <w:tcW w:w="1105" w:type="pct"/>
            <w:vAlign w:val="center"/>
            <w:hideMark/>
          </w:tcPr>
          <w:p w14:paraId="7B781420" w14:textId="77777777" w:rsidR="009D5131" w:rsidRPr="00322BE5" w:rsidRDefault="009D5131"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Đồng bằng sông Cửu Long</w:t>
            </w:r>
          </w:p>
        </w:tc>
        <w:tc>
          <w:tcPr>
            <w:tcW w:w="514" w:type="pct"/>
            <w:noWrap/>
            <w:vAlign w:val="center"/>
            <w:hideMark/>
          </w:tcPr>
          <w:p w14:paraId="48A8FDD8" w14:textId="6AF9700B"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19.930 </w:t>
            </w:r>
          </w:p>
        </w:tc>
        <w:tc>
          <w:tcPr>
            <w:tcW w:w="585" w:type="pct"/>
            <w:noWrap/>
            <w:vAlign w:val="center"/>
            <w:hideMark/>
          </w:tcPr>
          <w:p w14:paraId="161F28CE" w14:textId="7E4C3A06"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19.400 </w:t>
            </w:r>
          </w:p>
        </w:tc>
        <w:tc>
          <w:tcPr>
            <w:tcW w:w="632" w:type="pct"/>
            <w:noWrap/>
            <w:vAlign w:val="center"/>
            <w:hideMark/>
          </w:tcPr>
          <w:p w14:paraId="446D1870" w14:textId="330C3AF9"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17.312 </w:t>
            </w:r>
          </w:p>
        </w:tc>
        <w:tc>
          <w:tcPr>
            <w:tcW w:w="625" w:type="pct"/>
            <w:noWrap/>
            <w:vAlign w:val="center"/>
            <w:hideMark/>
          </w:tcPr>
          <w:p w14:paraId="284F63F8" w14:textId="77777777"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16.640 </w:t>
            </w:r>
          </w:p>
        </w:tc>
        <w:tc>
          <w:tcPr>
            <w:tcW w:w="605" w:type="pct"/>
            <w:noWrap/>
            <w:vAlign w:val="center"/>
            <w:hideMark/>
          </w:tcPr>
          <w:p w14:paraId="08BAEE6C" w14:textId="71A9EB4D"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 xml:space="preserve">     17.635 </w:t>
            </w:r>
          </w:p>
        </w:tc>
        <w:tc>
          <w:tcPr>
            <w:tcW w:w="585" w:type="pct"/>
            <w:vAlign w:val="center"/>
          </w:tcPr>
          <w:p w14:paraId="7EEAF115" w14:textId="37A5D5B7" w:rsidR="009D5131" w:rsidRPr="009D5131"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    16.840 </w:t>
            </w:r>
          </w:p>
        </w:tc>
      </w:tr>
      <w:tr w:rsidR="009D5131" w:rsidRPr="00322BE5" w14:paraId="448E3FDA" w14:textId="432E7EF8" w:rsidTr="007838FE">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2F47F1C9" w14:textId="77777777" w:rsidR="009D5131" w:rsidRPr="00322BE5" w:rsidRDefault="009D5131" w:rsidP="000E04B0">
            <w:pPr>
              <w:spacing w:after="0" w:line="336"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7</w:t>
            </w:r>
          </w:p>
        </w:tc>
        <w:tc>
          <w:tcPr>
            <w:tcW w:w="1105" w:type="pct"/>
            <w:vAlign w:val="center"/>
            <w:hideMark/>
          </w:tcPr>
          <w:p w14:paraId="76138867" w14:textId="77777777" w:rsidR="009D5131" w:rsidRPr="00322BE5" w:rsidRDefault="009D5131"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TP. Hà Nội</w:t>
            </w:r>
          </w:p>
        </w:tc>
        <w:tc>
          <w:tcPr>
            <w:tcW w:w="514" w:type="pct"/>
            <w:noWrap/>
            <w:vAlign w:val="center"/>
            <w:hideMark/>
          </w:tcPr>
          <w:p w14:paraId="6664D632" w14:textId="7C5FA34B"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19.244 </w:t>
            </w:r>
          </w:p>
        </w:tc>
        <w:tc>
          <w:tcPr>
            <w:tcW w:w="585" w:type="pct"/>
            <w:noWrap/>
            <w:vAlign w:val="center"/>
            <w:hideMark/>
          </w:tcPr>
          <w:p w14:paraId="457A22E4" w14:textId="7C086E73"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20.167 </w:t>
            </w:r>
          </w:p>
        </w:tc>
        <w:tc>
          <w:tcPr>
            <w:tcW w:w="632" w:type="pct"/>
            <w:noWrap/>
            <w:vAlign w:val="center"/>
            <w:hideMark/>
          </w:tcPr>
          <w:p w14:paraId="79995FCA" w14:textId="213FAADD"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16.971 </w:t>
            </w:r>
          </w:p>
        </w:tc>
        <w:tc>
          <w:tcPr>
            <w:tcW w:w="625" w:type="pct"/>
            <w:noWrap/>
            <w:vAlign w:val="center"/>
            <w:hideMark/>
          </w:tcPr>
          <w:p w14:paraId="0BFCB5DB" w14:textId="77777777"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16.297 </w:t>
            </w:r>
          </w:p>
        </w:tc>
        <w:tc>
          <w:tcPr>
            <w:tcW w:w="605" w:type="pct"/>
            <w:noWrap/>
            <w:vAlign w:val="center"/>
            <w:hideMark/>
          </w:tcPr>
          <w:p w14:paraId="78D95491" w14:textId="432A0D9E" w:rsidR="009D5131" w:rsidRPr="00322BE5"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 xml:space="preserve">  17.088 </w:t>
            </w:r>
          </w:p>
        </w:tc>
        <w:tc>
          <w:tcPr>
            <w:tcW w:w="585" w:type="pct"/>
            <w:vAlign w:val="center"/>
          </w:tcPr>
          <w:p w14:paraId="69C9BF4A" w14:textId="4CA8683A" w:rsidR="009D5131" w:rsidRPr="009D5131" w:rsidRDefault="009D513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   16.318 </w:t>
            </w:r>
          </w:p>
        </w:tc>
      </w:tr>
      <w:tr w:rsidR="009D5131" w:rsidRPr="00322BE5" w14:paraId="687ED34C" w14:textId="5C89688C" w:rsidTr="007838FE">
        <w:trPr>
          <w:trHeight w:val="467"/>
          <w:jc w:val="center"/>
        </w:trPr>
        <w:tc>
          <w:tcPr>
            <w:cnfStyle w:val="001000000000" w:firstRow="0" w:lastRow="0" w:firstColumn="1" w:lastColumn="0" w:oddVBand="0" w:evenVBand="0" w:oddHBand="0" w:evenHBand="0" w:firstRowFirstColumn="0" w:firstRowLastColumn="0" w:lastRowFirstColumn="0" w:lastRowLastColumn="0"/>
            <w:tcW w:w="349" w:type="pct"/>
            <w:noWrap/>
            <w:vAlign w:val="center"/>
            <w:hideMark/>
          </w:tcPr>
          <w:p w14:paraId="20346DBB" w14:textId="77777777" w:rsidR="009D5131" w:rsidRPr="00322BE5" w:rsidRDefault="009D5131" w:rsidP="000E04B0">
            <w:pPr>
              <w:spacing w:after="0" w:line="336" w:lineRule="auto"/>
              <w:ind w:right="0" w:firstLine="0"/>
              <w:jc w:val="center"/>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8</w:t>
            </w:r>
          </w:p>
        </w:tc>
        <w:tc>
          <w:tcPr>
            <w:tcW w:w="1105" w:type="pct"/>
            <w:vAlign w:val="center"/>
            <w:hideMark/>
          </w:tcPr>
          <w:p w14:paraId="1662691E" w14:textId="77777777" w:rsidR="009D5131" w:rsidRPr="00322BE5" w:rsidRDefault="009D5131"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322BE5">
              <w:rPr>
                <w:rFonts w:ascii="Times New Roman" w:eastAsia="Times New Roman" w:hAnsi="Times New Roman" w:cs="Times New Roman"/>
                <w:szCs w:val="24"/>
                <w:lang w:val="vi-VN" w:eastAsia="vi-VN"/>
              </w:rPr>
              <w:t>TP. Hồ Chí Minh</w:t>
            </w:r>
          </w:p>
        </w:tc>
        <w:tc>
          <w:tcPr>
            <w:tcW w:w="514" w:type="pct"/>
            <w:noWrap/>
            <w:vAlign w:val="center"/>
            <w:hideMark/>
          </w:tcPr>
          <w:p w14:paraId="586750A1" w14:textId="238DE566"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19.293 </w:t>
            </w:r>
          </w:p>
        </w:tc>
        <w:tc>
          <w:tcPr>
            <w:tcW w:w="585" w:type="pct"/>
            <w:noWrap/>
            <w:vAlign w:val="center"/>
            <w:hideMark/>
          </w:tcPr>
          <w:p w14:paraId="0E8D1B31" w14:textId="15A6310E"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20.091 </w:t>
            </w:r>
          </w:p>
        </w:tc>
        <w:tc>
          <w:tcPr>
            <w:tcW w:w="632" w:type="pct"/>
            <w:noWrap/>
            <w:vAlign w:val="center"/>
            <w:hideMark/>
          </w:tcPr>
          <w:p w14:paraId="5658CD17" w14:textId="64512584"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17.087 </w:t>
            </w:r>
          </w:p>
        </w:tc>
        <w:tc>
          <w:tcPr>
            <w:tcW w:w="625" w:type="pct"/>
            <w:noWrap/>
            <w:vAlign w:val="center"/>
            <w:hideMark/>
          </w:tcPr>
          <w:p w14:paraId="27C0BE3A" w14:textId="77777777"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2BE5">
              <w:rPr>
                <w:rFonts w:ascii="Times New Roman" w:eastAsia="Times New Roman" w:hAnsi="Times New Roman" w:cs="Times New Roman"/>
                <w:sz w:val="22"/>
                <w:lang w:val="vi-VN" w:eastAsia="vi-VN"/>
              </w:rPr>
              <w:t xml:space="preserve">    16.296 </w:t>
            </w:r>
          </w:p>
        </w:tc>
        <w:tc>
          <w:tcPr>
            <w:tcW w:w="605" w:type="pct"/>
            <w:noWrap/>
            <w:vAlign w:val="center"/>
            <w:hideMark/>
          </w:tcPr>
          <w:p w14:paraId="284E8CDD" w14:textId="34C13CE2" w:rsidR="009D5131" w:rsidRPr="00322BE5"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325829">
              <w:rPr>
                <w:rFonts w:ascii="Times New Roman" w:eastAsia="Times New Roman" w:hAnsi="Times New Roman" w:cs="Times New Roman"/>
                <w:sz w:val="22"/>
                <w:lang w:val="vi-VN" w:eastAsia="vi-VN"/>
              </w:rPr>
              <w:t xml:space="preserve">17.372 </w:t>
            </w:r>
          </w:p>
        </w:tc>
        <w:tc>
          <w:tcPr>
            <w:tcW w:w="585" w:type="pct"/>
            <w:vAlign w:val="center"/>
          </w:tcPr>
          <w:p w14:paraId="1E7CBD4B" w14:textId="04263901" w:rsidR="009D5131" w:rsidRPr="009D5131" w:rsidRDefault="009D5131"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lang w:val="vi-VN" w:eastAsia="vi-VN"/>
              </w:rPr>
            </w:pPr>
            <w:r w:rsidRPr="009D5131">
              <w:rPr>
                <w:rFonts w:ascii="Times New Roman" w:eastAsia="Times New Roman" w:hAnsi="Times New Roman" w:cs="Times New Roman"/>
                <w:sz w:val="22"/>
                <w:lang w:val="vi-VN" w:eastAsia="vi-VN"/>
              </w:rPr>
              <w:t xml:space="preserve">    16.591 </w:t>
            </w:r>
          </w:p>
        </w:tc>
      </w:tr>
    </w:tbl>
    <w:p w14:paraId="66FF4785" w14:textId="49C2F2EF" w:rsidR="00F15475" w:rsidRPr="00615996" w:rsidRDefault="00615996" w:rsidP="000E04B0">
      <w:pPr>
        <w:spacing w:after="0" w:line="336" w:lineRule="auto"/>
        <w:ind w:right="-140" w:firstLine="0"/>
        <w:rPr>
          <w:rFonts w:ascii="Times New Roman" w:hAnsi="Times New Roman" w:cs="Times New Roman"/>
          <w:bCs/>
          <w:iCs/>
          <w:color w:val="auto"/>
          <w:sz w:val="26"/>
          <w:szCs w:val="26"/>
        </w:rPr>
      </w:pPr>
      <w:r>
        <w:rPr>
          <w:rFonts w:ascii="Times New Roman" w:hAnsi="Times New Roman" w:cs="Times New Roman"/>
          <w:bCs/>
          <w:iCs/>
          <w:color w:val="auto"/>
          <w:sz w:val="26"/>
          <w:szCs w:val="26"/>
        </w:rPr>
        <w:tab/>
      </w:r>
      <w:proofErr w:type="spellStart"/>
      <w:r>
        <w:rPr>
          <w:rFonts w:ascii="Times New Roman" w:hAnsi="Times New Roman" w:cs="Times New Roman"/>
          <w:bCs/>
          <w:iCs/>
          <w:color w:val="auto"/>
          <w:sz w:val="26"/>
          <w:szCs w:val="26"/>
        </w:rPr>
        <w:t>Giá</w:t>
      </w:r>
      <w:proofErr w:type="spellEnd"/>
      <w:r>
        <w:rPr>
          <w:rFonts w:ascii="Times New Roman" w:hAnsi="Times New Roman" w:cs="Times New Roman"/>
          <w:bCs/>
          <w:iCs/>
          <w:color w:val="auto"/>
          <w:sz w:val="26"/>
          <w:szCs w:val="26"/>
        </w:rPr>
        <w:t xml:space="preserve"> </w:t>
      </w:r>
      <w:proofErr w:type="spellStart"/>
      <w:r>
        <w:rPr>
          <w:rFonts w:ascii="Times New Roman" w:hAnsi="Times New Roman" w:cs="Times New Roman"/>
          <w:bCs/>
          <w:iCs/>
          <w:color w:val="auto"/>
          <w:sz w:val="26"/>
          <w:szCs w:val="26"/>
        </w:rPr>
        <w:t>thép</w:t>
      </w:r>
      <w:proofErr w:type="spellEnd"/>
      <w:r>
        <w:rPr>
          <w:rFonts w:ascii="Times New Roman" w:hAnsi="Times New Roman" w:cs="Times New Roman"/>
          <w:bCs/>
          <w:iCs/>
          <w:color w:val="auto"/>
          <w:sz w:val="26"/>
          <w:szCs w:val="26"/>
        </w:rPr>
        <w:t xml:space="preserve"> </w:t>
      </w:r>
      <w:proofErr w:type="spellStart"/>
      <w:r>
        <w:rPr>
          <w:rFonts w:ascii="Times New Roman" w:hAnsi="Times New Roman" w:cs="Times New Roman"/>
          <w:bCs/>
          <w:iCs/>
          <w:color w:val="auto"/>
          <w:sz w:val="26"/>
          <w:szCs w:val="26"/>
        </w:rPr>
        <w:t>xây</w:t>
      </w:r>
      <w:proofErr w:type="spellEnd"/>
      <w:r>
        <w:rPr>
          <w:rFonts w:ascii="Times New Roman" w:hAnsi="Times New Roman" w:cs="Times New Roman"/>
          <w:bCs/>
          <w:iCs/>
          <w:color w:val="auto"/>
          <w:sz w:val="26"/>
          <w:szCs w:val="26"/>
        </w:rPr>
        <w:t xml:space="preserve"> </w:t>
      </w:r>
      <w:proofErr w:type="spellStart"/>
      <w:r>
        <w:rPr>
          <w:rFonts w:ascii="Times New Roman" w:hAnsi="Times New Roman" w:cs="Times New Roman"/>
          <w:bCs/>
          <w:iCs/>
          <w:color w:val="auto"/>
          <w:sz w:val="26"/>
          <w:szCs w:val="26"/>
        </w:rPr>
        <w:t>dựng</w:t>
      </w:r>
      <w:proofErr w:type="spellEnd"/>
      <w:r>
        <w:rPr>
          <w:rFonts w:ascii="Times New Roman" w:hAnsi="Times New Roman" w:cs="Times New Roman"/>
          <w:bCs/>
          <w:iCs/>
          <w:color w:val="auto"/>
          <w:sz w:val="26"/>
          <w:szCs w:val="26"/>
        </w:rPr>
        <w:t xml:space="preserve"> ở </w:t>
      </w:r>
      <w:proofErr w:type="spellStart"/>
      <w:r>
        <w:rPr>
          <w:rFonts w:ascii="Times New Roman" w:hAnsi="Times New Roman" w:cs="Times New Roman"/>
          <w:bCs/>
          <w:iCs/>
          <w:color w:val="auto"/>
          <w:sz w:val="26"/>
          <w:szCs w:val="26"/>
        </w:rPr>
        <w:t>khu</w:t>
      </w:r>
      <w:proofErr w:type="spellEnd"/>
      <w:r>
        <w:rPr>
          <w:rFonts w:ascii="Times New Roman" w:hAnsi="Times New Roman" w:cs="Times New Roman"/>
          <w:bCs/>
          <w:iCs/>
          <w:color w:val="auto"/>
          <w:sz w:val="26"/>
          <w:szCs w:val="26"/>
        </w:rPr>
        <w:t xml:space="preserve"> </w:t>
      </w:r>
      <w:proofErr w:type="spellStart"/>
      <w:r>
        <w:rPr>
          <w:rFonts w:ascii="Times New Roman" w:hAnsi="Times New Roman" w:cs="Times New Roman"/>
          <w:bCs/>
          <w:iCs/>
          <w:color w:val="auto"/>
          <w:sz w:val="26"/>
          <w:szCs w:val="26"/>
        </w:rPr>
        <w:t>vực</w:t>
      </w:r>
      <w:proofErr w:type="spellEnd"/>
      <w:r>
        <w:rPr>
          <w:rFonts w:ascii="Times New Roman" w:hAnsi="Times New Roman" w:cs="Times New Roman"/>
          <w:bCs/>
          <w:iCs/>
          <w:color w:val="auto"/>
          <w:sz w:val="26"/>
          <w:szCs w:val="26"/>
        </w:rPr>
        <w:t xml:space="preserve"> Tây Nguyên </w:t>
      </w:r>
      <w:proofErr w:type="spellStart"/>
      <w:r>
        <w:rPr>
          <w:rFonts w:ascii="Times New Roman" w:hAnsi="Times New Roman" w:cs="Times New Roman"/>
          <w:bCs/>
          <w:iCs/>
          <w:color w:val="auto"/>
          <w:sz w:val="26"/>
          <w:szCs w:val="26"/>
        </w:rPr>
        <w:t>và</w:t>
      </w:r>
      <w:proofErr w:type="spellEnd"/>
      <w:r>
        <w:rPr>
          <w:rFonts w:ascii="Times New Roman" w:hAnsi="Times New Roman" w:cs="Times New Roman"/>
          <w:bCs/>
          <w:iCs/>
          <w:color w:val="auto"/>
          <w:sz w:val="26"/>
          <w:szCs w:val="26"/>
        </w:rPr>
        <w:t xml:space="preserve"> </w:t>
      </w:r>
      <w:proofErr w:type="spellStart"/>
      <w:r w:rsidR="00F66246" w:rsidRPr="00322BE5">
        <w:rPr>
          <w:rFonts w:ascii="Times New Roman" w:hAnsi="Times New Roman" w:cs="Times New Roman"/>
          <w:bCs/>
          <w:iCs/>
          <w:color w:val="auto"/>
          <w:sz w:val="26"/>
          <w:szCs w:val="26"/>
        </w:rPr>
        <w:t>Đồng</w:t>
      </w:r>
      <w:proofErr w:type="spellEnd"/>
      <w:r w:rsidR="00F66246" w:rsidRPr="00322BE5">
        <w:rPr>
          <w:rFonts w:ascii="Times New Roman" w:hAnsi="Times New Roman" w:cs="Times New Roman"/>
          <w:bCs/>
          <w:iCs/>
          <w:color w:val="auto"/>
          <w:sz w:val="26"/>
          <w:szCs w:val="26"/>
        </w:rPr>
        <w:t xml:space="preserve"> </w:t>
      </w:r>
      <w:proofErr w:type="spellStart"/>
      <w:r w:rsidR="00F66246" w:rsidRPr="00322BE5">
        <w:rPr>
          <w:rFonts w:ascii="Times New Roman" w:hAnsi="Times New Roman" w:cs="Times New Roman"/>
          <w:bCs/>
          <w:iCs/>
          <w:color w:val="auto"/>
          <w:sz w:val="26"/>
          <w:szCs w:val="26"/>
        </w:rPr>
        <w:t>bằng</w:t>
      </w:r>
      <w:proofErr w:type="spellEnd"/>
      <w:r w:rsidR="00F66246" w:rsidRPr="00322BE5">
        <w:rPr>
          <w:rFonts w:ascii="Times New Roman" w:hAnsi="Times New Roman" w:cs="Times New Roman"/>
          <w:bCs/>
          <w:iCs/>
          <w:color w:val="auto"/>
          <w:sz w:val="26"/>
          <w:szCs w:val="26"/>
        </w:rPr>
        <w:t xml:space="preserve"> </w:t>
      </w:r>
      <w:proofErr w:type="spellStart"/>
      <w:r w:rsidR="00F66246" w:rsidRPr="00322BE5">
        <w:rPr>
          <w:rFonts w:ascii="Times New Roman" w:hAnsi="Times New Roman" w:cs="Times New Roman"/>
          <w:bCs/>
          <w:iCs/>
          <w:color w:val="auto"/>
          <w:sz w:val="26"/>
          <w:szCs w:val="26"/>
        </w:rPr>
        <w:t>sông</w:t>
      </w:r>
      <w:proofErr w:type="spellEnd"/>
      <w:r w:rsidR="00F66246" w:rsidRPr="00322BE5">
        <w:rPr>
          <w:rFonts w:ascii="Times New Roman" w:hAnsi="Times New Roman" w:cs="Times New Roman"/>
          <w:bCs/>
          <w:iCs/>
          <w:color w:val="auto"/>
          <w:sz w:val="26"/>
          <w:szCs w:val="26"/>
        </w:rPr>
        <w:t xml:space="preserve"> </w:t>
      </w:r>
      <w:proofErr w:type="spellStart"/>
      <w:r w:rsidR="00F66246" w:rsidRPr="00322BE5">
        <w:rPr>
          <w:rFonts w:ascii="Times New Roman" w:hAnsi="Times New Roman" w:cs="Times New Roman"/>
          <w:bCs/>
          <w:iCs/>
          <w:color w:val="auto"/>
          <w:sz w:val="26"/>
          <w:szCs w:val="26"/>
        </w:rPr>
        <w:t>Cửu</w:t>
      </w:r>
      <w:proofErr w:type="spellEnd"/>
      <w:r w:rsidR="00F66246" w:rsidRPr="00322BE5">
        <w:rPr>
          <w:rFonts w:ascii="Times New Roman" w:hAnsi="Times New Roman" w:cs="Times New Roman"/>
          <w:bCs/>
          <w:iCs/>
          <w:color w:val="auto"/>
          <w:sz w:val="26"/>
          <w:szCs w:val="26"/>
        </w:rPr>
        <w:t xml:space="preserve"> Long</w:t>
      </w:r>
      <w:r w:rsidR="00F66246">
        <w:rPr>
          <w:rFonts w:ascii="Times New Roman" w:hAnsi="Times New Roman" w:cs="Times New Roman"/>
          <w:bCs/>
          <w:iCs/>
          <w:color w:val="auto"/>
          <w:sz w:val="26"/>
          <w:szCs w:val="26"/>
        </w:rPr>
        <w:t xml:space="preserve"> </w:t>
      </w:r>
      <w:proofErr w:type="spellStart"/>
      <w:r>
        <w:rPr>
          <w:rFonts w:ascii="Times New Roman" w:hAnsi="Times New Roman" w:cs="Times New Roman"/>
          <w:bCs/>
          <w:iCs/>
          <w:color w:val="auto"/>
          <w:sz w:val="26"/>
          <w:szCs w:val="26"/>
        </w:rPr>
        <w:t>cao</w:t>
      </w:r>
      <w:proofErr w:type="spellEnd"/>
      <w:r w:rsidR="00240226">
        <w:rPr>
          <w:rFonts w:ascii="Times New Roman" w:hAnsi="Times New Roman" w:cs="Times New Roman"/>
          <w:bCs/>
          <w:iCs/>
          <w:color w:val="auto"/>
          <w:sz w:val="26"/>
          <w:szCs w:val="26"/>
        </w:rPr>
        <w:t xml:space="preserve"> </w:t>
      </w:r>
      <w:proofErr w:type="spellStart"/>
      <w:r w:rsidR="00240226">
        <w:rPr>
          <w:rFonts w:ascii="Times New Roman" w:hAnsi="Times New Roman" w:cs="Times New Roman"/>
          <w:bCs/>
          <w:iCs/>
          <w:color w:val="auto"/>
          <w:sz w:val="26"/>
          <w:szCs w:val="26"/>
        </w:rPr>
        <w:t>hơn</w:t>
      </w:r>
      <w:proofErr w:type="spellEnd"/>
      <w:r w:rsidR="00240226">
        <w:rPr>
          <w:rFonts w:ascii="Times New Roman" w:hAnsi="Times New Roman" w:cs="Times New Roman"/>
          <w:bCs/>
          <w:iCs/>
          <w:color w:val="auto"/>
          <w:sz w:val="26"/>
          <w:szCs w:val="26"/>
        </w:rPr>
        <w:t xml:space="preserve"> </w:t>
      </w:r>
      <w:r w:rsidR="007E3055">
        <w:rPr>
          <w:rFonts w:ascii="Times New Roman" w:hAnsi="Times New Roman" w:cs="Times New Roman"/>
          <w:bCs/>
          <w:iCs/>
          <w:color w:val="auto"/>
          <w:sz w:val="26"/>
          <w:szCs w:val="26"/>
        </w:rPr>
        <w:t>3,3-6,6</w:t>
      </w:r>
      <w:r w:rsidR="000D753E">
        <w:rPr>
          <w:rFonts w:ascii="Times New Roman" w:hAnsi="Times New Roman" w:cs="Times New Roman"/>
          <w:bCs/>
          <w:iCs/>
          <w:color w:val="auto"/>
          <w:sz w:val="26"/>
          <w:szCs w:val="26"/>
        </w:rPr>
        <w:t xml:space="preserve">% </w:t>
      </w:r>
      <w:r w:rsidR="00240226">
        <w:rPr>
          <w:rFonts w:ascii="Times New Roman" w:hAnsi="Times New Roman" w:cs="Times New Roman"/>
          <w:bCs/>
          <w:iCs/>
          <w:color w:val="auto"/>
          <w:sz w:val="26"/>
          <w:szCs w:val="26"/>
        </w:rPr>
        <w:t xml:space="preserve">so </w:t>
      </w:r>
      <w:proofErr w:type="spellStart"/>
      <w:r w:rsidR="00240226">
        <w:rPr>
          <w:rFonts w:ascii="Times New Roman" w:hAnsi="Times New Roman" w:cs="Times New Roman"/>
          <w:bCs/>
          <w:iCs/>
          <w:color w:val="auto"/>
          <w:sz w:val="26"/>
          <w:szCs w:val="26"/>
        </w:rPr>
        <w:t>với</w:t>
      </w:r>
      <w:proofErr w:type="spellEnd"/>
      <w:r w:rsidR="00240226">
        <w:rPr>
          <w:rFonts w:ascii="Times New Roman" w:hAnsi="Times New Roman" w:cs="Times New Roman"/>
          <w:bCs/>
          <w:iCs/>
          <w:color w:val="auto"/>
          <w:sz w:val="26"/>
          <w:szCs w:val="26"/>
        </w:rPr>
        <w:t xml:space="preserve"> </w:t>
      </w:r>
      <w:proofErr w:type="spellStart"/>
      <w:r w:rsidR="00240226">
        <w:rPr>
          <w:rFonts w:ascii="Times New Roman" w:hAnsi="Times New Roman" w:cs="Times New Roman"/>
          <w:bCs/>
          <w:iCs/>
          <w:color w:val="auto"/>
          <w:sz w:val="26"/>
          <w:szCs w:val="26"/>
        </w:rPr>
        <w:t>các</w:t>
      </w:r>
      <w:proofErr w:type="spellEnd"/>
      <w:r w:rsidR="00240226">
        <w:rPr>
          <w:rFonts w:ascii="Times New Roman" w:hAnsi="Times New Roman" w:cs="Times New Roman"/>
          <w:bCs/>
          <w:iCs/>
          <w:color w:val="auto"/>
          <w:sz w:val="26"/>
          <w:szCs w:val="26"/>
        </w:rPr>
        <w:t xml:space="preserve"> </w:t>
      </w:r>
      <w:proofErr w:type="spellStart"/>
      <w:r w:rsidR="00240226">
        <w:rPr>
          <w:rFonts w:ascii="Times New Roman" w:hAnsi="Times New Roman" w:cs="Times New Roman"/>
          <w:bCs/>
          <w:iCs/>
          <w:color w:val="auto"/>
          <w:sz w:val="26"/>
          <w:szCs w:val="26"/>
        </w:rPr>
        <w:t>khu</w:t>
      </w:r>
      <w:proofErr w:type="spellEnd"/>
      <w:r w:rsidR="00240226">
        <w:rPr>
          <w:rFonts w:ascii="Times New Roman" w:hAnsi="Times New Roman" w:cs="Times New Roman"/>
          <w:bCs/>
          <w:iCs/>
          <w:color w:val="auto"/>
          <w:sz w:val="26"/>
          <w:szCs w:val="26"/>
        </w:rPr>
        <w:t xml:space="preserve"> </w:t>
      </w:r>
      <w:proofErr w:type="spellStart"/>
      <w:r w:rsidR="00240226">
        <w:rPr>
          <w:rFonts w:ascii="Times New Roman" w:hAnsi="Times New Roman" w:cs="Times New Roman"/>
          <w:bCs/>
          <w:iCs/>
          <w:color w:val="auto"/>
          <w:sz w:val="26"/>
          <w:szCs w:val="26"/>
        </w:rPr>
        <w:t>vực</w:t>
      </w:r>
      <w:proofErr w:type="spellEnd"/>
      <w:r w:rsidR="00240226">
        <w:rPr>
          <w:rFonts w:ascii="Times New Roman" w:hAnsi="Times New Roman" w:cs="Times New Roman"/>
          <w:bCs/>
          <w:iCs/>
          <w:color w:val="auto"/>
          <w:sz w:val="26"/>
          <w:szCs w:val="26"/>
        </w:rPr>
        <w:t xml:space="preserve"> </w:t>
      </w:r>
      <w:proofErr w:type="spellStart"/>
      <w:r w:rsidR="00240226">
        <w:rPr>
          <w:rFonts w:ascii="Times New Roman" w:hAnsi="Times New Roman" w:cs="Times New Roman"/>
          <w:bCs/>
          <w:iCs/>
          <w:color w:val="auto"/>
          <w:sz w:val="26"/>
          <w:szCs w:val="26"/>
        </w:rPr>
        <w:t>khác</w:t>
      </w:r>
      <w:proofErr w:type="spellEnd"/>
      <w:r w:rsidR="00240226">
        <w:rPr>
          <w:rFonts w:ascii="Times New Roman" w:hAnsi="Times New Roman" w:cs="Times New Roman"/>
          <w:bCs/>
          <w:iCs/>
          <w:color w:val="auto"/>
          <w:sz w:val="26"/>
          <w:szCs w:val="26"/>
        </w:rPr>
        <w:t xml:space="preserve"> do </w:t>
      </w:r>
      <w:proofErr w:type="spellStart"/>
      <w:r w:rsidR="00983E9D">
        <w:rPr>
          <w:rFonts w:ascii="Times New Roman" w:hAnsi="Times New Roman" w:cs="Times New Roman"/>
          <w:bCs/>
          <w:iCs/>
          <w:color w:val="auto"/>
          <w:sz w:val="26"/>
          <w:szCs w:val="26"/>
        </w:rPr>
        <w:t>hai</w:t>
      </w:r>
      <w:proofErr w:type="spellEnd"/>
      <w:r w:rsidR="00983E9D">
        <w:rPr>
          <w:rFonts w:ascii="Times New Roman" w:hAnsi="Times New Roman" w:cs="Times New Roman"/>
          <w:bCs/>
          <w:iCs/>
          <w:color w:val="auto"/>
          <w:sz w:val="26"/>
          <w:szCs w:val="26"/>
        </w:rPr>
        <w:t xml:space="preserve"> </w:t>
      </w:r>
      <w:proofErr w:type="spellStart"/>
      <w:r w:rsidR="00983E9D">
        <w:rPr>
          <w:rFonts w:ascii="Times New Roman" w:hAnsi="Times New Roman" w:cs="Times New Roman"/>
          <w:bCs/>
          <w:iCs/>
          <w:color w:val="auto"/>
          <w:sz w:val="26"/>
          <w:szCs w:val="26"/>
        </w:rPr>
        <w:t>khu</w:t>
      </w:r>
      <w:proofErr w:type="spellEnd"/>
      <w:r w:rsidR="00983E9D">
        <w:rPr>
          <w:rFonts w:ascii="Times New Roman" w:hAnsi="Times New Roman" w:cs="Times New Roman"/>
          <w:bCs/>
          <w:iCs/>
          <w:color w:val="auto"/>
          <w:sz w:val="26"/>
          <w:szCs w:val="26"/>
        </w:rPr>
        <w:t xml:space="preserve"> </w:t>
      </w:r>
      <w:proofErr w:type="spellStart"/>
      <w:r w:rsidR="00983E9D">
        <w:rPr>
          <w:rFonts w:ascii="Times New Roman" w:hAnsi="Times New Roman" w:cs="Times New Roman"/>
          <w:bCs/>
          <w:iCs/>
          <w:color w:val="auto"/>
          <w:sz w:val="26"/>
          <w:szCs w:val="26"/>
        </w:rPr>
        <w:t>vực</w:t>
      </w:r>
      <w:proofErr w:type="spellEnd"/>
      <w:r w:rsidR="00983E9D">
        <w:rPr>
          <w:rFonts w:ascii="Times New Roman" w:hAnsi="Times New Roman" w:cs="Times New Roman"/>
          <w:bCs/>
          <w:iCs/>
          <w:color w:val="auto"/>
          <w:sz w:val="26"/>
          <w:szCs w:val="26"/>
        </w:rPr>
        <w:t xml:space="preserve"> </w:t>
      </w:r>
      <w:proofErr w:type="spellStart"/>
      <w:r w:rsidR="00983E9D">
        <w:rPr>
          <w:rFonts w:ascii="Times New Roman" w:hAnsi="Times New Roman" w:cs="Times New Roman"/>
          <w:bCs/>
          <w:iCs/>
          <w:color w:val="auto"/>
          <w:sz w:val="26"/>
          <w:szCs w:val="26"/>
        </w:rPr>
        <w:t>này</w:t>
      </w:r>
      <w:proofErr w:type="spellEnd"/>
      <w:r w:rsidR="00983E9D">
        <w:rPr>
          <w:rFonts w:ascii="Times New Roman" w:hAnsi="Times New Roman" w:cs="Times New Roman"/>
          <w:bCs/>
          <w:iCs/>
          <w:color w:val="auto"/>
          <w:sz w:val="26"/>
          <w:szCs w:val="26"/>
        </w:rPr>
        <w:t xml:space="preserve"> </w:t>
      </w:r>
      <w:proofErr w:type="spellStart"/>
      <w:r w:rsidR="00983E9D">
        <w:rPr>
          <w:rFonts w:ascii="Times New Roman" w:hAnsi="Times New Roman" w:cs="Times New Roman"/>
          <w:bCs/>
          <w:iCs/>
          <w:color w:val="auto"/>
          <w:sz w:val="26"/>
          <w:szCs w:val="26"/>
        </w:rPr>
        <w:t>không</w:t>
      </w:r>
      <w:proofErr w:type="spellEnd"/>
      <w:r w:rsidR="00983E9D">
        <w:rPr>
          <w:rFonts w:ascii="Times New Roman" w:hAnsi="Times New Roman" w:cs="Times New Roman"/>
          <w:bCs/>
          <w:iCs/>
          <w:color w:val="auto"/>
          <w:sz w:val="26"/>
          <w:szCs w:val="26"/>
        </w:rPr>
        <w:t xml:space="preserve"> </w:t>
      </w:r>
      <w:proofErr w:type="spellStart"/>
      <w:r w:rsidR="00983E9D">
        <w:rPr>
          <w:rFonts w:ascii="Times New Roman" w:hAnsi="Times New Roman" w:cs="Times New Roman"/>
          <w:bCs/>
          <w:iCs/>
          <w:color w:val="auto"/>
          <w:sz w:val="26"/>
          <w:szCs w:val="26"/>
        </w:rPr>
        <w:t>gần</w:t>
      </w:r>
      <w:proofErr w:type="spellEnd"/>
      <w:r w:rsidR="00983E9D">
        <w:rPr>
          <w:rFonts w:ascii="Times New Roman" w:hAnsi="Times New Roman" w:cs="Times New Roman"/>
          <w:bCs/>
          <w:iCs/>
          <w:color w:val="auto"/>
          <w:sz w:val="26"/>
          <w:szCs w:val="26"/>
        </w:rPr>
        <w:t xml:space="preserve"> </w:t>
      </w:r>
      <w:proofErr w:type="spellStart"/>
      <w:r w:rsidR="00983E9D">
        <w:rPr>
          <w:rFonts w:ascii="Times New Roman" w:hAnsi="Times New Roman" w:cs="Times New Roman"/>
          <w:bCs/>
          <w:iCs/>
          <w:color w:val="auto"/>
          <w:sz w:val="26"/>
          <w:szCs w:val="26"/>
        </w:rPr>
        <w:t>các</w:t>
      </w:r>
      <w:proofErr w:type="spellEnd"/>
      <w:r w:rsidR="00983E9D">
        <w:rPr>
          <w:rFonts w:ascii="Times New Roman" w:hAnsi="Times New Roman" w:cs="Times New Roman"/>
          <w:bCs/>
          <w:iCs/>
          <w:color w:val="auto"/>
          <w:sz w:val="26"/>
          <w:szCs w:val="26"/>
        </w:rPr>
        <w:t xml:space="preserve"> </w:t>
      </w:r>
      <w:proofErr w:type="spellStart"/>
      <w:r w:rsidR="00A66ABB">
        <w:rPr>
          <w:rFonts w:ascii="Times New Roman" w:hAnsi="Times New Roman" w:cs="Times New Roman"/>
          <w:bCs/>
          <w:iCs/>
          <w:color w:val="auto"/>
          <w:sz w:val="26"/>
          <w:szCs w:val="26"/>
        </w:rPr>
        <w:t>nhà</w:t>
      </w:r>
      <w:proofErr w:type="spellEnd"/>
      <w:r w:rsidR="00A66ABB">
        <w:rPr>
          <w:rFonts w:ascii="Times New Roman" w:hAnsi="Times New Roman" w:cs="Times New Roman"/>
          <w:bCs/>
          <w:iCs/>
          <w:color w:val="auto"/>
          <w:sz w:val="26"/>
          <w:szCs w:val="26"/>
        </w:rPr>
        <w:t xml:space="preserve"> </w:t>
      </w:r>
      <w:proofErr w:type="spellStart"/>
      <w:r w:rsidR="00A66ABB">
        <w:rPr>
          <w:rFonts w:ascii="Times New Roman" w:hAnsi="Times New Roman" w:cs="Times New Roman"/>
          <w:bCs/>
          <w:iCs/>
          <w:color w:val="auto"/>
          <w:sz w:val="26"/>
          <w:szCs w:val="26"/>
        </w:rPr>
        <w:t>máy</w:t>
      </w:r>
      <w:proofErr w:type="spellEnd"/>
      <w:r w:rsidR="00A66ABB">
        <w:rPr>
          <w:rFonts w:ascii="Times New Roman" w:hAnsi="Times New Roman" w:cs="Times New Roman"/>
          <w:bCs/>
          <w:iCs/>
          <w:color w:val="auto"/>
          <w:sz w:val="26"/>
          <w:szCs w:val="26"/>
        </w:rPr>
        <w:t xml:space="preserve"> </w:t>
      </w:r>
      <w:proofErr w:type="spellStart"/>
      <w:r w:rsidR="00A66ABB">
        <w:rPr>
          <w:rFonts w:ascii="Times New Roman" w:hAnsi="Times New Roman" w:cs="Times New Roman"/>
          <w:bCs/>
          <w:iCs/>
          <w:color w:val="auto"/>
          <w:sz w:val="26"/>
          <w:szCs w:val="26"/>
        </w:rPr>
        <w:t>sản</w:t>
      </w:r>
      <w:proofErr w:type="spellEnd"/>
      <w:r w:rsidR="00A66ABB">
        <w:rPr>
          <w:rFonts w:ascii="Times New Roman" w:hAnsi="Times New Roman" w:cs="Times New Roman"/>
          <w:bCs/>
          <w:iCs/>
          <w:color w:val="auto"/>
          <w:sz w:val="26"/>
          <w:szCs w:val="26"/>
        </w:rPr>
        <w:t xml:space="preserve"> </w:t>
      </w:r>
      <w:proofErr w:type="spellStart"/>
      <w:r w:rsidR="00A66ABB">
        <w:rPr>
          <w:rFonts w:ascii="Times New Roman" w:hAnsi="Times New Roman" w:cs="Times New Roman"/>
          <w:bCs/>
          <w:iCs/>
          <w:color w:val="auto"/>
          <w:sz w:val="26"/>
          <w:szCs w:val="26"/>
        </w:rPr>
        <w:t>xuất</w:t>
      </w:r>
      <w:proofErr w:type="spellEnd"/>
      <w:r w:rsidR="00A66ABB">
        <w:rPr>
          <w:rFonts w:ascii="Times New Roman" w:hAnsi="Times New Roman" w:cs="Times New Roman"/>
          <w:bCs/>
          <w:iCs/>
          <w:color w:val="auto"/>
          <w:sz w:val="26"/>
          <w:szCs w:val="26"/>
        </w:rPr>
        <w:t xml:space="preserve">, </w:t>
      </w:r>
      <w:proofErr w:type="spellStart"/>
      <w:r w:rsidR="00A66ABB">
        <w:rPr>
          <w:rFonts w:ascii="Times New Roman" w:hAnsi="Times New Roman" w:cs="Times New Roman"/>
          <w:bCs/>
          <w:iCs/>
          <w:color w:val="auto"/>
          <w:sz w:val="26"/>
          <w:szCs w:val="26"/>
        </w:rPr>
        <w:t>cung</w:t>
      </w:r>
      <w:proofErr w:type="spellEnd"/>
      <w:r w:rsidR="00A66ABB">
        <w:rPr>
          <w:rFonts w:ascii="Times New Roman" w:hAnsi="Times New Roman" w:cs="Times New Roman"/>
          <w:bCs/>
          <w:iCs/>
          <w:color w:val="auto"/>
          <w:sz w:val="26"/>
          <w:szCs w:val="26"/>
        </w:rPr>
        <w:t xml:space="preserve"> </w:t>
      </w:r>
      <w:proofErr w:type="spellStart"/>
      <w:r w:rsidR="00A66ABB">
        <w:rPr>
          <w:rFonts w:ascii="Times New Roman" w:hAnsi="Times New Roman" w:cs="Times New Roman"/>
          <w:bCs/>
          <w:iCs/>
          <w:color w:val="auto"/>
          <w:sz w:val="26"/>
          <w:szCs w:val="26"/>
        </w:rPr>
        <w:t>cấp</w:t>
      </w:r>
      <w:proofErr w:type="spellEnd"/>
      <w:r w:rsidR="00A66ABB">
        <w:rPr>
          <w:rFonts w:ascii="Times New Roman" w:hAnsi="Times New Roman" w:cs="Times New Roman"/>
          <w:bCs/>
          <w:iCs/>
          <w:color w:val="auto"/>
          <w:sz w:val="26"/>
          <w:szCs w:val="26"/>
        </w:rPr>
        <w:t xml:space="preserve"> </w:t>
      </w:r>
      <w:proofErr w:type="spellStart"/>
      <w:r w:rsidR="00A66ABB">
        <w:rPr>
          <w:rFonts w:ascii="Times New Roman" w:hAnsi="Times New Roman" w:cs="Times New Roman"/>
          <w:bCs/>
          <w:iCs/>
          <w:color w:val="auto"/>
          <w:sz w:val="26"/>
          <w:szCs w:val="26"/>
        </w:rPr>
        <w:t>và</w:t>
      </w:r>
      <w:proofErr w:type="spellEnd"/>
      <w:r w:rsidR="00A66ABB">
        <w:rPr>
          <w:rFonts w:ascii="Times New Roman" w:hAnsi="Times New Roman" w:cs="Times New Roman"/>
          <w:bCs/>
          <w:iCs/>
          <w:color w:val="auto"/>
          <w:sz w:val="26"/>
          <w:szCs w:val="26"/>
        </w:rPr>
        <w:t xml:space="preserve"> chi </w:t>
      </w:r>
      <w:proofErr w:type="spellStart"/>
      <w:r w:rsidR="00A66ABB">
        <w:rPr>
          <w:rFonts w:ascii="Times New Roman" w:hAnsi="Times New Roman" w:cs="Times New Roman"/>
          <w:bCs/>
          <w:iCs/>
          <w:color w:val="auto"/>
          <w:sz w:val="26"/>
          <w:szCs w:val="26"/>
        </w:rPr>
        <w:t>phí</w:t>
      </w:r>
      <w:proofErr w:type="spellEnd"/>
      <w:r w:rsidR="00A66ABB">
        <w:rPr>
          <w:rFonts w:ascii="Times New Roman" w:hAnsi="Times New Roman" w:cs="Times New Roman"/>
          <w:bCs/>
          <w:iCs/>
          <w:color w:val="auto"/>
          <w:sz w:val="26"/>
          <w:szCs w:val="26"/>
        </w:rPr>
        <w:t xml:space="preserve"> </w:t>
      </w:r>
      <w:proofErr w:type="spellStart"/>
      <w:r w:rsidR="00A66ABB">
        <w:rPr>
          <w:rFonts w:ascii="Times New Roman" w:hAnsi="Times New Roman" w:cs="Times New Roman"/>
          <w:bCs/>
          <w:iCs/>
          <w:color w:val="auto"/>
          <w:sz w:val="26"/>
          <w:szCs w:val="26"/>
        </w:rPr>
        <w:t>vận</w:t>
      </w:r>
      <w:proofErr w:type="spellEnd"/>
      <w:r w:rsidR="00A66ABB">
        <w:rPr>
          <w:rFonts w:ascii="Times New Roman" w:hAnsi="Times New Roman" w:cs="Times New Roman"/>
          <w:bCs/>
          <w:iCs/>
          <w:color w:val="auto"/>
          <w:sz w:val="26"/>
          <w:szCs w:val="26"/>
        </w:rPr>
        <w:t xml:space="preserve"> </w:t>
      </w:r>
      <w:proofErr w:type="spellStart"/>
      <w:r w:rsidR="00A66ABB">
        <w:rPr>
          <w:rFonts w:ascii="Times New Roman" w:hAnsi="Times New Roman" w:cs="Times New Roman"/>
          <w:bCs/>
          <w:iCs/>
          <w:color w:val="auto"/>
          <w:sz w:val="26"/>
          <w:szCs w:val="26"/>
        </w:rPr>
        <w:t>chuyển</w:t>
      </w:r>
      <w:proofErr w:type="spellEnd"/>
      <w:r w:rsidR="00A66ABB">
        <w:rPr>
          <w:rFonts w:ascii="Times New Roman" w:hAnsi="Times New Roman" w:cs="Times New Roman"/>
          <w:bCs/>
          <w:iCs/>
          <w:color w:val="auto"/>
          <w:sz w:val="26"/>
          <w:szCs w:val="26"/>
        </w:rPr>
        <w:t xml:space="preserve"> </w:t>
      </w:r>
      <w:proofErr w:type="spellStart"/>
      <w:r w:rsidR="00CC001A">
        <w:rPr>
          <w:rFonts w:ascii="Times New Roman" w:hAnsi="Times New Roman" w:cs="Times New Roman"/>
          <w:bCs/>
          <w:iCs/>
          <w:color w:val="auto"/>
          <w:sz w:val="26"/>
          <w:szCs w:val="26"/>
        </w:rPr>
        <w:t>cao</w:t>
      </w:r>
      <w:proofErr w:type="spellEnd"/>
      <w:r w:rsidR="00CC001A">
        <w:rPr>
          <w:rFonts w:ascii="Times New Roman" w:hAnsi="Times New Roman" w:cs="Times New Roman"/>
          <w:bCs/>
          <w:iCs/>
          <w:color w:val="auto"/>
          <w:sz w:val="26"/>
          <w:szCs w:val="26"/>
        </w:rPr>
        <w:t xml:space="preserve"> </w:t>
      </w:r>
      <w:proofErr w:type="spellStart"/>
      <w:r w:rsidR="00CC001A">
        <w:rPr>
          <w:rFonts w:ascii="Times New Roman" w:hAnsi="Times New Roman" w:cs="Times New Roman"/>
          <w:bCs/>
          <w:iCs/>
          <w:color w:val="auto"/>
          <w:sz w:val="26"/>
          <w:szCs w:val="26"/>
        </w:rPr>
        <w:t>hơn</w:t>
      </w:r>
      <w:proofErr w:type="spellEnd"/>
      <w:r w:rsidR="00CC001A">
        <w:rPr>
          <w:rFonts w:ascii="Times New Roman" w:hAnsi="Times New Roman" w:cs="Times New Roman"/>
          <w:bCs/>
          <w:iCs/>
          <w:color w:val="auto"/>
          <w:sz w:val="26"/>
          <w:szCs w:val="26"/>
        </w:rPr>
        <w:t>.</w:t>
      </w:r>
      <w:r w:rsidRPr="00615996">
        <w:rPr>
          <w:rFonts w:ascii="Times New Roman" w:hAnsi="Times New Roman" w:cs="Times New Roman"/>
          <w:bCs/>
          <w:iCs/>
          <w:color w:val="auto"/>
          <w:sz w:val="26"/>
          <w:szCs w:val="26"/>
        </w:rPr>
        <w:tab/>
      </w:r>
    </w:p>
    <w:p w14:paraId="0D0499B6" w14:textId="0FEA758A" w:rsidR="00D27B9B" w:rsidRPr="00DD4F84" w:rsidRDefault="00A34F29" w:rsidP="000E04B0">
      <w:pPr>
        <w:spacing w:after="0" w:line="336" w:lineRule="auto"/>
        <w:ind w:right="-140" w:firstLine="0"/>
        <w:rPr>
          <w:rFonts w:ascii="Times New Roman" w:hAnsi="Times New Roman" w:cs="Times New Roman"/>
          <w:b/>
          <w:i/>
          <w:color w:val="auto"/>
          <w:sz w:val="26"/>
          <w:szCs w:val="26"/>
        </w:rPr>
      </w:pPr>
      <w:r w:rsidRPr="00DD4F84">
        <w:rPr>
          <w:rFonts w:ascii="Times New Roman" w:hAnsi="Times New Roman" w:cs="Times New Roman"/>
          <w:b/>
          <w:i/>
          <w:color w:val="auto"/>
          <w:sz w:val="26"/>
          <w:szCs w:val="26"/>
        </w:rPr>
        <w:t>3</w:t>
      </w:r>
      <w:r w:rsidR="00AF2707" w:rsidRPr="00DD4F84">
        <w:rPr>
          <w:rFonts w:ascii="Times New Roman" w:hAnsi="Times New Roman" w:cs="Times New Roman"/>
          <w:b/>
          <w:i/>
          <w:color w:val="auto"/>
          <w:sz w:val="26"/>
          <w:szCs w:val="26"/>
        </w:rPr>
        <w:t>.</w:t>
      </w:r>
      <w:r w:rsidR="00D27B9B" w:rsidRPr="00DD4F84">
        <w:rPr>
          <w:rFonts w:ascii="Times New Roman" w:hAnsi="Times New Roman" w:cs="Times New Roman"/>
          <w:b/>
          <w:i/>
          <w:color w:val="auto"/>
          <w:sz w:val="26"/>
          <w:szCs w:val="26"/>
        </w:rPr>
        <w:t xml:space="preserve">2. Xi </w:t>
      </w:r>
      <w:proofErr w:type="spellStart"/>
      <w:r w:rsidR="00D27B9B" w:rsidRPr="00DD4F84">
        <w:rPr>
          <w:rFonts w:ascii="Times New Roman" w:hAnsi="Times New Roman" w:cs="Times New Roman"/>
          <w:b/>
          <w:i/>
          <w:color w:val="auto"/>
          <w:sz w:val="26"/>
          <w:szCs w:val="26"/>
        </w:rPr>
        <w:t>măng</w:t>
      </w:r>
      <w:bookmarkEnd w:id="4"/>
      <w:proofErr w:type="spellEnd"/>
      <w:r w:rsidR="00D27B9B" w:rsidRPr="00DD4F84">
        <w:rPr>
          <w:rFonts w:ascii="Times New Roman" w:hAnsi="Times New Roman" w:cs="Times New Roman"/>
          <w:b/>
          <w:i/>
          <w:color w:val="auto"/>
          <w:sz w:val="26"/>
          <w:szCs w:val="26"/>
        </w:rPr>
        <w:t xml:space="preserve"> </w:t>
      </w:r>
    </w:p>
    <w:tbl>
      <w:tblPr>
        <w:tblStyle w:val="TableGrid0"/>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1C3F43" w14:paraId="4BC3C92B" w14:textId="77777777" w:rsidTr="001B7EC7">
        <w:trPr>
          <w:trHeight w:val="4188"/>
        </w:trPr>
        <w:tc>
          <w:tcPr>
            <w:tcW w:w="2835" w:type="dxa"/>
          </w:tcPr>
          <w:p w14:paraId="05AB2E3F" w14:textId="77777777" w:rsidR="001C3F43" w:rsidRDefault="001C3F43" w:rsidP="00200F03">
            <w:pPr>
              <w:spacing w:after="0" w:line="288" w:lineRule="auto"/>
              <w:ind w:right="0" w:firstLine="0"/>
              <w:rPr>
                <w:rFonts w:ascii="Times New Roman" w:hAnsi="Times New Roman"/>
                <w:sz w:val="26"/>
                <w:szCs w:val="26"/>
              </w:rPr>
            </w:pPr>
            <w:proofErr w:type="spellStart"/>
            <w:r w:rsidRPr="00C62F41">
              <w:rPr>
                <w:rFonts w:ascii="Times New Roman" w:hAnsi="Times New Roman"/>
                <w:sz w:val="26"/>
                <w:szCs w:val="26"/>
              </w:rPr>
              <w:t>Hiện</w:t>
            </w:r>
            <w:proofErr w:type="spellEnd"/>
            <w:r w:rsidRPr="00C62F41">
              <w:rPr>
                <w:rFonts w:ascii="Times New Roman" w:hAnsi="Times New Roman"/>
                <w:sz w:val="26"/>
                <w:szCs w:val="26"/>
              </w:rPr>
              <w:t xml:space="preserve"> nay, </w:t>
            </w:r>
            <w:proofErr w:type="spellStart"/>
            <w:r w:rsidRPr="00C62F41">
              <w:rPr>
                <w:rFonts w:ascii="Times New Roman" w:hAnsi="Times New Roman"/>
                <w:sz w:val="26"/>
                <w:szCs w:val="26"/>
              </w:rPr>
              <w:t>ngành</w:t>
            </w:r>
            <w:proofErr w:type="spellEnd"/>
            <w:r w:rsidRPr="00C62F41">
              <w:rPr>
                <w:rFonts w:ascii="Times New Roman" w:hAnsi="Times New Roman"/>
                <w:sz w:val="26"/>
                <w:szCs w:val="26"/>
              </w:rPr>
              <w:t xml:space="preserve"> xi </w:t>
            </w:r>
            <w:proofErr w:type="spellStart"/>
            <w:r w:rsidRPr="00C62F41">
              <w:rPr>
                <w:rFonts w:ascii="Times New Roman" w:hAnsi="Times New Roman"/>
                <w:sz w:val="26"/>
                <w:szCs w:val="26"/>
              </w:rPr>
              <w:t>măng</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có</w:t>
            </w:r>
            <w:proofErr w:type="spellEnd"/>
            <w:r w:rsidRPr="00C62F41">
              <w:rPr>
                <w:rFonts w:ascii="Times New Roman" w:hAnsi="Times New Roman"/>
                <w:sz w:val="26"/>
                <w:szCs w:val="26"/>
              </w:rPr>
              <w:t xml:space="preserve"> 57 </w:t>
            </w:r>
            <w:proofErr w:type="spellStart"/>
            <w:r w:rsidRPr="00C62F41">
              <w:rPr>
                <w:rFonts w:ascii="Times New Roman" w:hAnsi="Times New Roman"/>
                <w:sz w:val="26"/>
                <w:szCs w:val="26"/>
              </w:rPr>
              <w:t>nhà</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máy</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sản</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xuất</w:t>
            </w:r>
            <w:proofErr w:type="spellEnd"/>
            <w:r w:rsidRPr="00C62F41">
              <w:rPr>
                <w:rFonts w:ascii="Times New Roman" w:hAnsi="Times New Roman"/>
                <w:sz w:val="26"/>
                <w:szCs w:val="26"/>
              </w:rPr>
              <w:t xml:space="preserve"> xi </w:t>
            </w:r>
            <w:proofErr w:type="spellStart"/>
            <w:r w:rsidRPr="00C62F41">
              <w:rPr>
                <w:rFonts w:ascii="Times New Roman" w:hAnsi="Times New Roman"/>
                <w:sz w:val="26"/>
                <w:szCs w:val="26"/>
              </w:rPr>
              <w:t>măng</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với</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công</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suất</w:t>
            </w:r>
            <w:proofErr w:type="spellEnd"/>
            <w:r w:rsidRPr="00C62F41">
              <w:rPr>
                <w:rFonts w:ascii="Times New Roman" w:hAnsi="Times New Roman"/>
                <w:sz w:val="26"/>
                <w:szCs w:val="26"/>
              </w:rPr>
              <w:t xml:space="preserve"> 95.000.000 </w:t>
            </w:r>
            <w:proofErr w:type="spellStart"/>
            <w:r w:rsidRPr="00C62F41">
              <w:rPr>
                <w:rFonts w:ascii="Times New Roman" w:hAnsi="Times New Roman"/>
                <w:sz w:val="26"/>
                <w:szCs w:val="26"/>
              </w:rPr>
              <w:t>tấn</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Clanhke</w:t>
            </w:r>
            <w:proofErr w:type="spellEnd"/>
            <w:r w:rsidRPr="00C62F41">
              <w:rPr>
                <w:rFonts w:ascii="Times New Roman" w:hAnsi="Times New Roman"/>
                <w:sz w:val="26"/>
                <w:szCs w:val="26"/>
              </w:rPr>
              <w:t>/</w:t>
            </w:r>
            <w:proofErr w:type="spellStart"/>
            <w:r w:rsidRPr="00C62F41">
              <w:rPr>
                <w:rFonts w:ascii="Times New Roman" w:hAnsi="Times New Roman"/>
                <w:sz w:val="26"/>
                <w:szCs w:val="26"/>
              </w:rPr>
              <w:t>năm</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và</w:t>
            </w:r>
            <w:proofErr w:type="spellEnd"/>
            <w:r w:rsidRPr="00C62F41">
              <w:rPr>
                <w:rFonts w:ascii="Times New Roman" w:hAnsi="Times New Roman"/>
                <w:sz w:val="26"/>
                <w:szCs w:val="26"/>
              </w:rPr>
              <w:t xml:space="preserve"> 112.000.000 </w:t>
            </w:r>
            <w:proofErr w:type="spellStart"/>
            <w:r w:rsidRPr="00C62F41">
              <w:rPr>
                <w:rFonts w:ascii="Times New Roman" w:hAnsi="Times New Roman"/>
                <w:sz w:val="26"/>
                <w:szCs w:val="26"/>
              </w:rPr>
              <w:t>tấn</w:t>
            </w:r>
            <w:proofErr w:type="spellEnd"/>
            <w:r w:rsidRPr="00C62F41">
              <w:rPr>
                <w:rFonts w:ascii="Times New Roman" w:hAnsi="Times New Roman"/>
                <w:sz w:val="26"/>
                <w:szCs w:val="26"/>
              </w:rPr>
              <w:t xml:space="preserve"> xi </w:t>
            </w:r>
            <w:proofErr w:type="spellStart"/>
            <w:r w:rsidRPr="00C62F41">
              <w:rPr>
                <w:rFonts w:ascii="Times New Roman" w:hAnsi="Times New Roman"/>
                <w:sz w:val="26"/>
                <w:szCs w:val="26"/>
              </w:rPr>
              <w:t>măng</w:t>
            </w:r>
            <w:proofErr w:type="spellEnd"/>
            <w:r w:rsidRPr="00C62F41">
              <w:rPr>
                <w:rFonts w:ascii="Times New Roman" w:hAnsi="Times New Roman"/>
                <w:sz w:val="26"/>
                <w:szCs w:val="26"/>
              </w:rPr>
              <w:t>/</w:t>
            </w:r>
            <w:proofErr w:type="spellStart"/>
            <w:r w:rsidRPr="00C62F41">
              <w:rPr>
                <w:rFonts w:ascii="Times New Roman" w:hAnsi="Times New Roman"/>
                <w:sz w:val="26"/>
                <w:szCs w:val="26"/>
              </w:rPr>
              <w:t>năm</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phân</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bố</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không</w:t>
            </w:r>
            <w:proofErr w:type="spellEnd"/>
            <w:r w:rsidRPr="00C62F41">
              <w:rPr>
                <w:rFonts w:ascii="Times New Roman" w:hAnsi="Times New Roman"/>
                <w:sz w:val="26"/>
                <w:szCs w:val="26"/>
              </w:rPr>
              <w:t xml:space="preserve"> </w:t>
            </w:r>
            <w:proofErr w:type="spellStart"/>
            <w:r w:rsidRPr="00C62F41">
              <w:rPr>
                <w:rFonts w:ascii="Times New Roman" w:hAnsi="Times New Roman"/>
                <w:sz w:val="26"/>
                <w:szCs w:val="26"/>
              </w:rPr>
              <w:t>đều</w:t>
            </w:r>
            <w:proofErr w:type="spellEnd"/>
            <w:r w:rsidRPr="00C62F41">
              <w:rPr>
                <w:rFonts w:ascii="Times New Roman" w:hAnsi="Times New Roman"/>
                <w:sz w:val="26"/>
                <w:szCs w:val="26"/>
              </w:rPr>
              <w:t xml:space="preserve"> ở 3 </w:t>
            </w:r>
            <w:proofErr w:type="spellStart"/>
            <w:r w:rsidRPr="00C62F41">
              <w:rPr>
                <w:rFonts w:ascii="Times New Roman" w:hAnsi="Times New Roman"/>
                <w:sz w:val="26"/>
                <w:szCs w:val="26"/>
              </w:rPr>
              <w:t>miền</w:t>
            </w:r>
            <w:proofErr w:type="spellEnd"/>
            <w:r w:rsidRPr="00C62F41">
              <w:rPr>
                <w:rFonts w:ascii="Times New Roman" w:hAnsi="Times New Roman"/>
                <w:sz w:val="26"/>
                <w:szCs w:val="26"/>
              </w:rPr>
              <w:t xml:space="preserve"> Bắc, Trung, Nam</w:t>
            </w:r>
            <w:r>
              <w:rPr>
                <w:rFonts w:ascii="Times New Roman" w:hAnsi="Times New Roman"/>
                <w:sz w:val="26"/>
                <w:szCs w:val="26"/>
              </w:rPr>
              <w:t>.</w:t>
            </w:r>
          </w:p>
          <w:p w14:paraId="61FF21E0" w14:textId="4B6036EF" w:rsidR="00E71B35" w:rsidRDefault="00E71B35" w:rsidP="00200F03">
            <w:pPr>
              <w:spacing w:after="0" w:line="288" w:lineRule="auto"/>
              <w:ind w:right="0" w:firstLine="0"/>
              <w:rPr>
                <w:rFonts w:ascii="Times New Roman" w:hAnsi="Times New Roman"/>
                <w:sz w:val="26"/>
                <w:szCs w:val="26"/>
              </w:rPr>
            </w:pPr>
          </w:p>
        </w:tc>
        <w:tc>
          <w:tcPr>
            <w:tcW w:w="6379" w:type="dxa"/>
          </w:tcPr>
          <w:p w14:paraId="13C3709C" w14:textId="1BED902E" w:rsidR="001C3F43" w:rsidRPr="001B7EC7" w:rsidRDefault="00F87A93" w:rsidP="001B7EC7">
            <w:pPr>
              <w:spacing w:after="0" w:line="336" w:lineRule="auto"/>
              <w:ind w:right="-1" w:firstLine="0"/>
              <w:jc w:val="center"/>
              <w:rPr>
                <w:rFonts w:ascii="Times New Roman Bold" w:hAnsi="Times New Roman Bold"/>
                <w:b/>
                <w:spacing w:val="-16"/>
                <w:sz w:val="26"/>
                <w:szCs w:val="26"/>
              </w:rPr>
            </w:pPr>
            <w:proofErr w:type="spellStart"/>
            <w:r w:rsidRPr="00F87A93">
              <w:rPr>
                <w:rFonts w:ascii="Times New Roman Bold" w:hAnsi="Times New Roman Bold"/>
                <w:b/>
                <w:spacing w:val="-16"/>
                <w:sz w:val="26"/>
                <w:szCs w:val="26"/>
              </w:rPr>
              <w:t>Biểu</w:t>
            </w:r>
            <w:proofErr w:type="spellEnd"/>
            <w:r w:rsidRPr="00F87A93">
              <w:rPr>
                <w:rFonts w:ascii="Times New Roman Bold" w:hAnsi="Times New Roman Bold"/>
                <w:b/>
                <w:spacing w:val="-16"/>
                <w:sz w:val="26"/>
                <w:szCs w:val="26"/>
              </w:rPr>
              <w:t xml:space="preserve"> </w:t>
            </w:r>
            <w:proofErr w:type="spellStart"/>
            <w:r w:rsidRPr="00F87A93">
              <w:rPr>
                <w:rFonts w:ascii="Times New Roman Bold" w:hAnsi="Times New Roman Bold"/>
                <w:b/>
                <w:spacing w:val="-16"/>
                <w:sz w:val="26"/>
                <w:szCs w:val="26"/>
              </w:rPr>
              <w:t>đồ</w:t>
            </w:r>
            <w:proofErr w:type="spellEnd"/>
            <w:r w:rsidRPr="00F87A93">
              <w:rPr>
                <w:rFonts w:ascii="Times New Roman Bold" w:hAnsi="Times New Roman Bold"/>
                <w:b/>
                <w:spacing w:val="-16"/>
                <w:sz w:val="26"/>
                <w:szCs w:val="26"/>
              </w:rPr>
              <w:t xml:space="preserve"> 3: </w:t>
            </w:r>
            <w:proofErr w:type="spellStart"/>
            <w:r>
              <w:rPr>
                <w:rFonts w:ascii="Times New Roman Bold" w:hAnsi="Times New Roman Bold"/>
                <w:b/>
                <w:spacing w:val="-16"/>
                <w:sz w:val="26"/>
                <w:szCs w:val="26"/>
              </w:rPr>
              <w:t>Phân</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bổ</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các</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nhà</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máy</w:t>
            </w:r>
            <w:proofErr w:type="spellEnd"/>
            <w:r>
              <w:rPr>
                <w:rFonts w:ascii="Times New Roman Bold" w:hAnsi="Times New Roman Bold"/>
                <w:b/>
                <w:spacing w:val="-16"/>
                <w:sz w:val="26"/>
                <w:szCs w:val="26"/>
              </w:rPr>
              <w:t xml:space="preserve"> xi </w:t>
            </w:r>
            <w:proofErr w:type="spellStart"/>
            <w:r>
              <w:rPr>
                <w:rFonts w:ascii="Times New Roman Bold" w:hAnsi="Times New Roman Bold"/>
                <w:b/>
                <w:spacing w:val="-16"/>
                <w:sz w:val="26"/>
                <w:szCs w:val="26"/>
              </w:rPr>
              <w:t>măng</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tại</w:t>
            </w:r>
            <w:proofErr w:type="spellEnd"/>
            <w:r>
              <w:rPr>
                <w:rFonts w:ascii="Times New Roman Bold" w:hAnsi="Times New Roman Bold"/>
                <w:b/>
                <w:spacing w:val="-16"/>
                <w:sz w:val="26"/>
                <w:szCs w:val="26"/>
              </w:rPr>
              <w:t xml:space="preserve"> Việt Nam </w:t>
            </w:r>
            <w:proofErr w:type="spellStart"/>
            <w:r>
              <w:rPr>
                <w:rFonts w:ascii="Times New Roman Bold" w:hAnsi="Times New Roman Bold"/>
                <w:b/>
                <w:spacing w:val="-16"/>
                <w:sz w:val="26"/>
                <w:szCs w:val="26"/>
              </w:rPr>
              <w:t>và</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công</w:t>
            </w:r>
            <w:proofErr w:type="spellEnd"/>
            <w:r w:rsidR="001B7EC7">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suất</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thiết</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kế</w:t>
            </w:r>
            <w:proofErr w:type="spellEnd"/>
            <w:r w:rsidRPr="00827EBE">
              <w:rPr>
                <w:rFonts w:ascii="Times New Roman Bold" w:hAnsi="Times New Roman Bold"/>
                <w:b/>
                <w:spacing w:val="-16"/>
                <w:sz w:val="26"/>
                <w:szCs w:val="26"/>
              </w:rPr>
              <w:t xml:space="preserve"> </w:t>
            </w:r>
            <w:r w:rsidR="001C3F43">
              <w:rPr>
                <w:noProof/>
              </w:rPr>
              <w:drawing>
                <wp:inline distT="0" distB="0" distL="0" distR="0" wp14:anchorId="463EB3B7" wp14:editId="030E325F">
                  <wp:extent cx="3178175" cy="1877195"/>
                  <wp:effectExtent l="0" t="0" r="3175" b="8890"/>
                  <wp:docPr id="2020355292" name="Chart 1">
                    <a:extLst xmlns:a="http://schemas.openxmlformats.org/drawingml/2006/main">
                      <a:ext uri="{FF2B5EF4-FFF2-40B4-BE49-F238E27FC236}">
                        <a16:creationId xmlns:a16="http://schemas.microsoft.com/office/drawing/2014/main" id="{ECDB1425-BE4B-B9A0-F5DE-CA64170EB9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71623EF2" w14:textId="58F0FBA8" w:rsidR="00490773" w:rsidRDefault="00B04323" w:rsidP="000E04B0">
      <w:pPr>
        <w:spacing w:after="0" w:line="336" w:lineRule="auto"/>
        <w:ind w:right="-1" w:firstLine="720"/>
        <w:rPr>
          <w:rFonts w:ascii="Times New Roman" w:hAnsi="Times New Roman"/>
          <w:sz w:val="26"/>
          <w:szCs w:val="26"/>
        </w:rPr>
      </w:pPr>
      <w:r w:rsidRPr="00490773">
        <w:rPr>
          <w:rFonts w:ascii="Times New Roman" w:hAnsi="Times New Roman"/>
          <w:sz w:val="26"/>
          <w:szCs w:val="26"/>
        </w:rPr>
        <w:t xml:space="preserve">Trong </w:t>
      </w:r>
      <w:r w:rsidR="009A2CEA">
        <w:rPr>
          <w:rFonts w:ascii="Times New Roman" w:hAnsi="Times New Roman"/>
          <w:sz w:val="26"/>
          <w:szCs w:val="26"/>
        </w:rPr>
        <w:t xml:space="preserve">5 </w:t>
      </w:r>
      <w:proofErr w:type="spellStart"/>
      <w:r w:rsidR="009A2CEA">
        <w:rPr>
          <w:rFonts w:ascii="Times New Roman" w:hAnsi="Times New Roman"/>
          <w:sz w:val="26"/>
          <w:szCs w:val="26"/>
        </w:rPr>
        <w:t>tháng</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đầu</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năm</w:t>
      </w:r>
      <w:proofErr w:type="spellEnd"/>
      <w:r w:rsidRPr="00490773">
        <w:rPr>
          <w:rFonts w:ascii="Times New Roman" w:hAnsi="Times New Roman"/>
          <w:sz w:val="26"/>
          <w:szCs w:val="26"/>
        </w:rPr>
        <w:t xml:space="preserve">, </w:t>
      </w:r>
      <w:proofErr w:type="spellStart"/>
      <w:r w:rsidRPr="00490773">
        <w:rPr>
          <w:rFonts w:ascii="Times New Roman" w:hAnsi="Times New Roman"/>
          <w:sz w:val="26"/>
          <w:szCs w:val="26"/>
        </w:rPr>
        <w:t>tổng</w:t>
      </w:r>
      <w:proofErr w:type="spellEnd"/>
      <w:r w:rsidRPr="00490773">
        <w:rPr>
          <w:rFonts w:ascii="Times New Roman" w:hAnsi="Times New Roman"/>
          <w:sz w:val="26"/>
          <w:szCs w:val="26"/>
        </w:rPr>
        <w:t xml:space="preserve"> </w:t>
      </w:r>
      <w:proofErr w:type="spellStart"/>
      <w:r w:rsidRPr="00490773">
        <w:rPr>
          <w:rFonts w:ascii="Times New Roman" w:hAnsi="Times New Roman"/>
          <w:sz w:val="26"/>
          <w:szCs w:val="26"/>
        </w:rPr>
        <w:t>sản</w:t>
      </w:r>
      <w:proofErr w:type="spellEnd"/>
      <w:r w:rsidRPr="00490773">
        <w:rPr>
          <w:rFonts w:ascii="Times New Roman" w:hAnsi="Times New Roman"/>
          <w:sz w:val="26"/>
          <w:szCs w:val="26"/>
        </w:rPr>
        <w:t xml:space="preserve"> </w:t>
      </w:r>
      <w:proofErr w:type="spellStart"/>
      <w:r w:rsidRPr="00490773">
        <w:rPr>
          <w:rFonts w:ascii="Times New Roman" w:hAnsi="Times New Roman"/>
          <w:sz w:val="26"/>
          <w:szCs w:val="26"/>
        </w:rPr>
        <w:t>phẩm</w:t>
      </w:r>
      <w:proofErr w:type="spellEnd"/>
      <w:r w:rsidRPr="00490773">
        <w:rPr>
          <w:rFonts w:ascii="Times New Roman" w:hAnsi="Times New Roman"/>
          <w:sz w:val="26"/>
          <w:szCs w:val="26"/>
        </w:rPr>
        <w:t xml:space="preserve"> </w:t>
      </w:r>
      <w:proofErr w:type="spellStart"/>
      <w:r w:rsidRPr="00490773">
        <w:rPr>
          <w:rFonts w:ascii="Times New Roman" w:hAnsi="Times New Roman"/>
          <w:sz w:val="26"/>
          <w:szCs w:val="26"/>
        </w:rPr>
        <w:t>tiêu</w:t>
      </w:r>
      <w:proofErr w:type="spellEnd"/>
      <w:r w:rsidRPr="00490773">
        <w:rPr>
          <w:rFonts w:ascii="Times New Roman" w:hAnsi="Times New Roman"/>
          <w:sz w:val="26"/>
          <w:szCs w:val="26"/>
        </w:rPr>
        <w:t xml:space="preserve"> </w:t>
      </w:r>
      <w:proofErr w:type="spellStart"/>
      <w:r w:rsidRPr="00490773">
        <w:rPr>
          <w:rFonts w:ascii="Times New Roman" w:hAnsi="Times New Roman"/>
          <w:sz w:val="26"/>
          <w:szCs w:val="26"/>
        </w:rPr>
        <w:t>thụ</w:t>
      </w:r>
      <w:proofErr w:type="spellEnd"/>
      <w:r w:rsidRPr="00490773">
        <w:rPr>
          <w:rFonts w:ascii="Times New Roman" w:hAnsi="Times New Roman"/>
          <w:sz w:val="26"/>
          <w:szCs w:val="26"/>
        </w:rPr>
        <w:t xml:space="preserve"> </w:t>
      </w:r>
      <w:proofErr w:type="spellStart"/>
      <w:r w:rsidRPr="00490773">
        <w:rPr>
          <w:rFonts w:ascii="Times New Roman" w:hAnsi="Times New Roman"/>
          <w:sz w:val="26"/>
          <w:szCs w:val="26"/>
        </w:rPr>
        <w:t>toàn</w:t>
      </w:r>
      <w:proofErr w:type="spellEnd"/>
      <w:r w:rsidRPr="00490773">
        <w:rPr>
          <w:rFonts w:ascii="Times New Roman" w:hAnsi="Times New Roman"/>
          <w:sz w:val="26"/>
          <w:szCs w:val="26"/>
        </w:rPr>
        <w:t xml:space="preserve"> </w:t>
      </w:r>
      <w:proofErr w:type="spellStart"/>
      <w:r w:rsidRPr="00490773">
        <w:rPr>
          <w:rFonts w:ascii="Times New Roman" w:hAnsi="Times New Roman"/>
          <w:sz w:val="26"/>
          <w:szCs w:val="26"/>
        </w:rPr>
        <w:t>ngành</w:t>
      </w:r>
      <w:proofErr w:type="spellEnd"/>
      <w:r w:rsidRPr="00490773">
        <w:rPr>
          <w:rFonts w:ascii="Times New Roman" w:hAnsi="Times New Roman"/>
          <w:sz w:val="26"/>
          <w:szCs w:val="26"/>
        </w:rPr>
        <w:t xml:space="preserve"> </w:t>
      </w:r>
      <w:proofErr w:type="spellStart"/>
      <w:r w:rsidRPr="00490773">
        <w:rPr>
          <w:rFonts w:ascii="Times New Roman" w:hAnsi="Times New Roman"/>
          <w:sz w:val="26"/>
          <w:szCs w:val="26"/>
        </w:rPr>
        <w:t>đạt</w:t>
      </w:r>
      <w:proofErr w:type="spellEnd"/>
      <w:r w:rsidRPr="00490773">
        <w:rPr>
          <w:rFonts w:ascii="Times New Roman" w:hAnsi="Times New Roman"/>
          <w:sz w:val="26"/>
          <w:szCs w:val="26"/>
        </w:rPr>
        <w:t xml:space="preserve"> </w:t>
      </w:r>
      <w:r w:rsidR="009A2CEA">
        <w:rPr>
          <w:rFonts w:ascii="Times New Roman" w:hAnsi="Times New Roman"/>
          <w:sz w:val="26"/>
          <w:szCs w:val="26"/>
        </w:rPr>
        <w:t>37,43</w:t>
      </w:r>
      <w:r w:rsidRPr="00490773">
        <w:rPr>
          <w:rFonts w:ascii="Times New Roman" w:hAnsi="Times New Roman"/>
          <w:sz w:val="26"/>
          <w:szCs w:val="26"/>
        </w:rPr>
        <w:t xml:space="preserve"> </w:t>
      </w:r>
      <w:proofErr w:type="spellStart"/>
      <w:r w:rsidRPr="00490773">
        <w:rPr>
          <w:rFonts w:ascii="Times New Roman" w:hAnsi="Times New Roman"/>
          <w:sz w:val="26"/>
          <w:szCs w:val="26"/>
        </w:rPr>
        <w:t>triệu</w:t>
      </w:r>
      <w:proofErr w:type="spellEnd"/>
      <w:r w:rsidRPr="00490773">
        <w:rPr>
          <w:rFonts w:ascii="Times New Roman" w:hAnsi="Times New Roman"/>
          <w:sz w:val="26"/>
          <w:szCs w:val="26"/>
        </w:rPr>
        <w:t xml:space="preserve"> </w:t>
      </w:r>
      <w:proofErr w:type="spellStart"/>
      <w:r w:rsidRPr="00490773">
        <w:rPr>
          <w:rFonts w:ascii="Times New Roman" w:hAnsi="Times New Roman"/>
          <w:sz w:val="26"/>
          <w:szCs w:val="26"/>
        </w:rPr>
        <w:t>tấn</w:t>
      </w:r>
      <w:proofErr w:type="spellEnd"/>
      <w:r w:rsidRPr="00490773">
        <w:rPr>
          <w:rFonts w:ascii="Times New Roman" w:hAnsi="Times New Roman"/>
          <w:sz w:val="26"/>
          <w:szCs w:val="26"/>
        </w:rPr>
        <w:t xml:space="preserve">, </w:t>
      </w:r>
      <w:proofErr w:type="spellStart"/>
      <w:r w:rsidR="009A2CEA">
        <w:rPr>
          <w:rFonts w:ascii="Times New Roman" w:hAnsi="Times New Roman"/>
          <w:sz w:val="26"/>
          <w:szCs w:val="26"/>
        </w:rPr>
        <w:t>tiêu</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thụ</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nội</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địa</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đạt</w:t>
      </w:r>
      <w:proofErr w:type="spellEnd"/>
      <w:r w:rsidR="009A2CEA">
        <w:rPr>
          <w:rFonts w:ascii="Times New Roman" w:hAnsi="Times New Roman"/>
          <w:sz w:val="26"/>
          <w:szCs w:val="26"/>
        </w:rPr>
        <w:t xml:space="preserve"> 23,84 </w:t>
      </w:r>
      <w:proofErr w:type="spellStart"/>
      <w:r w:rsidR="009A2CEA">
        <w:rPr>
          <w:rFonts w:ascii="Times New Roman" w:hAnsi="Times New Roman"/>
          <w:sz w:val="26"/>
          <w:szCs w:val="26"/>
        </w:rPr>
        <w:t>triệu</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tấn</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và</w:t>
      </w:r>
      <w:proofErr w:type="spellEnd"/>
      <w:r w:rsidR="009A2CEA">
        <w:rPr>
          <w:rFonts w:ascii="Times New Roman" w:hAnsi="Times New Roman"/>
          <w:sz w:val="26"/>
          <w:szCs w:val="26"/>
        </w:rPr>
        <w:t xml:space="preserve"> </w:t>
      </w:r>
      <w:proofErr w:type="spellStart"/>
      <w:r w:rsidR="009A2CEA" w:rsidRPr="00490773">
        <w:rPr>
          <w:rFonts w:ascii="Times New Roman" w:hAnsi="Times New Roman"/>
          <w:sz w:val="26"/>
          <w:szCs w:val="26"/>
        </w:rPr>
        <w:t>xuất</w:t>
      </w:r>
      <w:proofErr w:type="spellEnd"/>
      <w:r w:rsidR="009A2CEA" w:rsidRPr="00490773">
        <w:rPr>
          <w:rFonts w:ascii="Times New Roman" w:hAnsi="Times New Roman"/>
          <w:sz w:val="26"/>
          <w:szCs w:val="26"/>
        </w:rPr>
        <w:t xml:space="preserve"> </w:t>
      </w:r>
      <w:proofErr w:type="spellStart"/>
      <w:r w:rsidR="009A2CEA" w:rsidRPr="00490773">
        <w:rPr>
          <w:rFonts w:ascii="Times New Roman" w:hAnsi="Times New Roman"/>
          <w:sz w:val="26"/>
          <w:szCs w:val="26"/>
        </w:rPr>
        <w:t>khẩu</w:t>
      </w:r>
      <w:proofErr w:type="spellEnd"/>
      <w:r w:rsidR="009A2CEA" w:rsidRPr="00490773">
        <w:rPr>
          <w:rFonts w:ascii="Times New Roman" w:hAnsi="Times New Roman"/>
          <w:sz w:val="26"/>
          <w:szCs w:val="26"/>
        </w:rPr>
        <w:t> </w:t>
      </w:r>
      <w:hyperlink r:id="rId12" w:tgtFrame="_self" w:tooltip="xi măng" w:history="1">
        <w:r w:rsidR="009A2CEA" w:rsidRPr="00490773">
          <w:rPr>
            <w:rFonts w:ascii="Times New Roman" w:hAnsi="Times New Roman"/>
            <w:sz w:val="26"/>
            <w:szCs w:val="26"/>
          </w:rPr>
          <w:t xml:space="preserve">xi </w:t>
        </w:r>
        <w:proofErr w:type="spellStart"/>
        <w:r w:rsidR="009A2CEA" w:rsidRPr="00490773">
          <w:rPr>
            <w:rFonts w:ascii="Times New Roman" w:hAnsi="Times New Roman"/>
            <w:sz w:val="26"/>
            <w:szCs w:val="26"/>
          </w:rPr>
          <w:t>măng</w:t>
        </w:r>
        <w:proofErr w:type="spellEnd"/>
      </w:hyperlink>
      <w:r w:rsidR="009A2CEA" w:rsidRPr="00490773">
        <w:rPr>
          <w:rFonts w:ascii="Times New Roman" w:hAnsi="Times New Roman"/>
          <w:sz w:val="26"/>
          <w:szCs w:val="26"/>
        </w:rPr>
        <w:t xml:space="preserve">, clinker </w:t>
      </w:r>
      <w:r w:rsidR="009A2CEA">
        <w:rPr>
          <w:rFonts w:ascii="Times New Roman" w:hAnsi="Times New Roman"/>
          <w:sz w:val="26"/>
          <w:szCs w:val="26"/>
        </w:rPr>
        <w:t xml:space="preserve">5 </w:t>
      </w:r>
      <w:proofErr w:type="spellStart"/>
      <w:r w:rsidR="009A2CEA">
        <w:rPr>
          <w:rFonts w:ascii="Times New Roman" w:hAnsi="Times New Roman"/>
          <w:sz w:val="26"/>
          <w:szCs w:val="26"/>
        </w:rPr>
        <w:t>tháng</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đầu</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năm</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đạt</w:t>
      </w:r>
      <w:proofErr w:type="spellEnd"/>
      <w:r w:rsidR="009A2CEA">
        <w:rPr>
          <w:rFonts w:ascii="Times New Roman" w:hAnsi="Times New Roman"/>
          <w:sz w:val="26"/>
          <w:szCs w:val="26"/>
        </w:rPr>
        <w:t xml:space="preserve"> 13,58 </w:t>
      </w:r>
      <w:proofErr w:type="spellStart"/>
      <w:r w:rsidR="009A2CEA">
        <w:rPr>
          <w:rFonts w:ascii="Times New Roman" w:hAnsi="Times New Roman"/>
          <w:sz w:val="26"/>
          <w:szCs w:val="26"/>
        </w:rPr>
        <w:t>triệu</w:t>
      </w:r>
      <w:proofErr w:type="spellEnd"/>
      <w:r w:rsidR="009A2CEA">
        <w:rPr>
          <w:rFonts w:ascii="Times New Roman" w:hAnsi="Times New Roman"/>
          <w:sz w:val="26"/>
          <w:szCs w:val="26"/>
        </w:rPr>
        <w:t xml:space="preserve"> </w:t>
      </w:r>
      <w:proofErr w:type="spellStart"/>
      <w:r w:rsidR="009A2CEA">
        <w:rPr>
          <w:rFonts w:ascii="Times New Roman" w:hAnsi="Times New Roman"/>
          <w:sz w:val="26"/>
          <w:szCs w:val="26"/>
        </w:rPr>
        <w:t>tấn</w:t>
      </w:r>
      <w:proofErr w:type="spellEnd"/>
      <w:r w:rsidRPr="00490773">
        <w:rPr>
          <w:rFonts w:ascii="Times New Roman" w:hAnsi="Times New Roman"/>
          <w:sz w:val="26"/>
          <w:szCs w:val="26"/>
        </w:rPr>
        <w:t>.</w:t>
      </w:r>
      <w:r w:rsidR="00FE7FA3" w:rsidRPr="00490773">
        <w:rPr>
          <w:rFonts w:ascii="Times New Roman" w:hAnsi="Times New Roman"/>
          <w:sz w:val="26"/>
          <w:szCs w:val="26"/>
        </w:rPr>
        <w:t xml:space="preserve"> </w:t>
      </w:r>
      <w:r w:rsidR="004553C1">
        <w:rPr>
          <w:rFonts w:ascii="Times New Roman" w:hAnsi="Times New Roman"/>
          <w:sz w:val="26"/>
          <w:szCs w:val="26"/>
        </w:rPr>
        <w:t xml:space="preserve">Thị </w:t>
      </w:r>
      <w:proofErr w:type="spellStart"/>
      <w:r w:rsidR="004553C1">
        <w:rPr>
          <w:rFonts w:ascii="Times New Roman" w:hAnsi="Times New Roman"/>
          <w:sz w:val="26"/>
          <w:szCs w:val="26"/>
        </w:rPr>
        <w:t>trường</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xuất</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khẩu</w:t>
      </w:r>
      <w:proofErr w:type="spellEnd"/>
      <w:r w:rsidR="004553C1">
        <w:rPr>
          <w:rFonts w:ascii="Times New Roman" w:hAnsi="Times New Roman"/>
          <w:sz w:val="26"/>
          <w:szCs w:val="26"/>
        </w:rPr>
        <w:t xml:space="preserve"> xi </w:t>
      </w:r>
      <w:proofErr w:type="spellStart"/>
      <w:r w:rsidR="004553C1">
        <w:rPr>
          <w:rFonts w:ascii="Times New Roman" w:hAnsi="Times New Roman"/>
          <w:sz w:val="26"/>
          <w:szCs w:val="26"/>
        </w:rPr>
        <w:t>măng</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trong</w:t>
      </w:r>
      <w:proofErr w:type="spellEnd"/>
      <w:r w:rsidR="004553C1">
        <w:rPr>
          <w:rFonts w:ascii="Times New Roman" w:hAnsi="Times New Roman"/>
          <w:sz w:val="26"/>
          <w:szCs w:val="26"/>
        </w:rPr>
        <w:t xml:space="preserve"> </w:t>
      </w:r>
      <w:r w:rsidR="00B57C7C">
        <w:rPr>
          <w:rFonts w:ascii="Times New Roman" w:hAnsi="Times New Roman"/>
          <w:sz w:val="26"/>
          <w:szCs w:val="26"/>
        </w:rPr>
        <w:t>6</w:t>
      </w:r>
      <w:r w:rsidR="004553C1">
        <w:rPr>
          <w:rFonts w:ascii="Times New Roman" w:hAnsi="Times New Roman"/>
          <w:sz w:val="26"/>
          <w:szCs w:val="26"/>
        </w:rPr>
        <w:t xml:space="preserve"> </w:t>
      </w:r>
      <w:proofErr w:type="spellStart"/>
      <w:r w:rsidR="004553C1">
        <w:rPr>
          <w:rFonts w:ascii="Times New Roman" w:hAnsi="Times New Roman"/>
          <w:sz w:val="26"/>
          <w:szCs w:val="26"/>
        </w:rPr>
        <w:t>tháng</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đầu</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năm</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đạt</w:t>
      </w:r>
      <w:proofErr w:type="spellEnd"/>
      <w:r w:rsidR="00B57C7C">
        <w:rPr>
          <w:rFonts w:ascii="Times New Roman" w:hAnsi="Times New Roman"/>
          <w:sz w:val="26"/>
          <w:szCs w:val="26"/>
        </w:rPr>
        <w:t xml:space="preserve"> 15,68 </w:t>
      </w:r>
      <w:proofErr w:type="spellStart"/>
      <w:r w:rsidR="00B57C7C">
        <w:rPr>
          <w:rFonts w:ascii="Times New Roman" w:hAnsi="Times New Roman"/>
          <w:sz w:val="26"/>
          <w:szCs w:val="26"/>
        </w:rPr>
        <w:t>triệu</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tấn</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giảm</w:t>
      </w:r>
      <w:proofErr w:type="spellEnd"/>
      <w:r w:rsidR="004553C1">
        <w:rPr>
          <w:rFonts w:ascii="Times New Roman" w:hAnsi="Times New Roman"/>
          <w:sz w:val="26"/>
          <w:szCs w:val="26"/>
        </w:rPr>
        <w:t xml:space="preserve"> </w:t>
      </w:r>
      <w:r w:rsidR="00B57C7C">
        <w:rPr>
          <w:rFonts w:ascii="Times New Roman" w:hAnsi="Times New Roman"/>
          <w:sz w:val="26"/>
          <w:szCs w:val="26"/>
        </w:rPr>
        <w:t>7,1</w:t>
      </w:r>
      <w:r w:rsidR="004553C1">
        <w:rPr>
          <w:rFonts w:ascii="Times New Roman" w:hAnsi="Times New Roman"/>
          <w:sz w:val="26"/>
          <w:szCs w:val="26"/>
        </w:rPr>
        <w:t xml:space="preserve">% so </w:t>
      </w:r>
      <w:proofErr w:type="spellStart"/>
      <w:r w:rsidR="004553C1">
        <w:rPr>
          <w:rFonts w:ascii="Times New Roman" w:hAnsi="Times New Roman"/>
          <w:sz w:val="26"/>
          <w:szCs w:val="26"/>
        </w:rPr>
        <w:t>với</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cùng</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kỳ</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năm</w:t>
      </w:r>
      <w:proofErr w:type="spellEnd"/>
      <w:r w:rsidR="004553C1">
        <w:rPr>
          <w:rFonts w:ascii="Times New Roman" w:hAnsi="Times New Roman"/>
          <w:sz w:val="26"/>
          <w:szCs w:val="26"/>
        </w:rPr>
        <w:t xml:space="preserve"> 2022, </w:t>
      </w:r>
      <w:proofErr w:type="spellStart"/>
      <w:r w:rsidR="004553C1">
        <w:rPr>
          <w:rFonts w:ascii="Times New Roman" w:hAnsi="Times New Roman"/>
          <w:sz w:val="26"/>
          <w:szCs w:val="26"/>
        </w:rPr>
        <w:t>giá</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trị</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xuất</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khẩu</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ước</w:t>
      </w:r>
      <w:proofErr w:type="spellEnd"/>
      <w:r w:rsidR="004553C1">
        <w:rPr>
          <w:rFonts w:ascii="Times New Roman" w:hAnsi="Times New Roman"/>
          <w:sz w:val="26"/>
          <w:szCs w:val="26"/>
        </w:rPr>
        <w:t xml:space="preserve"> </w:t>
      </w:r>
      <w:proofErr w:type="spellStart"/>
      <w:r w:rsidR="004553C1">
        <w:rPr>
          <w:rFonts w:ascii="Times New Roman" w:hAnsi="Times New Roman"/>
          <w:sz w:val="26"/>
          <w:szCs w:val="26"/>
        </w:rPr>
        <w:t>đạt</w:t>
      </w:r>
      <w:proofErr w:type="spellEnd"/>
      <w:r w:rsidR="004553C1">
        <w:rPr>
          <w:rFonts w:ascii="Times New Roman" w:hAnsi="Times New Roman"/>
          <w:sz w:val="26"/>
          <w:szCs w:val="26"/>
        </w:rPr>
        <w:t xml:space="preserve"> </w:t>
      </w:r>
      <w:r w:rsidR="00B57C7C">
        <w:rPr>
          <w:rFonts w:ascii="Times New Roman" w:hAnsi="Times New Roman"/>
          <w:sz w:val="26"/>
          <w:szCs w:val="26"/>
        </w:rPr>
        <w:t xml:space="preserve">680 </w:t>
      </w:r>
      <w:proofErr w:type="spellStart"/>
      <w:r w:rsidR="00B57C7C">
        <w:rPr>
          <w:rFonts w:ascii="Times New Roman" w:hAnsi="Times New Roman"/>
          <w:sz w:val="26"/>
          <w:szCs w:val="26"/>
        </w:rPr>
        <w:t>triệu</w:t>
      </w:r>
      <w:proofErr w:type="spellEnd"/>
      <w:r w:rsidR="00B57C7C">
        <w:rPr>
          <w:rFonts w:ascii="Times New Roman" w:hAnsi="Times New Roman"/>
          <w:sz w:val="26"/>
          <w:szCs w:val="26"/>
        </w:rPr>
        <w:t xml:space="preserve"> USD, </w:t>
      </w:r>
      <w:proofErr w:type="spellStart"/>
      <w:r w:rsidR="00B57C7C">
        <w:rPr>
          <w:rFonts w:ascii="Times New Roman" w:hAnsi="Times New Roman"/>
          <w:sz w:val="26"/>
          <w:szCs w:val="26"/>
        </w:rPr>
        <w:t>giảm</w:t>
      </w:r>
      <w:proofErr w:type="spellEnd"/>
      <w:r w:rsidR="00B57C7C">
        <w:rPr>
          <w:rFonts w:ascii="Times New Roman" w:hAnsi="Times New Roman"/>
          <w:sz w:val="26"/>
          <w:szCs w:val="26"/>
        </w:rPr>
        <w:t xml:space="preserve"> 7,8% so </w:t>
      </w:r>
      <w:proofErr w:type="spellStart"/>
      <w:r w:rsidR="00B57C7C">
        <w:rPr>
          <w:rFonts w:ascii="Times New Roman" w:hAnsi="Times New Roman"/>
          <w:sz w:val="26"/>
          <w:szCs w:val="26"/>
        </w:rPr>
        <w:t>với</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cùng</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kỳ</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năm</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ngoái</w:t>
      </w:r>
      <w:proofErr w:type="spellEnd"/>
      <w:r w:rsidR="00B57C7C">
        <w:rPr>
          <w:rFonts w:ascii="Times New Roman" w:hAnsi="Times New Roman"/>
          <w:sz w:val="26"/>
          <w:szCs w:val="26"/>
        </w:rPr>
        <w:t xml:space="preserve">. Nguyên </w:t>
      </w:r>
      <w:proofErr w:type="spellStart"/>
      <w:r w:rsidR="00B57C7C">
        <w:rPr>
          <w:rFonts w:ascii="Times New Roman" w:hAnsi="Times New Roman"/>
          <w:sz w:val="26"/>
          <w:szCs w:val="26"/>
        </w:rPr>
        <w:t>nhân</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suy</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giảm</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lượng</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xuất</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khẩu</w:t>
      </w:r>
      <w:proofErr w:type="spellEnd"/>
      <w:r w:rsidR="00B57C7C">
        <w:rPr>
          <w:rFonts w:ascii="Times New Roman" w:hAnsi="Times New Roman"/>
          <w:sz w:val="26"/>
          <w:szCs w:val="26"/>
        </w:rPr>
        <w:t xml:space="preserve"> </w:t>
      </w:r>
      <w:proofErr w:type="spellStart"/>
      <w:r w:rsidR="00B57C7C">
        <w:rPr>
          <w:rFonts w:ascii="Times New Roman" w:hAnsi="Times New Roman"/>
          <w:sz w:val="26"/>
          <w:szCs w:val="26"/>
        </w:rPr>
        <w:t>là</w:t>
      </w:r>
      <w:proofErr w:type="spellEnd"/>
      <w:r w:rsidR="00B57C7C">
        <w:rPr>
          <w:rFonts w:ascii="Times New Roman" w:hAnsi="Times New Roman"/>
          <w:sz w:val="26"/>
          <w:szCs w:val="26"/>
        </w:rPr>
        <w:t xml:space="preserve"> do</w:t>
      </w:r>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thị</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trường</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lớn</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như</w:t>
      </w:r>
      <w:proofErr w:type="spellEnd"/>
      <w:r w:rsidR="00FE7FA3" w:rsidRPr="00490773">
        <w:rPr>
          <w:rFonts w:ascii="Times New Roman" w:hAnsi="Times New Roman"/>
          <w:sz w:val="26"/>
          <w:szCs w:val="26"/>
        </w:rPr>
        <w:t xml:space="preserve"> Trung Quốc, Bangladesh, Philippines, </w:t>
      </w:r>
      <w:proofErr w:type="spellStart"/>
      <w:r w:rsidR="00FE7FA3" w:rsidRPr="00490773">
        <w:rPr>
          <w:rFonts w:ascii="Times New Roman" w:hAnsi="Times New Roman"/>
          <w:sz w:val="26"/>
          <w:szCs w:val="26"/>
        </w:rPr>
        <w:t>khiến</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cả</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sản</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lượng</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lẫn</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trị</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giá</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xuất</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khẩu</w:t>
      </w:r>
      <w:proofErr w:type="spellEnd"/>
      <w:r w:rsidR="00FE7FA3" w:rsidRPr="00490773">
        <w:rPr>
          <w:rFonts w:ascii="Times New Roman" w:hAnsi="Times New Roman"/>
          <w:sz w:val="26"/>
          <w:szCs w:val="26"/>
        </w:rPr>
        <w:t xml:space="preserve"> xi </w:t>
      </w:r>
      <w:proofErr w:type="spellStart"/>
      <w:r w:rsidR="00FE7FA3" w:rsidRPr="00490773">
        <w:rPr>
          <w:rFonts w:ascii="Times New Roman" w:hAnsi="Times New Roman"/>
          <w:sz w:val="26"/>
          <w:szCs w:val="26"/>
        </w:rPr>
        <w:t>măng</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của</w:t>
      </w:r>
      <w:proofErr w:type="spellEnd"/>
      <w:r w:rsidR="00FE7FA3" w:rsidRPr="00490773">
        <w:rPr>
          <w:rFonts w:ascii="Times New Roman" w:hAnsi="Times New Roman"/>
          <w:sz w:val="26"/>
          <w:szCs w:val="26"/>
        </w:rPr>
        <w:t xml:space="preserve"> Việt Nam </w:t>
      </w:r>
      <w:proofErr w:type="spellStart"/>
      <w:r w:rsidR="00FE7FA3" w:rsidRPr="00490773">
        <w:rPr>
          <w:rFonts w:ascii="Times New Roman" w:hAnsi="Times New Roman"/>
          <w:sz w:val="26"/>
          <w:szCs w:val="26"/>
        </w:rPr>
        <w:t>đều</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sụt</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giảm</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kỉ</w:t>
      </w:r>
      <w:proofErr w:type="spellEnd"/>
      <w:r w:rsidR="00FE7FA3" w:rsidRPr="00490773">
        <w:rPr>
          <w:rFonts w:ascii="Times New Roman" w:hAnsi="Times New Roman"/>
          <w:sz w:val="26"/>
          <w:szCs w:val="26"/>
        </w:rPr>
        <w:t xml:space="preserve"> </w:t>
      </w:r>
      <w:proofErr w:type="spellStart"/>
      <w:r w:rsidR="00FE7FA3" w:rsidRPr="00490773">
        <w:rPr>
          <w:rFonts w:ascii="Times New Roman" w:hAnsi="Times New Roman"/>
          <w:sz w:val="26"/>
          <w:szCs w:val="26"/>
        </w:rPr>
        <w:t>lục</w:t>
      </w:r>
      <w:proofErr w:type="spellEnd"/>
      <w:r w:rsidR="00FE7FA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Đáng</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chú</w:t>
      </w:r>
      <w:proofErr w:type="spellEnd"/>
      <w:r w:rsidR="00490773" w:rsidRPr="00490773">
        <w:rPr>
          <w:rFonts w:ascii="Times New Roman" w:hAnsi="Times New Roman"/>
          <w:sz w:val="26"/>
          <w:szCs w:val="26"/>
        </w:rPr>
        <w:t xml:space="preserve"> ý, </w:t>
      </w:r>
      <w:proofErr w:type="spellStart"/>
      <w:r w:rsidR="00490773" w:rsidRPr="00490773">
        <w:rPr>
          <w:rFonts w:ascii="Times New Roman" w:hAnsi="Times New Roman"/>
          <w:sz w:val="26"/>
          <w:szCs w:val="26"/>
        </w:rPr>
        <w:t>xuất</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khẩu</w:t>
      </w:r>
      <w:proofErr w:type="spellEnd"/>
      <w:r w:rsidR="00490773" w:rsidRPr="00490773">
        <w:rPr>
          <w:rFonts w:ascii="Times New Roman" w:hAnsi="Times New Roman"/>
          <w:sz w:val="26"/>
          <w:szCs w:val="26"/>
        </w:rPr>
        <w:t xml:space="preserve"> xi </w:t>
      </w:r>
      <w:proofErr w:type="spellStart"/>
      <w:r w:rsidR="00490773" w:rsidRPr="00490773">
        <w:rPr>
          <w:rFonts w:ascii="Times New Roman" w:hAnsi="Times New Roman"/>
          <w:sz w:val="26"/>
          <w:szCs w:val="26"/>
        </w:rPr>
        <w:t>măng</w:t>
      </w:r>
      <w:proofErr w:type="spellEnd"/>
      <w:r w:rsidR="00490773" w:rsidRPr="00490773">
        <w:rPr>
          <w:rFonts w:ascii="Times New Roman" w:hAnsi="Times New Roman"/>
          <w:sz w:val="26"/>
          <w:szCs w:val="26"/>
        </w:rPr>
        <w:t xml:space="preserve"> sang Trung Quốc</w:t>
      </w:r>
      <w:r w:rsidR="00B57C7C">
        <w:rPr>
          <w:rFonts w:ascii="Times New Roman" w:hAnsi="Times New Roman"/>
          <w:sz w:val="26"/>
          <w:szCs w:val="26"/>
        </w:rPr>
        <w:t xml:space="preserve"> (</w:t>
      </w:r>
      <w:proofErr w:type="spellStart"/>
      <w:r w:rsidR="00B57C7C" w:rsidRPr="00B57C7C">
        <w:rPr>
          <w:rFonts w:ascii="Times New Roman" w:hAnsi="Times New Roman"/>
          <w:sz w:val="26"/>
          <w:szCs w:val="26"/>
        </w:rPr>
        <w:t>thị</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trường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xuất</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khẩu</w:t>
      </w:r>
      <w:proofErr w:type="spellEnd"/>
      <w:r w:rsidR="00B57C7C" w:rsidRPr="00B57C7C">
        <w:rPr>
          <w:rFonts w:ascii="Times New Roman" w:hAnsi="Times New Roman"/>
          <w:sz w:val="26"/>
          <w:szCs w:val="26"/>
        </w:rPr>
        <w:t xml:space="preserve"> xi </w:t>
      </w:r>
      <w:proofErr w:type="spellStart"/>
      <w:r w:rsidR="00B57C7C" w:rsidRPr="00B57C7C">
        <w:rPr>
          <w:rFonts w:ascii="Times New Roman" w:hAnsi="Times New Roman"/>
          <w:sz w:val="26"/>
          <w:szCs w:val="26"/>
        </w:rPr>
        <w:t>măng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lớn</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của</w:t>
      </w:r>
      <w:proofErr w:type="spellEnd"/>
      <w:r w:rsidR="00B57C7C" w:rsidRPr="00B57C7C">
        <w:rPr>
          <w:rFonts w:ascii="Times New Roman" w:hAnsi="Times New Roman"/>
          <w:sz w:val="26"/>
          <w:szCs w:val="26"/>
        </w:rPr>
        <w:t xml:space="preserve"> Việt Nam - </w:t>
      </w:r>
      <w:proofErr w:type="spellStart"/>
      <w:r w:rsidR="00B57C7C" w:rsidRPr="00B57C7C">
        <w:rPr>
          <w:rFonts w:ascii="Times New Roman" w:hAnsi="Times New Roman"/>
          <w:sz w:val="26"/>
          <w:szCs w:val="26"/>
        </w:rPr>
        <w:t>ước</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tính</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khoảng</w:t>
      </w:r>
      <w:proofErr w:type="spellEnd"/>
      <w:r w:rsidR="00B57C7C" w:rsidRPr="00B57C7C">
        <w:rPr>
          <w:rFonts w:ascii="Times New Roman" w:hAnsi="Times New Roman"/>
          <w:sz w:val="26"/>
          <w:szCs w:val="26"/>
        </w:rPr>
        <w:t xml:space="preserve"> 65% </w:t>
      </w:r>
      <w:proofErr w:type="spellStart"/>
      <w:r w:rsidR="00B57C7C" w:rsidRPr="00B57C7C">
        <w:rPr>
          <w:rFonts w:ascii="Times New Roman" w:hAnsi="Times New Roman"/>
          <w:sz w:val="26"/>
          <w:szCs w:val="26"/>
        </w:rPr>
        <w:t>lượng</w:t>
      </w:r>
      <w:proofErr w:type="spellEnd"/>
      <w:r w:rsidR="00B57C7C" w:rsidRPr="00B57C7C">
        <w:rPr>
          <w:rFonts w:ascii="Times New Roman" w:hAnsi="Times New Roman"/>
          <w:sz w:val="26"/>
          <w:szCs w:val="26"/>
        </w:rPr>
        <w:t xml:space="preserve"> xi </w:t>
      </w:r>
      <w:proofErr w:type="spellStart"/>
      <w:r w:rsidR="00B57C7C" w:rsidRPr="00B57C7C">
        <w:rPr>
          <w:rFonts w:ascii="Times New Roman" w:hAnsi="Times New Roman"/>
          <w:sz w:val="26"/>
          <w:szCs w:val="26"/>
        </w:rPr>
        <w:t>măng</w:t>
      </w:r>
      <w:proofErr w:type="spellEnd"/>
      <w:r w:rsidR="00B57C7C" w:rsidRPr="00B57C7C">
        <w:rPr>
          <w:rFonts w:ascii="Times New Roman" w:hAnsi="Times New Roman"/>
          <w:sz w:val="26"/>
          <w:szCs w:val="26"/>
        </w:rPr>
        <w:t xml:space="preserve">, clinker </w:t>
      </w:r>
      <w:proofErr w:type="spellStart"/>
      <w:r w:rsidR="00B57C7C" w:rsidRPr="00B57C7C">
        <w:rPr>
          <w:rFonts w:ascii="Times New Roman" w:hAnsi="Times New Roman"/>
          <w:sz w:val="26"/>
          <w:szCs w:val="26"/>
        </w:rPr>
        <w:t>xuất</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khẩu</w:t>
      </w:r>
      <w:proofErr w:type="spellEnd"/>
      <w:r w:rsidR="00B57C7C" w:rsidRPr="00B57C7C">
        <w:rPr>
          <w:rFonts w:ascii="Times New Roman" w:hAnsi="Times New Roman"/>
          <w:sz w:val="26"/>
          <w:szCs w:val="26"/>
        </w:rPr>
        <w:t>)</w:t>
      </w:r>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tiếp</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tục</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ảm</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đạm</w:t>
      </w:r>
      <w:proofErr w:type="spellEnd"/>
      <w:r w:rsidR="00490773" w:rsidRPr="00490773">
        <w:rPr>
          <w:rFonts w:ascii="Times New Roman" w:hAnsi="Times New Roman"/>
          <w:sz w:val="26"/>
          <w:szCs w:val="26"/>
        </w:rPr>
        <w:t xml:space="preserve"> do </w:t>
      </w:r>
      <w:proofErr w:type="spellStart"/>
      <w:r w:rsidR="00490773" w:rsidRPr="00490773">
        <w:rPr>
          <w:rFonts w:ascii="Times New Roman" w:hAnsi="Times New Roman"/>
          <w:sz w:val="26"/>
          <w:szCs w:val="26"/>
        </w:rPr>
        <w:t>thị</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trường</w:t>
      </w:r>
      <w:proofErr w:type="spellEnd"/>
      <w:r w:rsidR="00490773" w:rsidRPr="00490773">
        <w:rPr>
          <w:rFonts w:ascii="Times New Roman" w:hAnsi="Times New Roman"/>
          <w:sz w:val="26"/>
          <w:szCs w:val="26"/>
        </w:rPr>
        <w:t> </w:t>
      </w:r>
      <w:proofErr w:type="spellStart"/>
      <w:r w:rsidR="00490773" w:rsidRPr="00490773">
        <w:rPr>
          <w:rFonts w:ascii="Times New Roman" w:hAnsi="Times New Roman"/>
          <w:sz w:val="26"/>
          <w:szCs w:val="26"/>
        </w:rPr>
        <w:t>bất</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động</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sản</w:t>
      </w:r>
      <w:proofErr w:type="spellEnd"/>
      <w:r w:rsidR="00490773" w:rsidRPr="00490773">
        <w:rPr>
          <w:rFonts w:ascii="Times New Roman" w:hAnsi="Times New Roman"/>
          <w:sz w:val="26"/>
          <w:szCs w:val="26"/>
        </w:rPr>
        <w:t> </w:t>
      </w:r>
      <w:proofErr w:type="spellStart"/>
      <w:r w:rsidR="00490773" w:rsidRPr="00490773">
        <w:rPr>
          <w:rFonts w:ascii="Times New Roman" w:hAnsi="Times New Roman"/>
          <w:sz w:val="26"/>
          <w:szCs w:val="26"/>
        </w:rPr>
        <w:t>chưa</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hồi</w:t>
      </w:r>
      <w:proofErr w:type="spellEnd"/>
      <w:r w:rsidR="00490773" w:rsidRPr="00490773">
        <w:rPr>
          <w:rFonts w:ascii="Times New Roman" w:hAnsi="Times New Roman"/>
          <w:sz w:val="26"/>
          <w:szCs w:val="26"/>
        </w:rPr>
        <w:t xml:space="preserve"> </w:t>
      </w:r>
      <w:proofErr w:type="spellStart"/>
      <w:r w:rsidR="00490773" w:rsidRPr="00490773">
        <w:rPr>
          <w:rFonts w:ascii="Times New Roman" w:hAnsi="Times New Roman"/>
          <w:sz w:val="26"/>
          <w:szCs w:val="26"/>
        </w:rPr>
        <w:t>phục</w:t>
      </w:r>
      <w:proofErr w:type="spellEnd"/>
      <w:r w:rsidR="00490773" w:rsidRPr="00490773">
        <w:rPr>
          <w:rFonts w:ascii="Times New Roman" w:hAnsi="Times New Roman"/>
          <w:sz w:val="26"/>
          <w:szCs w:val="26"/>
        </w:rPr>
        <w:t xml:space="preserve">. </w:t>
      </w:r>
      <w:r w:rsidR="00B57C7C" w:rsidRPr="00B57C7C">
        <w:rPr>
          <w:rFonts w:ascii="Times New Roman" w:hAnsi="Times New Roman"/>
          <w:sz w:val="26"/>
          <w:szCs w:val="26"/>
        </w:rPr>
        <w:t xml:space="preserve">Thị </w:t>
      </w:r>
      <w:proofErr w:type="spellStart"/>
      <w:r w:rsidR="00B57C7C" w:rsidRPr="00B57C7C">
        <w:rPr>
          <w:rFonts w:ascii="Times New Roman" w:hAnsi="Times New Roman"/>
          <w:sz w:val="26"/>
          <w:szCs w:val="26"/>
        </w:rPr>
        <w:t>trường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xuất</w:t>
      </w:r>
      <w:proofErr w:type="spellEnd"/>
      <w:r w:rsidR="00B57C7C" w:rsidRPr="00B57C7C">
        <w:rPr>
          <w:rFonts w:ascii="Times New Roman" w:hAnsi="Times New Roman"/>
          <w:sz w:val="26"/>
          <w:szCs w:val="26"/>
        </w:rPr>
        <w:t> </w:t>
      </w:r>
      <w:proofErr w:type="spellStart"/>
      <w:r w:rsidR="00B57C7C" w:rsidRPr="00B57C7C">
        <w:rPr>
          <w:rFonts w:ascii="Times New Roman" w:hAnsi="Times New Roman"/>
          <w:sz w:val="26"/>
          <w:szCs w:val="26"/>
        </w:rPr>
        <w:t>khẩu</w:t>
      </w:r>
      <w:proofErr w:type="spellEnd"/>
      <w:r w:rsidR="00B57C7C" w:rsidRPr="00B57C7C">
        <w:rPr>
          <w:rFonts w:ascii="Times New Roman" w:hAnsi="Times New Roman"/>
          <w:sz w:val="26"/>
          <w:szCs w:val="26"/>
        </w:rPr>
        <w:t xml:space="preserve"> xi </w:t>
      </w:r>
      <w:proofErr w:type="spellStart"/>
      <w:r w:rsidR="00B57C7C" w:rsidRPr="00B57C7C">
        <w:rPr>
          <w:rFonts w:ascii="Times New Roman" w:hAnsi="Times New Roman"/>
          <w:sz w:val="26"/>
          <w:szCs w:val="26"/>
        </w:rPr>
        <w:t>măng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lớn</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thứ</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hai</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của</w:t>
      </w:r>
      <w:proofErr w:type="spellEnd"/>
      <w:r w:rsidR="00B57C7C" w:rsidRPr="00B57C7C">
        <w:rPr>
          <w:rFonts w:ascii="Times New Roman" w:hAnsi="Times New Roman"/>
          <w:sz w:val="26"/>
          <w:szCs w:val="26"/>
        </w:rPr>
        <w:t xml:space="preserve"> Việt Nam </w:t>
      </w:r>
      <w:proofErr w:type="spellStart"/>
      <w:r w:rsidR="00B57C7C" w:rsidRPr="00B57C7C">
        <w:rPr>
          <w:rFonts w:ascii="Times New Roman" w:hAnsi="Times New Roman"/>
          <w:sz w:val="26"/>
          <w:szCs w:val="26"/>
        </w:rPr>
        <w:t>là</w:t>
      </w:r>
      <w:proofErr w:type="spellEnd"/>
      <w:r w:rsidR="00B57C7C" w:rsidRPr="00B57C7C">
        <w:rPr>
          <w:rFonts w:ascii="Times New Roman" w:hAnsi="Times New Roman"/>
          <w:sz w:val="26"/>
          <w:szCs w:val="26"/>
        </w:rPr>
        <w:t> </w:t>
      </w:r>
      <w:hyperlink r:id="rId13" w:history="1">
        <w:r w:rsidR="00B57C7C" w:rsidRPr="00B57C7C">
          <w:rPr>
            <w:rFonts w:ascii="Times New Roman" w:hAnsi="Times New Roman"/>
            <w:sz w:val="26"/>
            <w:szCs w:val="26"/>
          </w:rPr>
          <w:t>Philippines</w:t>
        </w:r>
      </w:hyperlink>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Nhưng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vừa</w:t>
      </w:r>
      <w:proofErr w:type="spellEnd"/>
      <w:r w:rsidR="00B57C7C" w:rsidRPr="00B57C7C">
        <w:rPr>
          <w:rFonts w:ascii="Times New Roman" w:hAnsi="Times New Roman"/>
          <w:sz w:val="26"/>
          <w:szCs w:val="26"/>
        </w:rPr>
        <w:t xml:space="preserve"> qua </w:t>
      </w:r>
      <w:proofErr w:type="spellStart"/>
      <w:r w:rsidR="00B57C7C" w:rsidRPr="00B57C7C">
        <w:rPr>
          <w:rFonts w:ascii="Times New Roman" w:hAnsi="Times New Roman"/>
          <w:sz w:val="26"/>
          <w:szCs w:val="26"/>
        </w:rPr>
        <w:t>nước</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này</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đã</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chính</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thức</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công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bố</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áp</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thuế</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chống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bán</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phá</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giá</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tạm</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thời</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với</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sản</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phẩm</w:t>
      </w:r>
      <w:proofErr w:type="spellEnd"/>
      <w:r w:rsidR="00B57C7C" w:rsidRPr="00B57C7C">
        <w:rPr>
          <w:rFonts w:ascii="Times New Roman" w:hAnsi="Times New Roman"/>
          <w:sz w:val="26"/>
          <w:szCs w:val="26"/>
        </w:rPr>
        <w:t xml:space="preserve"> xi </w:t>
      </w:r>
      <w:proofErr w:type="spellStart"/>
      <w:r w:rsidR="00B57C7C" w:rsidRPr="00B57C7C">
        <w:rPr>
          <w:rFonts w:ascii="Times New Roman" w:hAnsi="Times New Roman"/>
          <w:sz w:val="26"/>
          <w:szCs w:val="26"/>
        </w:rPr>
        <w:t>măng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từ</w:t>
      </w:r>
      <w:proofErr w:type="spellEnd"/>
      <w:r w:rsidR="00B57C7C" w:rsidRPr="00B57C7C">
        <w:rPr>
          <w:rFonts w:ascii="Times New Roman" w:hAnsi="Times New Roman"/>
          <w:sz w:val="26"/>
          <w:szCs w:val="26"/>
        </w:rPr>
        <w:t xml:space="preserve"> Việt Nam, </w:t>
      </w:r>
      <w:proofErr w:type="spellStart"/>
      <w:r w:rsidR="00B57C7C" w:rsidRPr="00B57C7C">
        <w:rPr>
          <w:rFonts w:ascii="Times New Roman" w:hAnsi="Times New Roman"/>
          <w:sz w:val="26"/>
          <w:szCs w:val="26"/>
        </w:rPr>
        <w:t>khiến</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xuất</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khẩu</w:t>
      </w:r>
      <w:proofErr w:type="spellEnd"/>
      <w:r w:rsidR="00B57C7C" w:rsidRPr="00B57C7C">
        <w:rPr>
          <w:rFonts w:ascii="Times New Roman" w:hAnsi="Times New Roman"/>
          <w:sz w:val="26"/>
          <w:szCs w:val="26"/>
        </w:rPr>
        <w:t xml:space="preserve"> xi </w:t>
      </w:r>
      <w:proofErr w:type="spellStart"/>
      <w:r w:rsidR="00B57C7C" w:rsidRPr="00B57C7C">
        <w:rPr>
          <w:rFonts w:ascii="Times New Roman" w:hAnsi="Times New Roman"/>
          <w:sz w:val="26"/>
          <w:szCs w:val="26"/>
        </w:rPr>
        <w:t>măng</w:t>
      </w:r>
      <w:proofErr w:type="spellEnd"/>
      <w:r w:rsidR="00B57C7C" w:rsidRPr="00B57C7C">
        <w:rPr>
          <w:rFonts w:ascii="Times New Roman" w:hAnsi="Times New Roman"/>
          <w:sz w:val="26"/>
          <w:szCs w:val="26"/>
        </w:rPr>
        <w:t xml:space="preserve"> sang </w:t>
      </w:r>
      <w:proofErr w:type="spellStart"/>
      <w:r w:rsidR="00B57C7C" w:rsidRPr="00B57C7C">
        <w:rPr>
          <w:rFonts w:ascii="Times New Roman" w:hAnsi="Times New Roman"/>
          <w:sz w:val="26"/>
          <w:szCs w:val="26"/>
        </w:rPr>
        <w:t>thị</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trường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này</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không</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mấy</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dễ</w:t>
      </w:r>
      <w:proofErr w:type="spellEnd"/>
      <w:r w:rsidR="00B57C7C" w:rsidRPr="00B57C7C">
        <w:rPr>
          <w:rFonts w:ascii="Times New Roman" w:hAnsi="Times New Roman"/>
          <w:sz w:val="26"/>
          <w:szCs w:val="26"/>
        </w:rPr>
        <w:t xml:space="preserve"> </w:t>
      </w:r>
      <w:proofErr w:type="spellStart"/>
      <w:r w:rsidR="00B57C7C" w:rsidRPr="00B57C7C">
        <w:rPr>
          <w:rFonts w:ascii="Times New Roman" w:hAnsi="Times New Roman"/>
          <w:sz w:val="26"/>
          <w:szCs w:val="26"/>
        </w:rPr>
        <w:t>dàng</w:t>
      </w:r>
      <w:proofErr w:type="spellEnd"/>
      <w:r w:rsidR="00B57C7C">
        <w:rPr>
          <w:color w:val="333333"/>
          <w:sz w:val="21"/>
          <w:szCs w:val="21"/>
          <w:shd w:val="clear" w:color="auto" w:fill="FFFFFF"/>
        </w:rPr>
        <w:t>.</w:t>
      </w:r>
      <w:r w:rsidR="00B57C7C" w:rsidRPr="00490773">
        <w:rPr>
          <w:rFonts w:ascii="Times New Roman" w:hAnsi="Times New Roman"/>
          <w:sz w:val="26"/>
          <w:szCs w:val="26"/>
          <w:vertAlign w:val="superscript"/>
        </w:rPr>
        <w:t xml:space="preserve"> </w:t>
      </w:r>
      <w:r w:rsidR="00490773" w:rsidRPr="00490773">
        <w:rPr>
          <w:rFonts w:ascii="Times New Roman" w:hAnsi="Times New Roman"/>
          <w:sz w:val="26"/>
          <w:szCs w:val="26"/>
          <w:vertAlign w:val="superscript"/>
        </w:rPr>
        <w:t>[</w:t>
      </w:r>
      <w:r w:rsidR="00490773" w:rsidRPr="00490773">
        <w:rPr>
          <w:rStyle w:val="FootnoteReference"/>
          <w:rFonts w:ascii="Times New Roman" w:hAnsi="Times New Roman"/>
          <w:sz w:val="26"/>
          <w:szCs w:val="26"/>
          <w:vertAlign w:val="superscript"/>
        </w:rPr>
        <w:footnoteReference w:id="15"/>
      </w:r>
      <w:r w:rsidR="00490773" w:rsidRPr="00490773">
        <w:rPr>
          <w:rFonts w:ascii="Times New Roman" w:hAnsi="Times New Roman"/>
          <w:sz w:val="26"/>
          <w:szCs w:val="26"/>
          <w:vertAlign w:val="superscript"/>
        </w:rPr>
        <w:t>]</w:t>
      </w:r>
      <w:r w:rsidR="00490773" w:rsidRPr="00490773">
        <w:rPr>
          <w:rFonts w:ascii="Times New Roman" w:hAnsi="Times New Roman"/>
          <w:sz w:val="26"/>
          <w:szCs w:val="26"/>
        </w:rPr>
        <w:t>.</w:t>
      </w:r>
    </w:p>
    <w:p w14:paraId="62BEF036" w14:textId="77777777" w:rsidR="008F7763" w:rsidRDefault="008F7763" w:rsidP="008F7763">
      <w:pPr>
        <w:spacing w:after="0" w:line="336" w:lineRule="auto"/>
        <w:ind w:right="-1" w:firstLine="0"/>
        <w:rPr>
          <w:rFonts w:ascii="Times New Roman" w:hAnsi="Times New Roman"/>
          <w:sz w:val="26"/>
          <w:szCs w:val="26"/>
        </w:rPr>
      </w:pPr>
      <w:proofErr w:type="spellStart"/>
      <w:r w:rsidRPr="00B064C2">
        <w:rPr>
          <w:rFonts w:ascii="Times New Roman" w:hAnsi="Times New Roman"/>
          <w:sz w:val="26"/>
          <w:szCs w:val="26"/>
        </w:rPr>
        <w:lastRenderedPageBreak/>
        <w:t>Tính</w:t>
      </w:r>
      <w:proofErr w:type="spellEnd"/>
      <w:r w:rsidRPr="00B064C2">
        <w:rPr>
          <w:rFonts w:ascii="Times New Roman" w:hAnsi="Times New Roman"/>
          <w:sz w:val="26"/>
          <w:szCs w:val="26"/>
        </w:rPr>
        <w:t xml:space="preserve"> </w:t>
      </w:r>
      <w:proofErr w:type="spellStart"/>
      <w:r w:rsidRPr="00B064C2">
        <w:rPr>
          <w:rFonts w:ascii="Times New Roman" w:hAnsi="Times New Roman"/>
          <w:sz w:val="26"/>
          <w:szCs w:val="26"/>
        </w:rPr>
        <w:t>đến</w:t>
      </w:r>
      <w:proofErr w:type="spellEnd"/>
      <w:r w:rsidRPr="00B064C2">
        <w:rPr>
          <w:rFonts w:ascii="Times New Roman" w:hAnsi="Times New Roman"/>
          <w:sz w:val="26"/>
          <w:szCs w:val="26"/>
        </w:rPr>
        <w:t xml:space="preserve"> </w:t>
      </w:r>
      <w:proofErr w:type="spellStart"/>
      <w:r w:rsidRPr="00B064C2">
        <w:rPr>
          <w:rFonts w:ascii="Times New Roman" w:hAnsi="Times New Roman"/>
          <w:sz w:val="26"/>
          <w:szCs w:val="26"/>
        </w:rPr>
        <w:t>ngày</w:t>
      </w:r>
      <w:proofErr w:type="spellEnd"/>
      <w:r w:rsidRPr="00B064C2">
        <w:rPr>
          <w:rFonts w:ascii="Times New Roman" w:hAnsi="Times New Roman"/>
          <w:sz w:val="26"/>
          <w:szCs w:val="26"/>
        </w:rPr>
        <w:t xml:space="preserve"> </w:t>
      </w:r>
      <w:r>
        <w:rPr>
          <w:rFonts w:ascii="Times New Roman" w:hAnsi="Times New Roman"/>
          <w:sz w:val="26"/>
          <w:szCs w:val="26"/>
        </w:rPr>
        <w:t>15/6</w:t>
      </w:r>
      <w:r w:rsidRPr="00B064C2">
        <w:rPr>
          <w:rFonts w:ascii="Times New Roman" w:hAnsi="Times New Roman"/>
          <w:sz w:val="26"/>
          <w:szCs w:val="26"/>
        </w:rPr>
        <w:t>/202</w:t>
      </w:r>
      <w:r>
        <w:rPr>
          <w:rFonts w:ascii="Times New Roman" w:hAnsi="Times New Roman"/>
          <w:sz w:val="26"/>
          <w:szCs w:val="26"/>
        </w:rPr>
        <w:t>3</w:t>
      </w:r>
      <w:r w:rsidRPr="00B064C2">
        <w:rPr>
          <w:rFonts w:ascii="Times New Roman" w:hAnsi="Times New Roman"/>
          <w:sz w:val="26"/>
          <w:szCs w:val="26"/>
        </w:rPr>
        <w:t xml:space="preserve">, </w:t>
      </w:r>
      <w:proofErr w:type="spellStart"/>
      <w:r w:rsidRPr="00B064C2">
        <w:rPr>
          <w:rFonts w:ascii="Times New Roman" w:hAnsi="Times New Roman"/>
          <w:sz w:val="26"/>
          <w:szCs w:val="26"/>
        </w:rPr>
        <w:t>giá</w:t>
      </w:r>
      <w:proofErr w:type="spellEnd"/>
      <w:r w:rsidRPr="00B064C2">
        <w:rPr>
          <w:rFonts w:ascii="Times New Roman" w:hAnsi="Times New Roman"/>
          <w:sz w:val="26"/>
          <w:szCs w:val="26"/>
        </w:rPr>
        <w:t xml:space="preserve"> xi </w:t>
      </w:r>
      <w:proofErr w:type="spellStart"/>
      <w:r w:rsidRPr="00B064C2">
        <w:rPr>
          <w:rFonts w:ascii="Times New Roman" w:hAnsi="Times New Roman"/>
          <w:sz w:val="26"/>
          <w:szCs w:val="26"/>
        </w:rPr>
        <w:t>măng</w:t>
      </w:r>
      <w:proofErr w:type="spellEnd"/>
      <w:r w:rsidRPr="00B064C2">
        <w:rPr>
          <w:rFonts w:ascii="Times New Roman" w:hAnsi="Times New Roman"/>
          <w:sz w:val="26"/>
          <w:szCs w:val="26"/>
        </w:rPr>
        <w:t xml:space="preserve"> </w:t>
      </w:r>
      <w:proofErr w:type="spellStart"/>
      <w:r w:rsidRPr="00B064C2">
        <w:rPr>
          <w:rFonts w:ascii="Times New Roman" w:hAnsi="Times New Roman"/>
          <w:sz w:val="26"/>
          <w:szCs w:val="26"/>
        </w:rPr>
        <w:t>trung</w:t>
      </w:r>
      <w:proofErr w:type="spellEnd"/>
      <w:r w:rsidRPr="00B064C2">
        <w:rPr>
          <w:rFonts w:ascii="Times New Roman" w:hAnsi="Times New Roman"/>
          <w:sz w:val="26"/>
          <w:szCs w:val="26"/>
        </w:rPr>
        <w:t xml:space="preserve"> </w:t>
      </w:r>
      <w:proofErr w:type="spellStart"/>
      <w:r w:rsidRPr="00B064C2">
        <w:rPr>
          <w:rFonts w:ascii="Times New Roman" w:hAnsi="Times New Roman"/>
          <w:sz w:val="26"/>
          <w:szCs w:val="26"/>
        </w:rPr>
        <w:t>bình</w:t>
      </w:r>
      <w:proofErr w:type="spellEnd"/>
      <w:r w:rsidRPr="00B064C2">
        <w:rPr>
          <w:rFonts w:ascii="Times New Roman" w:hAnsi="Times New Roman"/>
          <w:sz w:val="26"/>
          <w:szCs w:val="26"/>
        </w:rPr>
        <w:t xml:space="preserve"> </w:t>
      </w:r>
      <w:proofErr w:type="spellStart"/>
      <w:r w:rsidRPr="00B064C2">
        <w:rPr>
          <w:rFonts w:ascii="Times New Roman" w:hAnsi="Times New Roman"/>
          <w:sz w:val="26"/>
          <w:szCs w:val="26"/>
        </w:rPr>
        <w:t>các</w:t>
      </w:r>
      <w:proofErr w:type="spellEnd"/>
      <w:r w:rsidRPr="00B064C2">
        <w:rPr>
          <w:rFonts w:ascii="Times New Roman" w:hAnsi="Times New Roman"/>
          <w:sz w:val="26"/>
          <w:szCs w:val="26"/>
        </w:rPr>
        <w:t xml:space="preserve"> </w:t>
      </w:r>
      <w:proofErr w:type="spellStart"/>
      <w:r w:rsidRPr="00B064C2">
        <w:rPr>
          <w:rFonts w:ascii="Times New Roman" w:hAnsi="Times New Roman"/>
          <w:sz w:val="26"/>
          <w:szCs w:val="26"/>
        </w:rPr>
        <w:t>loại</w:t>
      </w:r>
      <w:proofErr w:type="spellEnd"/>
      <w:r w:rsidRPr="00B064C2">
        <w:rPr>
          <w:rFonts w:ascii="Times New Roman" w:hAnsi="Times New Roman"/>
          <w:sz w:val="26"/>
          <w:szCs w:val="26"/>
        </w:rPr>
        <w:t xml:space="preserve"> </w:t>
      </w:r>
      <w:proofErr w:type="spellStart"/>
      <w:r w:rsidRPr="00B064C2">
        <w:rPr>
          <w:rFonts w:ascii="Times New Roman" w:hAnsi="Times New Roman"/>
          <w:sz w:val="26"/>
          <w:szCs w:val="26"/>
        </w:rPr>
        <w:t>khoảng</w:t>
      </w:r>
      <w:proofErr w:type="spellEnd"/>
      <w:r w:rsidRPr="00B064C2">
        <w:rPr>
          <w:rFonts w:ascii="Times New Roman" w:hAnsi="Times New Roman"/>
          <w:sz w:val="26"/>
          <w:szCs w:val="26"/>
        </w:rPr>
        <w:t xml:space="preserve"> </w:t>
      </w:r>
      <w:r>
        <w:rPr>
          <w:rFonts w:ascii="Times New Roman" w:hAnsi="Times New Roman"/>
          <w:sz w:val="26"/>
          <w:szCs w:val="26"/>
        </w:rPr>
        <w:t>1.714</w:t>
      </w:r>
      <w:r w:rsidRPr="00B064C2">
        <w:rPr>
          <w:rFonts w:ascii="Times New Roman" w:hAnsi="Times New Roman"/>
          <w:sz w:val="26"/>
          <w:szCs w:val="26"/>
        </w:rPr>
        <w:t xml:space="preserve"> </w:t>
      </w:r>
      <w:proofErr w:type="spellStart"/>
      <w:r w:rsidRPr="00B064C2">
        <w:rPr>
          <w:rFonts w:ascii="Times New Roman" w:hAnsi="Times New Roman"/>
          <w:sz w:val="26"/>
          <w:szCs w:val="26"/>
        </w:rPr>
        <w:t>đồng</w:t>
      </w:r>
      <w:proofErr w:type="spellEnd"/>
      <w:r w:rsidRPr="00B064C2">
        <w:rPr>
          <w:rFonts w:ascii="Times New Roman" w:hAnsi="Times New Roman"/>
          <w:sz w:val="26"/>
          <w:szCs w:val="26"/>
        </w:rPr>
        <w:t xml:space="preserve">/kg. </w:t>
      </w:r>
    </w:p>
    <w:p w14:paraId="4E0D314F" w14:textId="77777777" w:rsidR="00654DD0" w:rsidRPr="00022579" w:rsidRDefault="00654DD0" w:rsidP="00654DD0">
      <w:pPr>
        <w:tabs>
          <w:tab w:val="left" w:pos="8787"/>
        </w:tabs>
        <w:spacing w:after="0" w:line="336" w:lineRule="auto"/>
        <w:ind w:firstLine="720"/>
        <w:jc w:val="right"/>
        <w:rPr>
          <w:rFonts w:ascii="Times New Roman" w:hAnsi="Times New Roman"/>
          <w:sz w:val="26"/>
          <w:szCs w:val="26"/>
        </w:rPr>
      </w:pPr>
      <w:proofErr w:type="spellStart"/>
      <w:r w:rsidRPr="00022579">
        <w:rPr>
          <w:rFonts w:ascii="Times New Roman" w:hAnsi="Times New Roman"/>
          <w:i/>
          <w:sz w:val="26"/>
          <w:szCs w:val="26"/>
        </w:rPr>
        <w:t>Đơn</w:t>
      </w:r>
      <w:proofErr w:type="spellEnd"/>
      <w:r w:rsidRPr="00022579">
        <w:rPr>
          <w:rFonts w:ascii="Times New Roman" w:hAnsi="Times New Roman"/>
          <w:i/>
          <w:sz w:val="26"/>
          <w:szCs w:val="26"/>
        </w:rPr>
        <w:t xml:space="preserve"> </w:t>
      </w:r>
      <w:proofErr w:type="spellStart"/>
      <w:r w:rsidRPr="00022579">
        <w:rPr>
          <w:rFonts w:ascii="Times New Roman" w:hAnsi="Times New Roman"/>
          <w:i/>
          <w:sz w:val="26"/>
          <w:szCs w:val="26"/>
        </w:rPr>
        <w:t>vị</w:t>
      </w:r>
      <w:proofErr w:type="spellEnd"/>
      <w:r w:rsidRPr="00022579">
        <w:rPr>
          <w:rFonts w:ascii="Times New Roman" w:hAnsi="Times New Roman"/>
          <w:i/>
          <w:sz w:val="26"/>
          <w:szCs w:val="26"/>
        </w:rPr>
        <w:t xml:space="preserve"> </w:t>
      </w:r>
      <w:proofErr w:type="spellStart"/>
      <w:r w:rsidRPr="00022579">
        <w:rPr>
          <w:rFonts w:ascii="Times New Roman" w:hAnsi="Times New Roman"/>
          <w:i/>
          <w:sz w:val="26"/>
          <w:szCs w:val="26"/>
        </w:rPr>
        <w:t>tính</w:t>
      </w:r>
      <w:proofErr w:type="spellEnd"/>
      <w:r w:rsidRPr="00022579">
        <w:rPr>
          <w:rFonts w:ascii="Times New Roman" w:hAnsi="Times New Roman"/>
          <w:i/>
          <w:sz w:val="26"/>
          <w:szCs w:val="26"/>
        </w:rPr>
        <w:t xml:space="preserve">: </w:t>
      </w:r>
      <w:proofErr w:type="spellStart"/>
      <w:r w:rsidRPr="00022579">
        <w:rPr>
          <w:rFonts w:ascii="Times New Roman" w:hAnsi="Times New Roman"/>
          <w:i/>
          <w:sz w:val="26"/>
          <w:szCs w:val="26"/>
        </w:rPr>
        <w:t>đồng</w:t>
      </w:r>
      <w:proofErr w:type="spellEnd"/>
      <w:r w:rsidRPr="00022579">
        <w:rPr>
          <w:rFonts w:ascii="Times New Roman" w:hAnsi="Times New Roman"/>
          <w:i/>
          <w:sz w:val="26"/>
          <w:szCs w:val="26"/>
        </w:rPr>
        <w:t>/kg</w:t>
      </w:r>
    </w:p>
    <w:p w14:paraId="6B29912B" w14:textId="77777777" w:rsidR="00654DD0" w:rsidRDefault="00654DD0" w:rsidP="00654DD0">
      <w:pPr>
        <w:spacing w:after="0" w:line="336" w:lineRule="auto"/>
        <w:jc w:val="center"/>
        <w:rPr>
          <w:rFonts w:ascii="Times New Roman Bold" w:hAnsi="Times New Roman Bold"/>
          <w:b/>
          <w:spacing w:val="-16"/>
          <w:sz w:val="26"/>
          <w:szCs w:val="26"/>
        </w:rPr>
      </w:pPr>
      <w:r>
        <w:rPr>
          <w:noProof/>
        </w:rPr>
        <w:drawing>
          <wp:inline distT="0" distB="0" distL="0" distR="0" wp14:anchorId="531D5F94" wp14:editId="265F40FE">
            <wp:extent cx="3618689" cy="3103124"/>
            <wp:effectExtent l="0" t="0" r="1270" b="2540"/>
            <wp:docPr id="949099126" name="Chart 1">
              <a:extLst xmlns:a="http://schemas.openxmlformats.org/drawingml/2006/main">
                <a:ext uri="{FF2B5EF4-FFF2-40B4-BE49-F238E27FC236}">
                  <a16:creationId xmlns:a16="http://schemas.microsoft.com/office/drawing/2014/main" id="{3A604D75-4A36-5057-C9FE-16237C38F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57E3E">
        <w:rPr>
          <w:rFonts w:ascii="Times New Roman Bold" w:hAnsi="Times New Roman Bold"/>
          <w:b/>
          <w:spacing w:val="-16"/>
          <w:sz w:val="26"/>
          <w:szCs w:val="26"/>
        </w:rPr>
        <w:t xml:space="preserve"> </w:t>
      </w:r>
    </w:p>
    <w:p w14:paraId="34B306EC" w14:textId="77777777" w:rsidR="00654DD0" w:rsidRDefault="00654DD0" w:rsidP="00654DD0">
      <w:pPr>
        <w:spacing w:after="0" w:line="336" w:lineRule="auto"/>
        <w:jc w:val="center"/>
        <w:rPr>
          <w:rFonts w:ascii="Times New Roman Bold" w:hAnsi="Times New Roman Bold"/>
          <w:b/>
          <w:spacing w:val="-16"/>
          <w:sz w:val="26"/>
          <w:szCs w:val="26"/>
        </w:rPr>
      </w:pPr>
      <w:proofErr w:type="spellStart"/>
      <w:r w:rsidRPr="00827EBE">
        <w:rPr>
          <w:rFonts w:ascii="Times New Roman Bold" w:hAnsi="Times New Roman Bold"/>
          <w:b/>
          <w:spacing w:val="-16"/>
          <w:sz w:val="26"/>
          <w:szCs w:val="26"/>
        </w:rPr>
        <w:t>Biểu</w:t>
      </w:r>
      <w:proofErr w:type="spellEnd"/>
      <w:r w:rsidRPr="00827EBE">
        <w:rPr>
          <w:rFonts w:ascii="Times New Roman Bold" w:hAnsi="Times New Roman Bold"/>
          <w:b/>
          <w:spacing w:val="-16"/>
          <w:sz w:val="26"/>
          <w:szCs w:val="26"/>
        </w:rPr>
        <w:t xml:space="preserve"> </w:t>
      </w:r>
      <w:proofErr w:type="spellStart"/>
      <w:proofErr w:type="gramStart"/>
      <w:r w:rsidRPr="00827EBE">
        <w:rPr>
          <w:rFonts w:ascii="Times New Roman Bold" w:hAnsi="Times New Roman Bold"/>
          <w:b/>
          <w:spacing w:val="-16"/>
          <w:sz w:val="26"/>
          <w:szCs w:val="26"/>
        </w:rPr>
        <w:t>đồ</w:t>
      </w:r>
      <w:proofErr w:type="spellEnd"/>
      <w:r w:rsidRPr="00827EBE">
        <w:rPr>
          <w:rFonts w:ascii="Times New Roman Bold" w:hAnsi="Times New Roman Bold"/>
          <w:b/>
          <w:spacing w:val="-16"/>
          <w:sz w:val="26"/>
          <w:szCs w:val="26"/>
        </w:rPr>
        <w:t xml:space="preserve">  </w:t>
      </w:r>
      <w:r>
        <w:rPr>
          <w:rFonts w:ascii="Times New Roman Bold" w:hAnsi="Times New Roman Bold"/>
          <w:b/>
          <w:spacing w:val="-16"/>
          <w:sz w:val="26"/>
          <w:szCs w:val="26"/>
        </w:rPr>
        <w:t>4</w:t>
      </w:r>
      <w:proofErr w:type="gramEnd"/>
      <w:r w:rsidRPr="00827EBE">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Giá</w:t>
      </w:r>
      <w:proofErr w:type="spellEnd"/>
      <w:r>
        <w:rPr>
          <w:rFonts w:ascii="Times New Roman Bold" w:hAnsi="Times New Roman Bold"/>
          <w:b/>
          <w:spacing w:val="-16"/>
          <w:sz w:val="26"/>
          <w:szCs w:val="26"/>
        </w:rPr>
        <w:t xml:space="preserve"> xi </w:t>
      </w:r>
      <w:proofErr w:type="spellStart"/>
      <w:r>
        <w:rPr>
          <w:rFonts w:ascii="Times New Roman Bold" w:hAnsi="Times New Roman Bold"/>
          <w:b/>
          <w:spacing w:val="-16"/>
          <w:sz w:val="26"/>
          <w:szCs w:val="26"/>
        </w:rPr>
        <w:t>măng</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tại</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các</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khu</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vực</w:t>
      </w:r>
      <w:proofErr w:type="spellEnd"/>
      <w:r>
        <w:rPr>
          <w:rFonts w:ascii="Times New Roman Bold" w:hAnsi="Times New Roman Bold"/>
          <w:b/>
          <w:spacing w:val="-16"/>
          <w:sz w:val="26"/>
          <w:szCs w:val="26"/>
        </w:rPr>
        <w:t xml:space="preserve"> </w:t>
      </w:r>
      <w:proofErr w:type="spellStart"/>
      <w:r>
        <w:rPr>
          <w:rFonts w:ascii="Times New Roman Bold" w:hAnsi="Times New Roman Bold"/>
          <w:b/>
          <w:spacing w:val="-16"/>
          <w:sz w:val="26"/>
          <w:szCs w:val="26"/>
        </w:rPr>
        <w:t>năm</w:t>
      </w:r>
      <w:proofErr w:type="spellEnd"/>
      <w:r>
        <w:rPr>
          <w:rFonts w:ascii="Times New Roman Bold" w:hAnsi="Times New Roman Bold"/>
          <w:b/>
          <w:spacing w:val="-16"/>
          <w:sz w:val="26"/>
          <w:szCs w:val="26"/>
        </w:rPr>
        <w:t xml:space="preserve"> 2022 – </w:t>
      </w:r>
      <w:proofErr w:type="spellStart"/>
      <w:r>
        <w:rPr>
          <w:rFonts w:ascii="Times New Roman Bold" w:hAnsi="Times New Roman Bold"/>
          <w:b/>
          <w:spacing w:val="-16"/>
          <w:sz w:val="26"/>
          <w:szCs w:val="26"/>
        </w:rPr>
        <w:t>quý</w:t>
      </w:r>
      <w:proofErr w:type="spellEnd"/>
      <w:r>
        <w:rPr>
          <w:rFonts w:ascii="Times New Roman Bold" w:hAnsi="Times New Roman Bold"/>
          <w:b/>
          <w:spacing w:val="-16"/>
          <w:sz w:val="26"/>
          <w:szCs w:val="26"/>
        </w:rPr>
        <w:t xml:space="preserve"> II/2023</w:t>
      </w:r>
      <w:r w:rsidRPr="00827EBE">
        <w:rPr>
          <w:rFonts w:ascii="Times New Roman Bold" w:hAnsi="Times New Roman Bold"/>
          <w:b/>
          <w:spacing w:val="-16"/>
          <w:sz w:val="26"/>
          <w:szCs w:val="26"/>
        </w:rPr>
        <w:t xml:space="preserve"> </w:t>
      </w:r>
    </w:p>
    <w:p w14:paraId="7B35CF65" w14:textId="77777777" w:rsidR="008F7763" w:rsidRPr="009D5C61" w:rsidRDefault="008F7763" w:rsidP="008F7763">
      <w:pPr>
        <w:spacing w:after="0" w:line="336" w:lineRule="auto"/>
        <w:ind w:right="-1" w:firstLine="720"/>
        <w:rPr>
          <w:rFonts w:ascii="Times New Roman" w:hAnsi="Times New Roman"/>
          <w:sz w:val="26"/>
          <w:szCs w:val="26"/>
        </w:rPr>
      </w:pPr>
      <w:proofErr w:type="spellStart"/>
      <w:r w:rsidRPr="00B064C2">
        <w:rPr>
          <w:rFonts w:ascii="Times New Roman" w:hAnsi="Times New Roman"/>
          <w:sz w:val="26"/>
          <w:szCs w:val="26"/>
        </w:rPr>
        <w:t>Giá</w:t>
      </w:r>
      <w:proofErr w:type="spellEnd"/>
      <w:r w:rsidRPr="009D5C61">
        <w:rPr>
          <w:rFonts w:ascii="Times New Roman" w:hAnsi="Times New Roman"/>
          <w:sz w:val="26"/>
          <w:szCs w:val="26"/>
        </w:rPr>
        <w:t xml:space="preserve"> xi </w:t>
      </w:r>
      <w:proofErr w:type="spellStart"/>
      <w:r w:rsidRPr="009D5C61">
        <w:rPr>
          <w:rFonts w:ascii="Times New Roman" w:hAnsi="Times New Roman"/>
          <w:sz w:val="26"/>
          <w:szCs w:val="26"/>
        </w:rPr>
        <w:t>măng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miền</w:t>
      </w:r>
      <w:proofErr w:type="spellEnd"/>
      <w:r w:rsidRPr="009D5C61">
        <w:rPr>
          <w:rFonts w:ascii="Times New Roman" w:hAnsi="Times New Roman"/>
          <w:sz w:val="26"/>
          <w:szCs w:val="26"/>
        </w:rPr>
        <w:t xml:space="preserve"> Bắc </w:t>
      </w:r>
      <w:proofErr w:type="spellStart"/>
      <w:r w:rsidRPr="009D5C61">
        <w:rPr>
          <w:rFonts w:ascii="Times New Roman" w:hAnsi="Times New Roman"/>
          <w:sz w:val="26"/>
          <w:szCs w:val="26"/>
        </w:rPr>
        <w:t>và</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miền</w:t>
      </w:r>
      <w:proofErr w:type="spellEnd"/>
      <w:r w:rsidRPr="009D5C61">
        <w:rPr>
          <w:rFonts w:ascii="Times New Roman" w:hAnsi="Times New Roman"/>
          <w:sz w:val="26"/>
          <w:szCs w:val="26"/>
        </w:rPr>
        <w:t xml:space="preserve"> Trung </w:t>
      </w:r>
      <w:proofErr w:type="spellStart"/>
      <w:r w:rsidRPr="009D5C61">
        <w:rPr>
          <w:rFonts w:ascii="Times New Roman" w:hAnsi="Times New Roman"/>
          <w:sz w:val="26"/>
          <w:szCs w:val="26"/>
        </w:rPr>
        <w:t>có</w:t>
      </w:r>
      <w:proofErr w:type="spellEnd"/>
      <w:r w:rsidRPr="009D5C61">
        <w:rPr>
          <w:rFonts w:ascii="Times New Roman" w:hAnsi="Times New Roman"/>
          <w:sz w:val="26"/>
          <w:szCs w:val="26"/>
        </w:rPr>
        <w:t xml:space="preserve"> xu </w:t>
      </w:r>
      <w:proofErr w:type="spellStart"/>
      <w:r w:rsidRPr="009D5C61">
        <w:rPr>
          <w:rFonts w:ascii="Times New Roman" w:hAnsi="Times New Roman"/>
          <w:sz w:val="26"/>
          <w:szCs w:val="26"/>
        </w:rPr>
        <w:t>hướng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thấp</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hơn</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giá</w:t>
      </w:r>
      <w:proofErr w:type="spellEnd"/>
      <w:r w:rsidRPr="009D5C61">
        <w:rPr>
          <w:rFonts w:ascii="Times New Roman" w:hAnsi="Times New Roman"/>
          <w:sz w:val="26"/>
          <w:szCs w:val="26"/>
        </w:rPr>
        <w:t xml:space="preserve"> xi </w:t>
      </w:r>
      <w:proofErr w:type="spellStart"/>
      <w:r w:rsidRPr="009D5C61">
        <w:rPr>
          <w:rFonts w:ascii="Times New Roman" w:hAnsi="Times New Roman"/>
          <w:sz w:val="26"/>
          <w:szCs w:val="26"/>
        </w:rPr>
        <w:t>măng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miền</w:t>
      </w:r>
      <w:proofErr w:type="spellEnd"/>
      <w:r w:rsidRPr="009D5C61">
        <w:rPr>
          <w:rFonts w:ascii="Times New Roman" w:hAnsi="Times New Roman"/>
          <w:sz w:val="26"/>
          <w:szCs w:val="26"/>
        </w:rPr>
        <w:t xml:space="preserve"> Nam. Nguyên </w:t>
      </w:r>
      <w:proofErr w:type="spellStart"/>
      <w:r w:rsidRPr="009D5C61">
        <w:rPr>
          <w:rFonts w:ascii="Times New Roman" w:hAnsi="Times New Roman"/>
          <w:sz w:val="26"/>
          <w:szCs w:val="26"/>
        </w:rPr>
        <w:t>nhân</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là</w:t>
      </w:r>
      <w:proofErr w:type="spellEnd"/>
      <w:r w:rsidRPr="009D5C61">
        <w:rPr>
          <w:rFonts w:ascii="Times New Roman" w:hAnsi="Times New Roman"/>
          <w:sz w:val="26"/>
          <w:szCs w:val="26"/>
        </w:rPr>
        <w:t xml:space="preserve"> do </w:t>
      </w:r>
      <w:proofErr w:type="spellStart"/>
      <w:r w:rsidRPr="009D5C61">
        <w:rPr>
          <w:rFonts w:ascii="Times New Roman" w:hAnsi="Times New Roman"/>
          <w:sz w:val="26"/>
          <w:szCs w:val="26"/>
        </w:rPr>
        <w:t>tình</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trạng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dư</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cung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trong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những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năm</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gần</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đây</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và</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có</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sự</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tham</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gia</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thêm</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của</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các</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nhà</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máy</w:t>
      </w:r>
      <w:proofErr w:type="spellEnd"/>
      <w:r w:rsidRPr="009D5C61">
        <w:rPr>
          <w:rFonts w:ascii="Times New Roman" w:hAnsi="Times New Roman"/>
          <w:sz w:val="26"/>
          <w:szCs w:val="26"/>
        </w:rPr>
        <w:t xml:space="preserve"> xi </w:t>
      </w:r>
      <w:proofErr w:type="spellStart"/>
      <w:r w:rsidRPr="009D5C61">
        <w:rPr>
          <w:rFonts w:ascii="Times New Roman" w:hAnsi="Times New Roman"/>
          <w:sz w:val="26"/>
          <w:szCs w:val="26"/>
        </w:rPr>
        <w:t>măng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mới</w:t>
      </w:r>
      <w:proofErr w:type="spellEnd"/>
      <w:r w:rsidRPr="009D5C61">
        <w:rPr>
          <w:rFonts w:ascii="Times New Roman" w:hAnsi="Times New Roman"/>
          <w:sz w:val="26"/>
          <w:szCs w:val="26"/>
        </w:rPr>
        <w:t xml:space="preserve"> ở </w:t>
      </w:r>
      <w:proofErr w:type="spellStart"/>
      <w:r w:rsidRPr="009D5C61">
        <w:rPr>
          <w:rFonts w:ascii="Times New Roman" w:hAnsi="Times New Roman"/>
          <w:sz w:val="26"/>
          <w:szCs w:val="26"/>
        </w:rPr>
        <w:t>miền</w:t>
      </w:r>
      <w:proofErr w:type="spellEnd"/>
      <w:r w:rsidRPr="009D5C61">
        <w:rPr>
          <w:rFonts w:ascii="Times New Roman" w:hAnsi="Times New Roman"/>
          <w:sz w:val="26"/>
          <w:szCs w:val="26"/>
        </w:rPr>
        <w:t xml:space="preserve"> Bắc </w:t>
      </w:r>
      <w:proofErr w:type="spellStart"/>
      <w:r w:rsidRPr="009D5C61">
        <w:rPr>
          <w:rFonts w:ascii="Times New Roman" w:hAnsi="Times New Roman"/>
          <w:sz w:val="26"/>
          <w:szCs w:val="26"/>
        </w:rPr>
        <w:t>và</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miền</w:t>
      </w:r>
      <w:proofErr w:type="spellEnd"/>
      <w:r w:rsidRPr="009D5C61">
        <w:rPr>
          <w:rFonts w:ascii="Times New Roman" w:hAnsi="Times New Roman"/>
          <w:sz w:val="26"/>
          <w:szCs w:val="26"/>
        </w:rPr>
        <w:t xml:space="preserve"> Trung, </w:t>
      </w:r>
      <w:proofErr w:type="spellStart"/>
      <w:r w:rsidRPr="009D5C61">
        <w:rPr>
          <w:rFonts w:ascii="Times New Roman" w:hAnsi="Times New Roman"/>
          <w:sz w:val="26"/>
          <w:szCs w:val="26"/>
        </w:rPr>
        <w:t>đồng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thời</w:t>
      </w:r>
      <w:proofErr w:type="spellEnd"/>
      <w:r w:rsidRPr="009D5C61">
        <w:rPr>
          <w:rFonts w:ascii="Times New Roman" w:hAnsi="Times New Roman"/>
          <w:sz w:val="26"/>
          <w:szCs w:val="26"/>
        </w:rPr>
        <w:t xml:space="preserve"> do </w:t>
      </w:r>
      <w:proofErr w:type="spellStart"/>
      <w:r w:rsidRPr="009D5C61">
        <w:rPr>
          <w:rFonts w:ascii="Times New Roman" w:hAnsi="Times New Roman"/>
          <w:sz w:val="26"/>
          <w:szCs w:val="26"/>
        </w:rPr>
        <w:t>áp</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lực</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cạnh</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tranh</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cao</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hơn</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Ngược</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lại</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thì</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khu</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vực</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miền</w:t>
      </w:r>
      <w:proofErr w:type="spellEnd"/>
      <w:r w:rsidRPr="009D5C61">
        <w:rPr>
          <w:rFonts w:ascii="Times New Roman" w:hAnsi="Times New Roman"/>
          <w:sz w:val="26"/>
          <w:szCs w:val="26"/>
        </w:rPr>
        <w:t xml:space="preserve"> Nam, </w:t>
      </w:r>
      <w:proofErr w:type="spellStart"/>
      <w:r w:rsidRPr="009D5C61">
        <w:rPr>
          <w:rFonts w:ascii="Times New Roman" w:hAnsi="Times New Roman"/>
          <w:sz w:val="26"/>
          <w:szCs w:val="26"/>
        </w:rPr>
        <w:t>mức</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độ</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cạnh</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tranh</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thấp</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hơn</w:t>
      </w:r>
      <w:proofErr w:type="spellEnd"/>
      <w:r w:rsidRPr="009D5C61">
        <w:rPr>
          <w:rFonts w:ascii="Times New Roman" w:hAnsi="Times New Roman"/>
          <w:sz w:val="26"/>
          <w:szCs w:val="26"/>
        </w:rPr>
        <w:t xml:space="preserve"> do </w:t>
      </w:r>
      <w:proofErr w:type="spellStart"/>
      <w:r w:rsidRPr="009D5C61">
        <w:rPr>
          <w:rFonts w:ascii="Times New Roman" w:hAnsi="Times New Roman"/>
          <w:sz w:val="26"/>
          <w:szCs w:val="26"/>
        </w:rPr>
        <w:t>sự</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thiếu</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hụt</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công</w:t>
      </w:r>
      <w:proofErr w:type="spellEnd"/>
      <w:r w:rsidRPr="009D5C61">
        <w:rPr>
          <w:rFonts w:ascii="Times New Roman" w:hAnsi="Times New Roman"/>
          <w:sz w:val="26"/>
          <w:szCs w:val="26"/>
        </w:rPr>
        <w:t xml:space="preserve"> </w:t>
      </w:r>
      <w:proofErr w:type="spellStart"/>
      <w:r w:rsidRPr="009D5C61">
        <w:rPr>
          <w:rFonts w:ascii="Times New Roman" w:hAnsi="Times New Roman"/>
          <w:sz w:val="26"/>
          <w:szCs w:val="26"/>
        </w:rPr>
        <w:t>suất</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nhà</w:t>
      </w:r>
      <w:proofErr w:type="spellEnd"/>
      <w:r>
        <w:rPr>
          <w:rFonts w:ascii="Times New Roman" w:hAnsi="Times New Roman"/>
          <w:sz w:val="26"/>
          <w:szCs w:val="26"/>
        </w:rPr>
        <w:t xml:space="preserve"> </w:t>
      </w:r>
      <w:proofErr w:type="spellStart"/>
      <w:r>
        <w:rPr>
          <w:rFonts w:ascii="Times New Roman" w:hAnsi="Times New Roman"/>
          <w:sz w:val="26"/>
          <w:szCs w:val="26"/>
        </w:rPr>
        <w:t>máy</w:t>
      </w:r>
      <w:proofErr w:type="spellEnd"/>
      <w:r>
        <w:rPr>
          <w:rFonts w:ascii="Times New Roman" w:hAnsi="Times New Roman"/>
          <w:sz w:val="26"/>
          <w:szCs w:val="26"/>
        </w:rPr>
        <w:t xml:space="preserve"> </w:t>
      </w:r>
      <w:proofErr w:type="spellStart"/>
      <w:r>
        <w:rPr>
          <w:rFonts w:ascii="Times New Roman" w:hAnsi="Times New Roman"/>
          <w:sz w:val="26"/>
          <w:szCs w:val="26"/>
        </w:rPr>
        <w:t>sản</w:t>
      </w:r>
      <w:proofErr w:type="spellEnd"/>
      <w:r>
        <w:rPr>
          <w:rFonts w:ascii="Times New Roman" w:hAnsi="Times New Roman"/>
          <w:sz w:val="26"/>
          <w:szCs w:val="26"/>
        </w:rPr>
        <w:t xml:space="preserve"> </w:t>
      </w:r>
      <w:proofErr w:type="spellStart"/>
      <w:r>
        <w:rPr>
          <w:rFonts w:ascii="Times New Roman" w:hAnsi="Times New Roman"/>
          <w:sz w:val="26"/>
          <w:szCs w:val="26"/>
        </w:rPr>
        <w:t>xuất</w:t>
      </w:r>
      <w:proofErr w:type="spellEnd"/>
      <w:r>
        <w:rPr>
          <w:rFonts w:ascii="Times New Roman" w:hAnsi="Times New Roman"/>
          <w:sz w:val="26"/>
          <w:szCs w:val="26"/>
        </w:rPr>
        <w:t xml:space="preserve"> xi </w:t>
      </w:r>
      <w:proofErr w:type="spellStart"/>
      <w:r>
        <w:rPr>
          <w:rFonts w:ascii="Times New Roman" w:hAnsi="Times New Roman"/>
          <w:sz w:val="26"/>
          <w:szCs w:val="26"/>
        </w:rPr>
        <w:t>măng</w:t>
      </w:r>
      <w:proofErr w:type="spellEnd"/>
      <w:r>
        <w:rPr>
          <w:rFonts w:ascii="Times New Roman" w:hAnsi="Times New Roman"/>
          <w:sz w:val="26"/>
          <w:szCs w:val="26"/>
        </w:rPr>
        <w:t xml:space="preserve"> </w:t>
      </w:r>
      <w:proofErr w:type="spellStart"/>
      <w:r>
        <w:rPr>
          <w:rFonts w:ascii="Times New Roman" w:hAnsi="Times New Roman"/>
          <w:sz w:val="26"/>
          <w:szCs w:val="26"/>
        </w:rPr>
        <w:t>ít</w:t>
      </w:r>
      <w:proofErr w:type="spellEnd"/>
      <w:r>
        <w:rPr>
          <w:rFonts w:ascii="Times New Roman" w:hAnsi="Times New Roman"/>
          <w:sz w:val="26"/>
          <w:szCs w:val="26"/>
        </w:rPr>
        <w:t>.</w:t>
      </w:r>
    </w:p>
    <w:p w14:paraId="1E5E01C0" w14:textId="7BAD420A" w:rsidR="005A6C8C" w:rsidRPr="00022579" w:rsidRDefault="005A6C8C" w:rsidP="000E04B0">
      <w:pPr>
        <w:spacing w:after="0" w:line="336" w:lineRule="auto"/>
        <w:jc w:val="center"/>
        <w:rPr>
          <w:rFonts w:ascii="Times New Roman" w:hAnsi="Times New Roman"/>
          <w:b/>
          <w:sz w:val="26"/>
          <w:szCs w:val="26"/>
        </w:rPr>
      </w:pPr>
      <w:proofErr w:type="spellStart"/>
      <w:r w:rsidRPr="00022579">
        <w:rPr>
          <w:rFonts w:ascii="Times New Roman" w:hAnsi="Times New Roman"/>
          <w:b/>
          <w:sz w:val="26"/>
          <w:szCs w:val="26"/>
        </w:rPr>
        <w:t>Bảng</w:t>
      </w:r>
      <w:proofErr w:type="spellEnd"/>
      <w:r w:rsidRPr="00022579">
        <w:rPr>
          <w:rFonts w:ascii="Times New Roman" w:hAnsi="Times New Roman"/>
          <w:b/>
          <w:sz w:val="26"/>
          <w:szCs w:val="26"/>
        </w:rPr>
        <w:t xml:space="preserve"> </w:t>
      </w:r>
      <w:r w:rsidR="00654DD0">
        <w:rPr>
          <w:rFonts w:ascii="Times New Roman" w:hAnsi="Times New Roman"/>
          <w:b/>
          <w:sz w:val="26"/>
          <w:szCs w:val="26"/>
        </w:rPr>
        <w:t>4</w:t>
      </w:r>
      <w:r w:rsidRPr="00022579">
        <w:rPr>
          <w:rFonts w:ascii="Times New Roman" w:hAnsi="Times New Roman"/>
          <w:b/>
          <w:sz w:val="26"/>
          <w:szCs w:val="26"/>
        </w:rPr>
        <w:t xml:space="preserve">: </w:t>
      </w:r>
      <w:proofErr w:type="spellStart"/>
      <w:r w:rsidRPr="00022579">
        <w:rPr>
          <w:rFonts w:ascii="Times New Roman" w:hAnsi="Times New Roman"/>
          <w:b/>
          <w:sz w:val="26"/>
          <w:szCs w:val="26"/>
        </w:rPr>
        <w:t>Giá</w:t>
      </w:r>
      <w:proofErr w:type="spellEnd"/>
      <w:r w:rsidRPr="00022579">
        <w:rPr>
          <w:rFonts w:ascii="Times New Roman" w:hAnsi="Times New Roman"/>
          <w:b/>
          <w:sz w:val="26"/>
          <w:szCs w:val="26"/>
        </w:rPr>
        <w:t xml:space="preserve"> xi </w:t>
      </w:r>
      <w:proofErr w:type="spellStart"/>
      <w:r w:rsidRPr="00022579">
        <w:rPr>
          <w:rFonts w:ascii="Times New Roman" w:hAnsi="Times New Roman"/>
          <w:b/>
          <w:sz w:val="26"/>
          <w:szCs w:val="26"/>
        </w:rPr>
        <w:t>măng</w:t>
      </w:r>
      <w:proofErr w:type="spellEnd"/>
      <w:r w:rsidRPr="00022579">
        <w:rPr>
          <w:rFonts w:ascii="Times New Roman" w:hAnsi="Times New Roman"/>
          <w:b/>
          <w:sz w:val="26"/>
          <w:szCs w:val="26"/>
        </w:rPr>
        <w:t xml:space="preserve"> </w:t>
      </w:r>
      <w:proofErr w:type="spellStart"/>
      <w:r w:rsidRPr="00022579">
        <w:rPr>
          <w:rFonts w:ascii="Times New Roman" w:hAnsi="Times New Roman"/>
          <w:b/>
          <w:sz w:val="26"/>
          <w:szCs w:val="26"/>
        </w:rPr>
        <w:t>tại</w:t>
      </w:r>
      <w:proofErr w:type="spellEnd"/>
      <w:r w:rsidRPr="00022579">
        <w:rPr>
          <w:rFonts w:ascii="Times New Roman" w:hAnsi="Times New Roman"/>
          <w:b/>
          <w:sz w:val="26"/>
          <w:szCs w:val="26"/>
        </w:rPr>
        <w:t xml:space="preserve"> </w:t>
      </w:r>
      <w:proofErr w:type="spellStart"/>
      <w:r w:rsidRPr="00022579">
        <w:rPr>
          <w:rFonts w:ascii="Times New Roman" w:hAnsi="Times New Roman"/>
          <w:b/>
          <w:sz w:val="26"/>
          <w:szCs w:val="26"/>
        </w:rPr>
        <w:t>các</w:t>
      </w:r>
      <w:proofErr w:type="spellEnd"/>
      <w:r w:rsidRPr="00022579">
        <w:rPr>
          <w:rFonts w:ascii="Times New Roman" w:hAnsi="Times New Roman"/>
          <w:b/>
          <w:sz w:val="26"/>
          <w:szCs w:val="26"/>
        </w:rPr>
        <w:t xml:space="preserve"> </w:t>
      </w:r>
      <w:proofErr w:type="spellStart"/>
      <w:r w:rsidRPr="00022579">
        <w:rPr>
          <w:rFonts w:ascii="Times New Roman" w:hAnsi="Times New Roman"/>
          <w:b/>
          <w:sz w:val="26"/>
          <w:szCs w:val="26"/>
        </w:rPr>
        <w:t>nhà</w:t>
      </w:r>
      <w:proofErr w:type="spellEnd"/>
      <w:r w:rsidRPr="00022579">
        <w:rPr>
          <w:rFonts w:ascii="Times New Roman" w:hAnsi="Times New Roman"/>
          <w:b/>
          <w:sz w:val="26"/>
          <w:szCs w:val="26"/>
        </w:rPr>
        <w:t xml:space="preserve"> </w:t>
      </w:r>
      <w:proofErr w:type="spellStart"/>
      <w:r w:rsidRPr="00022579">
        <w:rPr>
          <w:rFonts w:ascii="Times New Roman" w:hAnsi="Times New Roman"/>
          <w:b/>
          <w:sz w:val="26"/>
          <w:szCs w:val="26"/>
        </w:rPr>
        <w:t>máy</w:t>
      </w:r>
      <w:proofErr w:type="spellEnd"/>
      <w:r w:rsidRPr="00022579">
        <w:rPr>
          <w:rFonts w:ascii="Times New Roman" w:hAnsi="Times New Roman"/>
          <w:b/>
          <w:sz w:val="26"/>
          <w:szCs w:val="26"/>
        </w:rPr>
        <w:t xml:space="preserve"> </w:t>
      </w:r>
      <w:proofErr w:type="spellStart"/>
      <w:r w:rsidRPr="00022579">
        <w:rPr>
          <w:rFonts w:ascii="Times New Roman" w:hAnsi="Times New Roman"/>
          <w:b/>
          <w:sz w:val="26"/>
          <w:szCs w:val="26"/>
        </w:rPr>
        <w:t>năm</w:t>
      </w:r>
      <w:proofErr w:type="spellEnd"/>
      <w:r w:rsidRPr="00022579">
        <w:rPr>
          <w:rFonts w:ascii="Times New Roman" w:hAnsi="Times New Roman"/>
          <w:b/>
          <w:sz w:val="26"/>
          <w:szCs w:val="26"/>
        </w:rPr>
        <w:t xml:space="preserve"> 202</w:t>
      </w:r>
      <w:r w:rsidR="00022579" w:rsidRPr="00022579">
        <w:rPr>
          <w:rFonts w:ascii="Times New Roman" w:hAnsi="Times New Roman"/>
          <w:b/>
          <w:sz w:val="26"/>
          <w:szCs w:val="26"/>
        </w:rPr>
        <w:t>2</w:t>
      </w:r>
      <w:r w:rsidRPr="00022579">
        <w:rPr>
          <w:rFonts w:ascii="Times New Roman" w:hAnsi="Times New Roman"/>
          <w:b/>
          <w:sz w:val="26"/>
          <w:szCs w:val="26"/>
        </w:rPr>
        <w:t xml:space="preserve"> </w:t>
      </w:r>
      <w:r w:rsidR="00393DE1">
        <w:rPr>
          <w:rFonts w:ascii="Times New Roman" w:hAnsi="Times New Roman"/>
          <w:b/>
          <w:sz w:val="26"/>
          <w:szCs w:val="26"/>
        </w:rPr>
        <w:t>-</w:t>
      </w:r>
      <w:r w:rsidRPr="00022579">
        <w:rPr>
          <w:rFonts w:ascii="Times New Roman" w:hAnsi="Times New Roman"/>
          <w:b/>
          <w:sz w:val="26"/>
          <w:szCs w:val="26"/>
        </w:rPr>
        <w:t xml:space="preserve"> </w:t>
      </w:r>
      <w:proofErr w:type="spellStart"/>
      <w:r w:rsidRPr="00022579">
        <w:rPr>
          <w:rFonts w:ascii="Times New Roman" w:hAnsi="Times New Roman"/>
          <w:b/>
          <w:sz w:val="26"/>
          <w:szCs w:val="26"/>
        </w:rPr>
        <w:t>quý</w:t>
      </w:r>
      <w:proofErr w:type="spellEnd"/>
      <w:r w:rsidRPr="00022579">
        <w:rPr>
          <w:rFonts w:ascii="Times New Roman" w:hAnsi="Times New Roman"/>
          <w:b/>
          <w:sz w:val="26"/>
          <w:szCs w:val="26"/>
        </w:rPr>
        <w:t xml:space="preserve"> I</w:t>
      </w:r>
      <w:r w:rsidR="00393DE1">
        <w:rPr>
          <w:rFonts w:ascii="Times New Roman" w:hAnsi="Times New Roman"/>
          <w:b/>
          <w:sz w:val="26"/>
          <w:szCs w:val="26"/>
        </w:rPr>
        <w:t>I/</w:t>
      </w:r>
      <w:r w:rsidRPr="00022579">
        <w:rPr>
          <w:rFonts w:ascii="Times New Roman" w:hAnsi="Times New Roman"/>
          <w:b/>
          <w:sz w:val="26"/>
          <w:szCs w:val="26"/>
        </w:rPr>
        <w:t>202</w:t>
      </w:r>
      <w:r w:rsidR="00022579" w:rsidRPr="00022579">
        <w:rPr>
          <w:rFonts w:ascii="Times New Roman" w:hAnsi="Times New Roman"/>
          <w:b/>
          <w:sz w:val="26"/>
          <w:szCs w:val="26"/>
        </w:rPr>
        <w:t>3</w:t>
      </w:r>
    </w:p>
    <w:p w14:paraId="1775D52E" w14:textId="77777777" w:rsidR="005A6C8C" w:rsidRPr="006B3012" w:rsidRDefault="005A6C8C" w:rsidP="000E04B0">
      <w:pPr>
        <w:spacing w:after="0" w:line="336" w:lineRule="auto"/>
        <w:ind w:right="-1" w:firstLine="720"/>
        <w:jc w:val="right"/>
        <w:rPr>
          <w:rFonts w:ascii="Times New Roman" w:hAnsi="Times New Roman"/>
          <w:iCs/>
          <w:sz w:val="26"/>
          <w:szCs w:val="26"/>
        </w:rPr>
      </w:pPr>
      <w:proofErr w:type="spellStart"/>
      <w:r w:rsidRPr="006B3012">
        <w:rPr>
          <w:rFonts w:ascii="Times New Roman" w:hAnsi="Times New Roman"/>
          <w:iCs/>
          <w:sz w:val="26"/>
          <w:szCs w:val="26"/>
        </w:rPr>
        <w:t>Đơn</w:t>
      </w:r>
      <w:proofErr w:type="spellEnd"/>
      <w:r w:rsidRPr="006B3012">
        <w:rPr>
          <w:rFonts w:ascii="Times New Roman" w:hAnsi="Times New Roman"/>
          <w:iCs/>
          <w:sz w:val="26"/>
          <w:szCs w:val="26"/>
        </w:rPr>
        <w:t xml:space="preserve"> </w:t>
      </w:r>
      <w:proofErr w:type="spellStart"/>
      <w:r w:rsidRPr="006B3012">
        <w:rPr>
          <w:rFonts w:ascii="Times New Roman" w:hAnsi="Times New Roman"/>
          <w:iCs/>
          <w:sz w:val="26"/>
          <w:szCs w:val="26"/>
        </w:rPr>
        <w:t>vị</w:t>
      </w:r>
      <w:proofErr w:type="spellEnd"/>
      <w:r w:rsidRPr="006B3012">
        <w:rPr>
          <w:rFonts w:ascii="Times New Roman" w:hAnsi="Times New Roman"/>
          <w:iCs/>
          <w:sz w:val="26"/>
          <w:szCs w:val="26"/>
        </w:rPr>
        <w:t xml:space="preserve"> </w:t>
      </w:r>
      <w:proofErr w:type="spellStart"/>
      <w:r w:rsidRPr="006B3012">
        <w:rPr>
          <w:rFonts w:ascii="Times New Roman" w:hAnsi="Times New Roman"/>
          <w:iCs/>
          <w:sz w:val="26"/>
          <w:szCs w:val="26"/>
        </w:rPr>
        <w:t>tính</w:t>
      </w:r>
      <w:proofErr w:type="spellEnd"/>
      <w:r w:rsidRPr="006B3012">
        <w:rPr>
          <w:rFonts w:ascii="Times New Roman" w:hAnsi="Times New Roman"/>
          <w:iCs/>
          <w:sz w:val="26"/>
          <w:szCs w:val="26"/>
        </w:rPr>
        <w:t xml:space="preserve">: </w:t>
      </w:r>
      <w:proofErr w:type="spellStart"/>
      <w:r w:rsidRPr="006B3012">
        <w:rPr>
          <w:rFonts w:ascii="Times New Roman" w:hAnsi="Times New Roman"/>
          <w:iCs/>
          <w:sz w:val="26"/>
          <w:szCs w:val="26"/>
        </w:rPr>
        <w:t>đồng</w:t>
      </w:r>
      <w:proofErr w:type="spellEnd"/>
      <w:r w:rsidRPr="006B3012">
        <w:rPr>
          <w:rFonts w:ascii="Times New Roman" w:hAnsi="Times New Roman"/>
          <w:iCs/>
          <w:sz w:val="26"/>
          <w:szCs w:val="26"/>
        </w:rPr>
        <w:t>/kg</w:t>
      </w:r>
    </w:p>
    <w:tbl>
      <w:tblPr>
        <w:tblStyle w:val="GridTable4-Accent5"/>
        <w:tblW w:w="5159" w:type="pct"/>
        <w:tblInd w:w="-289" w:type="dxa"/>
        <w:tblLook w:val="04A0" w:firstRow="1" w:lastRow="0" w:firstColumn="1" w:lastColumn="0" w:noHBand="0" w:noVBand="1"/>
      </w:tblPr>
      <w:tblGrid>
        <w:gridCol w:w="1669"/>
        <w:gridCol w:w="1556"/>
        <w:gridCol w:w="857"/>
        <w:gridCol w:w="1053"/>
        <w:gridCol w:w="1053"/>
        <w:gridCol w:w="1085"/>
        <w:gridCol w:w="1038"/>
        <w:gridCol w:w="1038"/>
      </w:tblGrid>
      <w:tr w:rsidR="00DE1B64" w:rsidRPr="00BB4755" w14:paraId="1F83979F" w14:textId="10265137" w:rsidTr="00E71B35">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4BE87FC2" w14:textId="77777777" w:rsidR="00DE1B64" w:rsidRPr="00BB4755" w:rsidRDefault="00DE1B64" w:rsidP="000E04B0">
            <w:pPr>
              <w:spacing w:after="0" w:line="336" w:lineRule="auto"/>
              <w:ind w:right="0" w:firstLine="0"/>
              <w:jc w:val="center"/>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Đơn vị</w:t>
            </w:r>
          </w:p>
        </w:tc>
        <w:tc>
          <w:tcPr>
            <w:tcW w:w="842" w:type="pct"/>
            <w:vAlign w:val="center"/>
            <w:hideMark/>
          </w:tcPr>
          <w:p w14:paraId="317A0F8B" w14:textId="77777777" w:rsidR="00DE1B64" w:rsidRPr="00BB4755"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Xi măng</w:t>
            </w:r>
          </w:p>
        </w:tc>
        <w:tc>
          <w:tcPr>
            <w:tcW w:w="392" w:type="pct"/>
            <w:vAlign w:val="center"/>
            <w:hideMark/>
          </w:tcPr>
          <w:p w14:paraId="32B307B6" w14:textId="77777777" w:rsidR="00DE1B64" w:rsidRPr="00BB4755"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I/2022</w:t>
            </w:r>
          </w:p>
        </w:tc>
        <w:tc>
          <w:tcPr>
            <w:tcW w:w="573" w:type="pct"/>
            <w:vAlign w:val="center"/>
            <w:hideMark/>
          </w:tcPr>
          <w:p w14:paraId="193B9E25" w14:textId="77777777" w:rsidR="00DE1B64" w:rsidRPr="00BB4755"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II/2022</w:t>
            </w:r>
          </w:p>
        </w:tc>
        <w:tc>
          <w:tcPr>
            <w:tcW w:w="573" w:type="pct"/>
            <w:vAlign w:val="center"/>
            <w:hideMark/>
          </w:tcPr>
          <w:p w14:paraId="1F2EC0CB" w14:textId="77777777" w:rsidR="00DE1B64" w:rsidRPr="00BB4755"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III/2022</w:t>
            </w:r>
          </w:p>
        </w:tc>
        <w:tc>
          <w:tcPr>
            <w:tcW w:w="590" w:type="pct"/>
            <w:vAlign w:val="center"/>
            <w:hideMark/>
          </w:tcPr>
          <w:p w14:paraId="5FA6ECEF" w14:textId="77777777" w:rsidR="00DE1B64" w:rsidRPr="00BB4755"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IV/2022</w:t>
            </w:r>
          </w:p>
        </w:tc>
        <w:tc>
          <w:tcPr>
            <w:tcW w:w="564" w:type="pct"/>
            <w:vAlign w:val="center"/>
            <w:hideMark/>
          </w:tcPr>
          <w:p w14:paraId="21DC67B7" w14:textId="77777777" w:rsidR="00DE1B64" w:rsidRPr="00BB4755"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I/2023</w:t>
            </w:r>
          </w:p>
        </w:tc>
        <w:tc>
          <w:tcPr>
            <w:tcW w:w="564" w:type="pct"/>
            <w:vAlign w:val="center"/>
          </w:tcPr>
          <w:p w14:paraId="29066247" w14:textId="2A30C381" w:rsidR="00DE1B64" w:rsidRPr="00BB4755" w:rsidRDefault="00DE1B64"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w:t>
            </w:r>
            <w:r>
              <w:rPr>
                <w:rFonts w:ascii="Times New Roman" w:eastAsia="Times New Roman" w:hAnsi="Times New Roman" w:cs="Times New Roman"/>
                <w:szCs w:val="24"/>
                <w:lang w:eastAsia="vi-VN"/>
              </w:rPr>
              <w:t>I</w:t>
            </w:r>
            <w:r w:rsidRPr="00BB4755">
              <w:rPr>
                <w:rFonts w:ascii="Times New Roman" w:eastAsia="Times New Roman" w:hAnsi="Times New Roman" w:cs="Times New Roman"/>
                <w:szCs w:val="24"/>
                <w:lang w:val="vi-VN" w:eastAsia="vi-VN"/>
              </w:rPr>
              <w:t>/2023</w:t>
            </w:r>
          </w:p>
        </w:tc>
      </w:tr>
      <w:tr w:rsidR="00DE1B64" w:rsidRPr="00BB4755" w14:paraId="53256BB5" w14:textId="1BBB763B" w:rsidTr="00E71B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165C74D3" w14:textId="77777777" w:rsidR="00DE1B64" w:rsidRPr="00393DE1" w:rsidRDefault="00DE1B64" w:rsidP="000E04B0">
            <w:pPr>
              <w:spacing w:after="0" w:line="336"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Hoàng Thạch</w:t>
            </w:r>
          </w:p>
        </w:tc>
        <w:tc>
          <w:tcPr>
            <w:tcW w:w="842" w:type="pct"/>
            <w:vAlign w:val="center"/>
            <w:hideMark/>
          </w:tcPr>
          <w:p w14:paraId="73FA6FC2" w14:textId="77777777"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PCB30 bao</w:t>
            </w:r>
          </w:p>
        </w:tc>
        <w:tc>
          <w:tcPr>
            <w:tcW w:w="392" w:type="pct"/>
            <w:vAlign w:val="center"/>
            <w:hideMark/>
          </w:tcPr>
          <w:p w14:paraId="699E4CA7" w14:textId="1A2734D5"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1.487 </w:t>
            </w:r>
          </w:p>
        </w:tc>
        <w:tc>
          <w:tcPr>
            <w:tcW w:w="573" w:type="pct"/>
            <w:vAlign w:val="center"/>
            <w:hideMark/>
          </w:tcPr>
          <w:p w14:paraId="78EF8126" w14:textId="62AC86B8"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Pr>
                <w:rFonts w:ascii="Times New Roman" w:eastAsia="Times New Roman" w:hAnsi="Times New Roman" w:cs="Times New Roman"/>
                <w:szCs w:val="24"/>
                <w:lang w:eastAsia="vi-VN"/>
              </w:rPr>
              <w:t>1</w:t>
            </w:r>
            <w:r w:rsidRPr="00BB4755">
              <w:rPr>
                <w:rFonts w:ascii="Times New Roman" w:eastAsia="Times New Roman" w:hAnsi="Times New Roman" w:cs="Times New Roman"/>
                <w:szCs w:val="24"/>
                <w:lang w:val="vi-VN" w:eastAsia="vi-VN"/>
              </w:rPr>
              <w:t xml:space="preserve">.582 </w:t>
            </w:r>
          </w:p>
        </w:tc>
        <w:tc>
          <w:tcPr>
            <w:tcW w:w="573" w:type="pct"/>
            <w:vAlign w:val="center"/>
            <w:hideMark/>
          </w:tcPr>
          <w:p w14:paraId="173A90E2" w14:textId="0FB92C4B"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1.680 </w:t>
            </w:r>
          </w:p>
        </w:tc>
        <w:tc>
          <w:tcPr>
            <w:tcW w:w="590" w:type="pct"/>
            <w:vAlign w:val="center"/>
            <w:hideMark/>
          </w:tcPr>
          <w:p w14:paraId="3CD4EE2A" w14:textId="48902715"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1.680 </w:t>
            </w:r>
          </w:p>
        </w:tc>
        <w:tc>
          <w:tcPr>
            <w:tcW w:w="564" w:type="pct"/>
            <w:vAlign w:val="center"/>
            <w:hideMark/>
          </w:tcPr>
          <w:p w14:paraId="4FC1A6B6" w14:textId="5D98A761"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1.687 </w:t>
            </w:r>
          </w:p>
        </w:tc>
        <w:tc>
          <w:tcPr>
            <w:tcW w:w="564" w:type="pct"/>
            <w:vAlign w:val="center"/>
          </w:tcPr>
          <w:p w14:paraId="01B3671D" w14:textId="50C36571"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 xml:space="preserve">    1.690 </w:t>
            </w:r>
          </w:p>
        </w:tc>
      </w:tr>
      <w:tr w:rsidR="00DE1B64" w:rsidRPr="00BB4755" w14:paraId="49386FAA" w14:textId="1D87E24A" w:rsidTr="00E71B35">
        <w:trPr>
          <w:trHeight w:val="315"/>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5DA1E58E" w14:textId="77777777" w:rsidR="00DE1B64" w:rsidRPr="00393DE1" w:rsidRDefault="00DE1B64" w:rsidP="000E04B0">
            <w:pPr>
              <w:spacing w:after="0" w:line="336"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Hải Phòng</w:t>
            </w:r>
          </w:p>
        </w:tc>
        <w:tc>
          <w:tcPr>
            <w:tcW w:w="842" w:type="pct"/>
            <w:vAlign w:val="center"/>
            <w:hideMark/>
          </w:tcPr>
          <w:p w14:paraId="26F05A85" w14:textId="77777777"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PCB30 bao</w:t>
            </w:r>
          </w:p>
        </w:tc>
        <w:tc>
          <w:tcPr>
            <w:tcW w:w="392" w:type="pct"/>
            <w:vAlign w:val="center"/>
            <w:hideMark/>
          </w:tcPr>
          <w:p w14:paraId="6DCD634D" w14:textId="1B353449"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1.596 </w:t>
            </w:r>
          </w:p>
        </w:tc>
        <w:tc>
          <w:tcPr>
            <w:tcW w:w="573" w:type="pct"/>
            <w:vAlign w:val="center"/>
            <w:hideMark/>
          </w:tcPr>
          <w:p w14:paraId="7B6769A5" w14:textId="6323982E"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1.694 </w:t>
            </w:r>
          </w:p>
        </w:tc>
        <w:tc>
          <w:tcPr>
            <w:tcW w:w="573" w:type="pct"/>
            <w:vAlign w:val="center"/>
            <w:hideMark/>
          </w:tcPr>
          <w:p w14:paraId="494CD5B4" w14:textId="5B23A695"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w:t>
            </w:r>
            <w:r w:rsidR="00E71B35">
              <w:rPr>
                <w:rFonts w:ascii="Times New Roman" w:eastAsia="Times New Roman" w:hAnsi="Times New Roman" w:cs="Times New Roman"/>
                <w:szCs w:val="24"/>
                <w:lang w:eastAsia="vi-VN"/>
              </w:rPr>
              <w:t>1</w:t>
            </w:r>
            <w:r w:rsidRPr="00BB4755">
              <w:rPr>
                <w:rFonts w:ascii="Times New Roman" w:eastAsia="Times New Roman" w:hAnsi="Times New Roman" w:cs="Times New Roman"/>
                <w:szCs w:val="24"/>
                <w:lang w:val="vi-VN" w:eastAsia="vi-VN"/>
              </w:rPr>
              <w:t xml:space="preserve">.727 </w:t>
            </w:r>
          </w:p>
        </w:tc>
        <w:tc>
          <w:tcPr>
            <w:tcW w:w="590" w:type="pct"/>
            <w:vAlign w:val="center"/>
            <w:hideMark/>
          </w:tcPr>
          <w:p w14:paraId="23AF307C" w14:textId="2CDAB9A8"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1.727 </w:t>
            </w:r>
          </w:p>
        </w:tc>
        <w:tc>
          <w:tcPr>
            <w:tcW w:w="564" w:type="pct"/>
            <w:vAlign w:val="center"/>
            <w:hideMark/>
          </w:tcPr>
          <w:p w14:paraId="12E3D393" w14:textId="00E3011F"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1.727 </w:t>
            </w:r>
          </w:p>
        </w:tc>
        <w:tc>
          <w:tcPr>
            <w:tcW w:w="564" w:type="pct"/>
            <w:vAlign w:val="center"/>
          </w:tcPr>
          <w:p w14:paraId="0100FB5E" w14:textId="0AC71920"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 xml:space="preserve">    1.727 </w:t>
            </w:r>
          </w:p>
        </w:tc>
      </w:tr>
      <w:tr w:rsidR="00DE1B64" w:rsidRPr="00BB4755" w14:paraId="561455BA" w14:textId="09F1CB27" w:rsidTr="00E71B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1520AE9E" w14:textId="77777777" w:rsidR="00DE1B64" w:rsidRPr="00393DE1" w:rsidRDefault="00DE1B64" w:rsidP="000E04B0">
            <w:pPr>
              <w:spacing w:after="0" w:line="336"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Bút Sơn</w:t>
            </w:r>
          </w:p>
        </w:tc>
        <w:tc>
          <w:tcPr>
            <w:tcW w:w="842" w:type="pct"/>
            <w:vAlign w:val="center"/>
            <w:hideMark/>
          </w:tcPr>
          <w:p w14:paraId="21D79F6B" w14:textId="77777777"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PCB30 bao</w:t>
            </w:r>
          </w:p>
        </w:tc>
        <w:tc>
          <w:tcPr>
            <w:tcW w:w="392" w:type="pct"/>
            <w:vAlign w:val="center"/>
            <w:hideMark/>
          </w:tcPr>
          <w:p w14:paraId="680B924D" w14:textId="792B6F33"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1.563 </w:t>
            </w:r>
          </w:p>
        </w:tc>
        <w:tc>
          <w:tcPr>
            <w:tcW w:w="573" w:type="pct"/>
            <w:vAlign w:val="center"/>
            <w:hideMark/>
          </w:tcPr>
          <w:p w14:paraId="1EF88A49" w14:textId="08BF9F3B"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1.663 </w:t>
            </w:r>
          </w:p>
        </w:tc>
        <w:tc>
          <w:tcPr>
            <w:tcW w:w="573" w:type="pct"/>
            <w:vAlign w:val="center"/>
            <w:hideMark/>
          </w:tcPr>
          <w:p w14:paraId="3FDDE517" w14:textId="1D164CA7"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1.706 </w:t>
            </w:r>
          </w:p>
        </w:tc>
        <w:tc>
          <w:tcPr>
            <w:tcW w:w="590" w:type="pct"/>
            <w:vAlign w:val="center"/>
            <w:hideMark/>
          </w:tcPr>
          <w:p w14:paraId="3EAA83A4" w14:textId="6CF2E079"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1.706 </w:t>
            </w:r>
          </w:p>
        </w:tc>
        <w:tc>
          <w:tcPr>
            <w:tcW w:w="564" w:type="pct"/>
            <w:vAlign w:val="center"/>
            <w:hideMark/>
          </w:tcPr>
          <w:p w14:paraId="2E88EDB7" w14:textId="3283ED5B"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1.706 </w:t>
            </w:r>
          </w:p>
        </w:tc>
        <w:tc>
          <w:tcPr>
            <w:tcW w:w="564" w:type="pct"/>
            <w:vAlign w:val="center"/>
          </w:tcPr>
          <w:p w14:paraId="1C0B443D" w14:textId="45C71E96"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 xml:space="preserve">    1.706 </w:t>
            </w:r>
          </w:p>
        </w:tc>
      </w:tr>
      <w:tr w:rsidR="00DE1B64" w:rsidRPr="00BB4755" w14:paraId="2459E0D2" w14:textId="1CB8CF87" w:rsidTr="00E71B35">
        <w:trPr>
          <w:trHeight w:val="315"/>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6529AF03" w14:textId="77777777" w:rsidR="00DE1B64" w:rsidRPr="00393DE1" w:rsidRDefault="00DE1B64" w:rsidP="000E04B0">
            <w:pPr>
              <w:spacing w:after="0" w:line="336"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Bỉm Sơn</w:t>
            </w:r>
          </w:p>
        </w:tc>
        <w:tc>
          <w:tcPr>
            <w:tcW w:w="842" w:type="pct"/>
            <w:vAlign w:val="center"/>
            <w:hideMark/>
          </w:tcPr>
          <w:p w14:paraId="0B2BFC41" w14:textId="77777777"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PCB30 bao</w:t>
            </w:r>
          </w:p>
        </w:tc>
        <w:tc>
          <w:tcPr>
            <w:tcW w:w="392" w:type="pct"/>
            <w:vAlign w:val="center"/>
            <w:hideMark/>
          </w:tcPr>
          <w:p w14:paraId="31790E40" w14:textId="2DB937A8"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1.494 </w:t>
            </w:r>
          </w:p>
        </w:tc>
        <w:tc>
          <w:tcPr>
            <w:tcW w:w="573" w:type="pct"/>
            <w:vAlign w:val="center"/>
            <w:hideMark/>
          </w:tcPr>
          <w:p w14:paraId="0C246F6A" w14:textId="31B106B8"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1.594 </w:t>
            </w:r>
          </w:p>
        </w:tc>
        <w:tc>
          <w:tcPr>
            <w:tcW w:w="573" w:type="pct"/>
            <w:vAlign w:val="center"/>
            <w:hideMark/>
          </w:tcPr>
          <w:p w14:paraId="6CD2F7E4" w14:textId="168CC6BD"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1.641 </w:t>
            </w:r>
          </w:p>
        </w:tc>
        <w:tc>
          <w:tcPr>
            <w:tcW w:w="590" w:type="pct"/>
            <w:vAlign w:val="center"/>
            <w:hideMark/>
          </w:tcPr>
          <w:p w14:paraId="747CE37B" w14:textId="6F269F00"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1.641 </w:t>
            </w:r>
          </w:p>
        </w:tc>
        <w:tc>
          <w:tcPr>
            <w:tcW w:w="564" w:type="pct"/>
            <w:vAlign w:val="center"/>
            <w:hideMark/>
          </w:tcPr>
          <w:p w14:paraId="762FD70C" w14:textId="55E8CC79"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1.641 </w:t>
            </w:r>
          </w:p>
        </w:tc>
        <w:tc>
          <w:tcPr>
            <w:tcW w:w="564" w:type="pct"/>
            <w:vAlign w:val="center"/>
          </w:tcPr>
          <w:p w14:paraId="78FE244A" w14:textId="13FECB33"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 xml:space="preserve">    1.641 </w:t>
            </w:r>
          </w:p>
        </w:tc>
      </w:tr>
      <w:tr w:rsidR="00DE1B64" w:rsidRPr="00BB4755" w14:paraId="516DC91B" w14:textId="62389934" w:rsidTr="00E71B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27129CB3" w14:textId="77777777" w:rsidR="00DE1B64" w:rsidRPr="00393DE1" w:rsidRDefault="00DE1B64" w:rsidP="000E04B0">
            <w:pPr>
              <w:spacing w:after="0" w:line="336"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Tam Điệp</w:t>
            </w:r>
          </w:p>
        </w:tc>
        <w:tc>
          <w:tcPr>
            <w:tcW w:w="842" w:type="pct"/>
            <w:vAlign w:val="center"/>
            <w:hideMark/>
          </w:tcPr>
          <w:p w14:paraId="101252A7" w14:textId="77777777"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PCB40 bao</w:t>
            </w:r>
          </w:p>
        </w:tc>
        <w:tc>
          <w:tcPr>
            <w:tcW w:w="392" w:type="pct"/>
            <w:vAlign w:val="center"/>
            <w:hideMark/>
          </w:tcPr>
          <w:p w14:paraId="29F9790E" w14:textId="7BE1B733"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1.354 </w:t>
            </w:r>
          </w:p>
        </w:tc>
        <w:tc>
          <w:tcPr>
            <w:tcW w:w="573" w:type="pct"/>
            <w:vAlign w:val="center"/>
            <w:hideMark/>
          </w:tcPr>
          <w:p w14:paraId="62A5E440" w14:textId="748A8CB6"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1.454 </w:t>
            </w:r>
          </w:p>
        </w:tc>
        <w:tc>
          <w:tcPr>
            <w:tcW w:w="573" w:type="pct"/>
            <w:vAlign w:val="center"/>
            <w:hideMark/>
          </w:tcPr>
          <w:p w14:paraId="1132671C" w14:textId="2EC73231"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1.501 </w:t>
            </w:r>
          </w:p>
        </w:tc>
        <w:tc>
          <w:tcPr>
            <w:tcW w:w="590" w:type="pct"/>
            <w:vAlign w:val="center"/>
            <w:hideMark/>
          </w:tcPr>
          <w:p w14:paraId="55AA5A50" w14:textId="4C3765B8"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1.501 </w:t>
            </w:r>
          </w:p>
        </w:tc>
        <w:tc>
          <w:tcPr>
            <w:tcW w:w="564" w:type="pct"/>
            <w:vAlign w:val="center"/>
            <w:hideMark/>
          </w:tcPr>
          <w:p w14:paraId="0357914C" w14:textId="5D808865"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1.511 </w:t>
            </w:r>
          </w:p>
        </w:tc>
        <w:tc>
          <w:tcPr>
            <w:tcW w:w="564" w:type="pct"/>
            <w:vAlign w:val="center"/>
          </w:tcPr>
          <w:p w14:paraId="305A572E" w14:textId="631A7AA9"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 xml:space="preserve">    1.516 </w:t>
            </w:r>
          </w:p>
        </w:tc>
      </w:tr>
      <w:tr w:rsidR="00DE1B64" w:rsidRPr="00BB4755" w14:paraId="777BCAC9" w14:textId="2E5293F1" w:rsidTr="00E71B35">
        <w:trPr>
          <w:trHeight w:val="315"/>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7BC8E8FF" w14:textId="77777777" w:rsidR="00DE1B64" w:rsidRPr="00393DE1" w:rsidRDefault="00DE1B64" w:rsidP="000E04B0">
            <w:pPr>
              <w:spacing w:after="0" w:line="336"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Hoàng Mai</w:t>
            </w:r>
          </w:p>
        </w:tc>
        <w:tc>
          <w:tcPr>
            <w:tcW w:w="842" w:type="pct"/>
            <w:vAlign w:val="center"/>
            <w:hideMark/>
          </w:tcPr>
          <w:p w14:paraId="659F76D2" w14:textId="77777777"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PCB40 bao</w:t>
            </w:r>
          </w:p>
        </w:tc>
        <w:tc>
          <w:tcPr>
            <w:tcW w:w="392" w:type="pct"/>
            <w:vAlign w:val="center"/>
            <w:hideMark/>
          </w:tcPr>
          <w:p w14:paraId="319E3D9E" w14:textId="46B6CAB8"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1.237 </w:t>
            </w:r>
          </w:p>
        </w:tc>
        <w:tc>
          <w:tcPr>
            <w:tcW w:w="573" w:type="pct"/>
            <w:vAlign w:val="center"/>
            <w:hideMark/>
          </w:tcPr>
          <w:p w14:paraId="1EAE9C62" w14:textId="40057DCC"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1.317 </w:t>
            </w:r>
          </w:p>
        </w:tc>
        <w:tc>
          <w:tcPr>
            <w:tcW w:w="573" w:type="pct"/>
            <w:vAlign w:val="center"/>
            <w:hideMark/>
          </w:tcPr>
          <w:p w14:paraId="2BB2281B" w14:textId="0998A52E"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1.364 </w:t>
            </w:r>
          </w:p>
        </w:tc>
        <w:tc>
          <w:tcPr>
            <w:tcW w:w="590" w:type="pct"/>
            <w:vAlign w:val="center"/>
            <w:hideMark/>
          </w:tcPr>
          <w:p w14:paraId="6CB958BD" w14:textId="24667934"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1.364 </w:t>
            </w:r>
          </w:p>
        </w:tc>
        <w:tc>
          <w:tcPr>
            <w:tcW w:w="564" w:type="pct"/>
            <w:vAlign w:val="center"/>
            <w:hideMark/>
          </w:tcPr>
          <w:p w14:paraId="1D8E4F10" w14:textId="66F98B15"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1.371 </w:t>
            </w:r>
          </w:p>
        </w:tc>
        <w:tc>
          <w:tcPr>
            <w:tcW w:w="564" w:type="pct"/>
            <w:vAlign w:val="center"/>
          </w:tcPr>
          <w:p w14:paraId="31024D75" w14:textId="60CDCA0E" w:rsidR="00DE1B64" w:rsidRPr="00BB4755" w:rsidRDefault="00DE1B64"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DE1B64">
              <w:rPr>
                <w:rFonts w:ascii="Times New Roman" w:eastAsia="Times New Roman" w:hAnsi="Times New Roman" w:cs="Times New Roman"/>
                <w:szCs w:val="24"/>
                <w:lang w:val="vi-VN" w:eastAsia="vi-VN"/>
              </w:rPr>
              <w:t xml:space="preserve">1.374 </w:t>
            </w:r>
          </w:p>
        </w:tc>
      </w:tr>
      <w:tr w:rsidR="00DE1B64" w:rsidRPr="00BB4755" w14:paraId="0378F56A" w14:textId="380465BB" w:rsidTr="00E71B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631F8724" w14:textId="77777777" w:rsidR="00DE1B64" w:rsidRPr="00393DE1" w:rsidRDefault="00DE1B64" w:rsidP="000E04B0">
            <w:pPr>
              <w:spacing w:after="0" w:line="336"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Hải Vân</w:t>
            </w:r>
          </w:p>
        </w:tc>
        <w:tc>
          <w:tcPr>
            <w:tcW w:w="842" w:type="pct"/>
            <w:vAlign w:val="center"/>
            <w:hideMark/>
          </w:tcPr>
          <w:p w14:paraId="4B904F50" w14:textId="77777777"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PCB40 bao</w:t>
            </w:r>
          </w:p>
        </w:tc>
        <w:tc>
          <w:tcPr>
            <w:tcW w:w="392" w:type="pct"/>
            <w:vAlign w:val="center"/>
            <w:hideMark/>
          </w:tcPr>
          <w:p w14:paraId="7A3F84BA" w14:textId="6E83BB2C"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1.529 </w:t>
            </w:r>
          </w:p>
        </w:tc>
        <w:tc>
          <w:tcPr>
            <w:tcW w:w="573" w:type="pct"/>
            <w:vAlign w:val="center"/>
            <w:hideMark/>
          </w:tcPr>
          <w:p w14:paraId="71D3DD83" w14:textId="62427095"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1.634 </w:t>
            </w:r>
          </w:p>
        </w:tc>
        <w:tc>
          <w:tcPr>
            <w:tcW w:w="573" w:type="pct"/>
            <w:vAlign w:val="center"/>
            <w:hideMark/>
          </w:tcPr>
          <w:p w14:paraId="67E5D3DD" w14:textId="76C8737D"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1.667 </w:t>
            </w:r>
          </w:p>
        </w:tc>
        <w:tc>
          <w:tcPr>
            <w:tcW w:w="590" w:type="pct"/>
            <w:vAlign w:val="center"/>
            <w:hideMark/>
          </w:tcPr>
          <w:p w14:paraId="76FDA710" w14:textId="493A1895"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1.667 </w:t>
            </w:r>
          </w:p>
        </w:tc>
        <w:tc>
          <w:tcPr>
            <w:tcW w:w="564" w:type="pct"/>
            <w:vAlign w:val="center"/>
            <w:hideMark/>
          </w:tcPr>
          <w:p w14:paraId="7BFF1296" w14:textId="2784CAC2"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1.667 </w:t>
            </w:r>
          </w:p>
        </w:tc>
        <w:tc>
          <w:tcPr>
            <w:tcW w:w="564" w:type="pct"/>
            <w:vAlign w:val="center"/>
          </w:tcPr>
          <w:p w14:paraId="1BBF78F3" w14:textId="3C7F5B5F" w:rsidR="00DE1B64" w:rsidRPr="00BB4755" w:rsidRDefault="00DE1B64"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1.667 </w:t>
            </w:r>
          </w:p>
        </w:tc>
      </w:tr>
      <w:tr w:rsidR="00DE1B64" w:rsidRPr="00BB4755" w14:paraId="4391312C" w14:textId="0C6C1EFE" w:rsidTr="00E71B35">
        <w:trPr>
          <w:trHeight w:val="315"/>
        </w:trPr>
        <w:tc>
          <w:tcPr>
            <w:cnfStyle w:val="001000000000" w:firstRow="0" w:lastRow="0" w:firstColumn="1" w:lastColumn="0" w:oddVBand="0" w:evenVBand="0" w:oddHBand="0" w:evenHBand="0" w:firstRowFirstColumn="0" w:firstRowLastColumn="0" w:lastRowFirstColumn="0" w:lastRowLastColumn="0"/>
            <w:tcW w:w="902" w:type="pct"/>
            <w:vAlign w:val="center"/>
            <w:hideMark/>
          </w:tcPr>
          <w:p w14:paraId="526B8CCB" w14:textId="77777777" w:rsidR="00DE1B64" w:rsidRPr="00393DE1" w:rsidRDefault="00DE1B64" w:rsidP="000E04B0">
            <w:pPr>
              <w:spacing w:after="0" w:line="336" w:lineRule="auto"/>
              <w:ind w:right="0" w:firstLine="0"/>
              <w:jc w:val="left"/>
              <w:rPr>
                <w:rFonts w:ascii="Times New Roman" w:eastAsia="Times New Roman" w:hAnsi="Times New Roman" w:cs="Times New Roman"/>
                <w:b w:val="0"/>
                <w:bCs w:val="0"/>
                <w:szCs w:val="24"/>
                <w:lang w:val="vi-VN" w:eastAsia="vi-VN"/>
              </w:rPr>
            </w:pPr>
            <w:r w:rsidRPr="00393DE1">
              <w:rPr>
                <w:rFonts w:ascii="Times New Roman" w:eastAsia="Times New Roman" w:hAnsi="Times New Roman" w:cs="Times New Roman"/>
                <w:b w:val="0"/>
                <w:bCs w:val="0"/>
                <w:szCs w:val="24"/>
                <w:lang w:val="vi-VN" w:eastAsia="vi-VN"/>
              </w:rPr>
              <w:t>Hà Tiên 1</w:t>
            </w:r>
          </w:p>
        </w:tc>
        <w:tc>
          <w:tcPr>
            <w:tcW w:w="842" w:type="pct"/>
            <w:vAlign w:val="center"/>
            <w:hideMark/>
          </w:tcPr>
          <w:p w14:paraId="030524D0" w14:textId="77777777"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PCB40 bao</w:t>
            </w:r>
          </w:p>
        </w:tc>
        <w:tc>
          <w:tcPr>
            <w:tcW w:w="392" w:type="pct"/>
            <w:vAlign w:val="center"/>
            <w:hideMark/>
          </w:tcPr>
          <w:p w14:paraId="7761E39A" w14:textId="21FA0E92"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1.817 </w:t>
            </w:r>
          </w:p>
        </w:tc>
        <w:tc>
          <w:tcPr>
            <w:tcW w:w="573" w:type="pct"/>
            <w:vAlign w:val="center"/>
            <w:hideMark/>
          </w:tcPr>
          <w:p w14:paraId="016572F4" w14:textId="697B11BC"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1.880 </w:t>
            </w:r>
          </w:p>
        </w:tc>
        <w:tc>
          <w:tcPr>
            <w:tcW w:w="573" w:type="pct"/>
            <w:vAlign w:val="center"/>
            <w:hideMark/>
          </w:tcPr>
          <w:p w14:paraId="2BF7A354" w14:textId="390FAED9"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1.884 </w:t>
            </w:r>
          </w:p>
        </w:tc>
        <w:tc>
          <w:tcPr>
            <w:tcW w:w="590" w:type="pct"/>
            <w:vAlign w:val="center"/>
            <w:hideMark/>
          </w:tcPr>
          <w:p w14:paraId="56419931" w14:textId="5B243946"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1.884 </w:t>
            </w:r>
          </w:p>
        </w:tc>
        <w:tc>
          <w:tcPr>
            <w:tcW w:w="564" w:type="pct"/>
            <w:vAlign w:val="center"/>
            <w:hideMark/>
          </w:tcPr>
          <w:p w14:paraId="2D9EE3AD" w14:textId="5EDDADF6"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1.884 </w:t>
            </w:r>
          </w:p>
        </w:tc>
        <w:tc>
          <w:tcPr>
            <w:tcW w:w="564" w:type="pct"/>
            <w:vAlign w:val="center"/>
          </w:tcPr>
          <w:p w14:paraId="2AEDA328" w14:textId="7CE11251" w:rsidR="00DE1B64" w:rsidRPr="00BB4755" w:rsidRDefault="00DE1B64"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 xml:space="preserve">    1.884 </w:t>
            </w:r>
          </w:p>
        </w:tc>
      </w:tr>
    </w:tbl>
    <w:p w14:paraId="33DB0C86" w14:textId="356CA9C8" w:rsidR="00257D43" w:rsidRPr="00393D37" w:rsidRDefault="00393D37" w:rsidP="000E04B0">
      <w:pPr>
        <w:spacing w:after="0" w:line="336" w:lineRule="auto"/>
        <w:ind w:right="-140" w:firstLine="0"/>
        <w:rPr>
          <w:rFonts w:ascii="Times New Roman" w:hAnsi="Times New Roman" w:cs="Times New Roman"/>
          <w:b/>
          <w:i/>
          <w:color w:val="auto"/>
          <w:sz w:val="26"/>
          <w:szCs w:val="26"/>
        </w:rPr>
      </w:pPr>
      <w:r w:rsidRPr="00393D37">
        <w:rPr>
          <w:rFonts w:ascii="Times New Roman" w:hAnsi="Times New Roman" w:cs="Times New Roman"/>
          <w:b/>
          <w:i/>
          <w:color w:val="auto"/>
          <w:sz w:val="26"/>
          <w:szCs w:val="26"/>
        </w:rPr>
        <w:t>3</w:t>
      </w:r>
      <w:r w:rsidR="005A6C8C" w:rsidRPr="00393D37">
        <w:rPr>
          <w:rFonts w:ascii="Times New Roman" w:hAnsi="Times New Roman" w:cs="Times New Roman"/>
          <w:b/>
          <w:i/>
          <w:color w:val="auto"/>
          <w:sz w:val="26"/>
          <w:szCs w:val="26"/>
        </w:rPr>
        <w:t>.</w:t>
      </w:r>
      <w:r w:rsidR="00257D43" w:rsidRPr="00393D37">
        <w:rPr>
          <w:rFonts w:ascii="Times New Roman" w:hAnsi="Times New Roman" w:cs="Times New Roman"/>
          <w:b/>
          <w:i/>
          <w:color w:val="auto"/>
          <w:sz w:val="26"/>
          <w:szCs w:val="26"/>
        </w:rPr>
        <w:t xml:space="preserve">3. </w:t>
      </w:r>
      <w:proofErr w:type="spellStart"/>
      <w:r w:rsidR="00257D43" w:rsidRPr="00393D37">
        <w:rPr>
          <w:rFonts w:ascii="Times New Roman" w:hAnsi="Times New Roman" w:cs="Times New Roman"/>
          <w:b/>
          <w:i/>
          <w:color w:val="auto"/>
          <w:sz w:val="26"/>
          <w:szCs w:val="26"/>
        </w:rPr>
        <w:t>Cát</w:t>
      </w:r>
      <w:proofErr w:type="spellEnd"/>
      <w:r w:rsidR="00257D43" w:rsidRPr="00393D37">
        <w:rPr>
          <w:rFonts w:ascii="Times New Roman" w:hAnsi="Times New Roman" w:cs="Times New Roman"/>
          <w:b/>
          <w:i/>
          <w:color w:val="auto"/>
          <w:sz w:val="26"/>
          <w:szCs w:val="26"/>
        </w:rPr>
        <w:t xml:space="preserve"> </w:t>
      </w:r>
      <w:proofErr w:type="spellStart"/>
      <w:r w:rsidR="00257D43" w:rsidRPr="00393D37">
        <w:rPr>
          <w:rFonts w:ascii="Times New Roman" w:hAnsi="Times New Roman" w:cs="Times New Roman"/>
          <w:b/>
          <w:i/>
          <w:color w:val="auto"/>
          <w:sz w:val="26"/>
          <w:szCs w:val="26"/>
        </w:rPr>
        <w:t>xây</w:t>
      </w:r>
      <w:proofErr w:type="spellEnd"/>
      <w:r w:rsidR="00257D43" w:rsidRPr="00393D37">
        <w:rPr>
          <w:rFonts w:ascii="Times New Roman" w:hAnsi="Times New Roman" w:cs="Times New Roman"/>
          <w:b/>
          <w:i/>
          <w:color w:val="auto"/>
          <w:sz w:val="26"/>
          <w:szCs w:val="26"/>
        </w:rPr>
        <w:t xml:space="preserve"> </w:t>
      </w:r>
      <w:proofErr w:type="spellStart"/>
      <w:r w:rsidR="00257D43" w:rsidRPr="00393D37">
        <w:rPr>
          <w:rFonts w:ascii="Times New Roman" w:hAnsi="Times New Roman" w:cs="Times New Roman"/>
          <w:b/>
          <w:i/>
          <w:color w:val="auto"/>
          <w:sz w:val="26"/>
          <w:szCs w:val="26"/>
        </w:rPr>
        <w:t>dựng</w:t>
      </w:r>
      <w:proofErr w:type="spellEnd"/>
    </w:p>
    <w:p w14:paraId="22ECBC5D" w14:textId="182C52AF" w:rsidR="001F050D" w:rsidRDefault="001F050D" w:rsidP="000E04B0">
      <w:pPr>
        <w:spacing w:after="0" w:line="336" w:lineRule="auto"/>
        <w:ind w:right="-1" w:firstLine="720"/>
        <w:rPr>
          <w:rFonts w:ascii="Times New Roman" w:hAnsi="Times New Roman" w:cs="Times New Roman"/>
          <w:color w:val="auto"/>
          <w:sz w:val="26"/>
          <w:szCs w:val="26"/>
        </w:rPr>
      </w:pPr>
      <w:proofErr w:type="spellStart"/>
      <w:r w:rsidRPr="00393D37">
        <w:rPr>
          <w:rFonts w:ascii="Times New Roman" w:hAnsi="Times New Roman" w:cs="Times New Roman"/>
          <w:color w:val="auto"/>
          <w:sz w:val="26"/>
          <w:szCs w:val="26"/>
        </w:rPr>
        <w:t>Giá</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cát</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xây</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dựng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tại</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cả</w:t>
      </w:r>
      <w:proofErr w:type="spellEnd"/>
      <w:r w:rsidRPr="00393D37">
        <w:rPr>
          <w:rFonts w:ascii="Times New Roman" w:hAnsi="Times New Roman" w:cs="Times New Roman"/>
          <w:color w:val="auto"/>
          <w:sz w:val="26"/>
          <w:szCs w:val="26"/>
        </w:rPr>
        <w:t xml:space="preserve"> </w:t>
      </w:r>
      <w:r w:rsidR="007C4C54">
        <w:rPr>
          <w:rFonts w:ascii="Times New Roman" w:hAnsi="Times New Roman" w:cs="Times New Roman"/>
          <w:color w:val="auto"/>
          <w:sz w:val="26"/>
          <w:szCs w:val="26"/>
        </w:rPr>
        <w:t>0</w:t>
      </w:r>
      <w:r w:rsidR="00F22ADE">
        <w:rPr>
          <w:rFonts w:ascii="Times New Roman" w:hAnsi="Times New Roman" w:cs="Times New Roman"/>
          <w:color w:val="auto"/>
          <w:sz w:val="26"/>
          <w:szCs w:val="26"/>
        </w:rPr>
        <w:t>8</w:t>
      </w:r>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khu</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vực</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thị</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trường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trên</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cả</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nước</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trong</w:t>
      </w:r>
      <w:proofErr w:type="spellEnd"/>
      <w:r w:rsidRPr="00393D37">
        <w:rPr>
          <w:rFonts w:ascii="Times New Roman" w:hAnsi="Times New Roman" w:cs="Times New Roman"/>
          <w:color w:val="auto"/>
          <w:sz w:val="26"/>
          <w:szCs w:val="26"/>
        </w:rPr>
        <w:t xml:space="preserve"> </w:t>
      </w:r>
      <w:proofErr w:type="spellStart"/>
      <w:r w:rsidR="0080434C">
        <w:rPr>
          <w:rFonts w:ascii="Times New Roman" w:hAnsi="Times New Roman" w:cs="Times New Roman"/>
          <w:color w:val="auto"/>
          <w:sz w:val="26"/>
          <w:szCs w:val="26"/>
        </w:rPr>
        <w:t>q</w:t>
      </w:r>
      <w:r w:rsidRPr="00393D37">
        <w:rPr>
          <w:rFonts w:ascii="Times New Roman" w:hAnsi="Times New Roman" w:cs="Times New Roman"/>
          <w:color w:val="auto"/>
          <w:sz w:val="26"/>
          <w:szCs w:val="26"/>
        </w:rPr>
        <w:t>uý</w:t>
      </w:r>
      <w:proofErr w:type="spellEnd"/>
      <w:r w:rsidRPr="00393D37">
        <w:rPr>
          <w:rFonts w:ascii="Times New Roman" w:hAnsi="Times New Roman" w:cs="Times New Roman"/>
          <w:color w:val="auto"/>
          <w:sz w:val="26"/>
          <w:szCs w:val="26"/>
        </w:rPr>
        <w:t xml:space="preserve"> I</w:t>
      </w:r>
      <w:r w:rsidR="0080434C">
        <w:rPr>
          <w:rFonts w:ascii="Times New Roman" w:hAnsi="Times New Roman" w:cs="Times New Roman"/>
          <w:color w:val="auto"/>
          <w:sz w:val="26"/>
          <w:szCs w:val="26"/>
        </w:rPr>
        <w:t>I</w:t>
      </w:r>
      <w:r w:rsidR="007D78A9">
        <w:rPr>
          <w:rFonts w:ascii="Times New Roman" w:hAnsi="Times New Roman" w:cs="Times New Roman"/>
          <w:color w:val="auto"/>
          <w:sz w:val="26"/>
          <w:szCs w:val="26"/>
        </w:rPr>
        <w:t xml:space="preserve">/2023 </w:t>
      </w:r>
      <w:proofErr w:type="spellStart"/>
      <w:r w:rsidRPr="00393D37">
        <w:rPr>
          <w:rFonts w:ascii="Times New Roman" w:hAnsi="Times New Roman" w:cs="Times New Roman"/>
          <w:color w:val="auto"/>
          <w:sz w:val="26"/>
          <w:szCs w:val="26"/>
        </w:rPr>
        <w:t>về</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cơ</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bản</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ổn</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định</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không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có</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sự</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tăng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giá</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bất</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thường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Giá</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cát</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xây</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dựng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có</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tăng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nhẹ</w:t>
      </w:r>
      <w:proofErr w:type="spellEnd"/>
      <w:r w:rsidRPr="00393D37">
        <w:rPr>
          <w:rFonts w:ascii="Times New Roman" w:hAnsi="Times New Roman" w:cs="Times New Roman"/>
          <w:color w:val="auto"/>
          <w:sz w:val="26"/>
          <w:szCs w:val="26"/>
        </w:rPr>
        <w:t xml:space="preserve"> 1-2% do </w:t>
      </w:r>
      <w:proofErr w:type="spellStart"/>
      <w:r w:rsidRPr="00393D37">
        <w:rPr>
          <w:rFonts w:ascii="Times New Roman" w:hAnsi="Times New Roman" w:cs="Times New Roman"/>
          <w:color w:val="auto"/>
          <w:sz w:val="26"/>
          <w:szCs w:val="26"/>
        </w:rPr>
        <w:lastRenderedPageBreak/>
        <w:t>nhu</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cầu</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sử</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dụng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trong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các</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công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trình</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giao</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thông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trọng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điểm</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tăng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cao</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các</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công</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trình</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xây</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dựng</w:t>
      </w:r>
      <w:proofErr w:type="spellEnd"/>
      <w:r w:rsidR="00F20A83" w:rsidRPr="00393D37">
        <w:rPr>
          <w:rFonts w:ascii="Times New Roman" w:hAnsi="Times New Roman" w:cs="Times New Roman"/>
          <w:color w:val="auto"/>
          <w:sz w:val="26"/>
          <w:szCs w:val="26"/>
        </w:rPr>
        <w:t xml:space="preserve"> </w:t>
      </w:r>
      <w:proofErr w:type="spellStart"/>
      <w:r w:rsidR="003E0AF2">
        <w:rPr>
          <w:rFonts w:ascii="Times New Roman" w:hAnsi="Times New Roman" w:cs="Times New Roman"/>
          <w:color w:val="auto"/>
          <w:sz w:val="26"/>
          <w:szCs w:val="26"/>
        </w:rPr>
        <w:t>nhà</w:t>
      </w:r>
      <w:proofErr w:type="spellEnd"/>
      <w:r w:rsidR="003E0AF2">
        <w:rPr>
          <w:rFonts w:ascii="Times New Roman" w:hAnsi="Times New Roman" w:cs="Times New Roman"/>
          <w:color w:val="auto"/>
          <w:sz w:val="26"/>
          <w:szCs w:val="26"/>
        </w:rPr>
        <w:t xml:space="preserve"> ở </w:t>
      </w:r>
      <w:proofErr w:type="spellStart"/>
      <w:r w:rsidR="003E0AF2">
        <w:rPr>
          <w:rFonts w:ascii="Times New Roman" w:hAnsi="Times New Roman" w:cs="Times New Roman"/>
          <w:color w:val="auto"/>
          <w:sz w:val="26"/>
          <w:szCs w:val="26"/>
        </w:rPr>
        <w:t>xã</w:t>
      </w:r>
      <w:proofErr w:type="spellEnd"/>
      <w:r w:rsidR="003E0AF2">
        <w:rPr>
          <w:rFonts w:ascii="Times New Roman" w:hAnsi="Times New Roman" w:cs="Times New Roman"/>
          <w:color w:val="auto"/>
          <w:sz w:val="26"/>
          <w:szCs w:val="26"/>
        </w:rPr>
        <w:t xml:space="preserve"> </w:t>
      </w:r>
      <w:proofErr w:type="spellStart"/>
      <w:r w:rsidR="003E0AF2">
        <w:rPr>
          <w:rFonts w:ascii="Times New Roman" w:hAnsi="Times New Roman" w:cs="Times New Roman"/>
          <w:color w:val="auto"/>
          <w:sz w:val="26"/>
          <w:szCs w:val="26"/>
        </w:rPr>
        <w:t>hội</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cũng</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được</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triển</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khai</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với</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số</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lượng</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và</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quy</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mô</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lớn</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trên</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cả</w:t>
      </w:r>
      <w:proofErr w:type="spellEnd"/>
      <w:r w:rsidR="00F20A83" w:rsidRPr="00393D37">
        <w:rPr>
          <w:rFonts w:ascii="Times New Roman" w:hAnsi="Times New Roman" w:cs="Times New Roman"/>
          <w:color w:val="auto"/>
          <w:sz w:val="26"/>
          <w:szCs w:val="26"/>
        </w:rPr>
        <w:t xml:space="preserve"> </w:t>
      </w:r>
      <w:proofErr w:type="spellStart"/>
      <w:r w:rsidR="00F20A83" w:rsidRPr="00393D37">
        <w:rPr>
          <w:rFonts w:ascii="Times New Roman" w:hAnsi="Times New Roman" w:cs="Times New Roman"/>
          <w:color w:val="auto"/>
          <w:sz w:val="26"/>
          <w:szCs w:val="26"/>
        </w:rPr>
        <w:t>nước</w:t>
      </w:r>
      <w:proofErr w:type="spellEnd"/>
      <w:r w:rsidR="00F20A83" w:rsidRPr="00393D37">
        <w:rPr>
          <w:rFonts w:ascii="Times New Roman" w:hAnsi="Times New Roman" w:cs="Times New Roman"/>
          <w:color w:val="auto"/>
          <w:sz w:val="26"/>
          <w:szCs w:val="26"/>
        </w:rPr>
        <w:t>.</w:t>
      </w:r>
    </w:p>
    <w:p w14:paraId="4049E5D9" w14:textId="2BFC287D" w:rsidR="00643893" w:rsidRDefault="00A3432D" w:rsidP="000E04B0">
      <w:pPr>
        <w:spacing w:after="0" w:line="336" w:lineRule="auto"/>
        <w:ind w:left="1349" w:right="0" w:hanging="1349"/>
        <w:jc w:val="center"/>
        <w:rPr>
          <w:rFonts w:ascii="Times New Roman" w:hAnsi="Times New Roman" w:cs="Times New Roman"/>
          <w:b/>
          <w:color w:val="auto"/>
          <w:sz w:val="26"/>
          <w:szCs w:val="26"/>
        </w:rPr>
      </w:pPr>
      <w:proofErr w:type="spellStart"/>
      <w:r w:rsidRPr="00DA12E0">
        <w:rPr>
          <w:rFonts w:ascii="Times New Roman" w:hAnsi="Times New Roman" w:cs="Times New Roman"/>
          <w:b/>
          <w:color w:val="auto"/>
          <w:sz w:val="26"/>
          <w:szCs w:val="26"/>
        </w:rPr>
        <w:t>Bảng</w:t>
      </w:r>
      <w:proofErr w:type="spellEnd"/>
      <w:r w:rsidRPr="00DA12E0">
        <w:rPr>
          <w:rFonts w:ascii="Times New Roman" w:hAnsi="Times New Roman" w:cs="Times New Roman"/>
          <w:b/>
          <w:color w:val="auto"/>
          <w:sz w:val="26"/>
          <w:szCs w:val="26"/>
        </w:rPr>
        <w:t xml:space="preserve"> </w:t>
      </w:r>
      <w:r w:rsidR="00654DD0">
        <w:rPr>
          <w:rFonts w:ascii="Times New Roman" w:hAnsi="Times New Roman" w:cs="Times New Roman"/>
          <w:b/>
          <w:color w:val="auto"/>
          <w:sz w:val="26"/>
          <w:szCs w:val="26"/>
        </w:rPr>
        <w:t>5</w:t>
      </w:r>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Giá</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cát</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xây</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dựng</w:t>
      </w:r>
      <w:proofErr w:type="spellEnd"/>
      <w:r w:rsidR="00D84CD8">
        <w:rPr>
          <w:rFonts w:ascii="Times New Roman" w:hAnsi="Times New Roman" w:cs="Times New Roman"/>
          <w:b/>
          <w:color w:val="auto"/>
          <w:sz w:val="26"/>
          <w:szCs w:val="26"/>
        </w:rPr>
        <w:t xml:space="preserve"> </w:t>
      </w:r>
      <w:proofErr w:type="spellStart"/>
      <w:r w:rsidR="00D84CD8">
        <w:rPr>
          <w:rFonts w:ascii="Times New Roman" w:hAnsi="Times New Roman" w:cs="Times New Roman"/>
          <w:b/>
          <w:color w:val="auto"/>
          <w:sz w:val="26"/>
          <w:szCs w:val="26"/>
        </w:rPr>
        <w:t>trung</w:t>
      </w:r>
      <w:proofErr w:type="spellEnd"/>
      <w:r w:rsidR="00D84CD8">
        <w:rPr>
          <w:rFonts w:ascii="Times New Roman" w:hAnsi="Times New Roman" w:cs="Times New Roman"/>
          <w:b/>
          <w:color w:val="auto"/>
          <w:sz w:val="26"/>
          <w:szCs w:val="26"/>
        </w:rPr>
        <w:t xml:space="preserve"> </w:t>
      </w:r>
      <w:proofErr w:type="spellStart"/>
      <w:r w:rsidR="00D84CD8">
        <w:rPr>
          <w:rFonts w:ascii="Times New Roman" w:hAnsi="Times New Roman" w:cs="Times New Roman"/>
          <w:b/>
          <w:color w:val="auto"/>
          <w:sz w:val="26"/>
          <w:szCs w:val="26"/>
        </w:rPr>
        <w:t>bình</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tại</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các</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khu</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vực</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thị</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trường</w:t>
      </w:r>
      <w:proofErr w:type="spellEnd"/>
      <w:r w:rsidRPr="00DA12E0">
        <w:rPr>
          <w:rFonts w:ascii="Times New Roman" w:hAnsi="Times New Roman" w:cs="Times New Roman"/>
          <w:b/>
          <w:color w:val="auto"/>
          <w:sz w:val="26"/>
          <w:szCs w:val="26"/>
        </w:rPr>
        <w:t xml:space="preserve"> </w:t>
      </w:r>
    </w:p>
    <w:p w14:paraId="6F031206" w14:textId="42BFF645" w:rsidR="00A3432D" w:rsidRPr="00DA12E0" w:rsidRDefault="00643893" w:rsidP="000E04B0">
      <w:pPr>
        <w:spacing w:after="0" w:line="336" w:lineRule="auto"/>
        <w:ind w:left="1349" w:right="0" w:hanging="1349"/>
        <w:jc w:val="center"/>
        <w:rPr>
          <w:rFonts w:ascii="Times New Roman" w:hAnsi="Times New Roman" w:cs="Times New Roman"/>
          <w:color w:val="auto"/>
          <w:sz w:val="26"/>
          <w:szCs w:val="26"/>
        </w:rPr>
      </w:pPr>
      <w:proofErr w:type="spellStart"/>
      <w:r>
        <w:rPr>
          <w:rFonts w:ascii="Times New Roman" w:hAnsi="Times New Roman" w:cs="Times New Roman"/>
          <w:b/>
          <w:color w:val="auto"/>
          <w:sz w:val="26"/>
          <w:szCs w:val="26"/>
        </w:rPr>
        <w:t>từ</w:t>
      </w:r>
      <w:proofErr w:type="spellEnd"/>
      <w:r>
        <w:rPr>
          <w:rFonts w:ascii="Times New Roman" w:hAnsi="Times New Roman" w:cs="Times New Roman"/>
          <w:b/>
          <w:color w:val="auto"/>
          <w:sz w:val="26"/>
          <w:szCs w:val="26"/>
        </w:rPr>
        <w:t xml:space="preserve"> </w:t>
      </w:r>
      <w:proofErr w:type="spellStart"/>
      <w:r>
        <w:rPr>
          <w:rFonts w:ascii="Times New Roman" w:hAnsi="Times New Roman" w:cs="Times New Roman"/>
          <w:b/>
          <w:color w:val="auto"/>
          <w:sz w:val="26"/>
          <w:szCs w:val="26"/>
        </w:rPr>
        <w:t>năm</w:t>
      </w:r>
      <w:proofErr w:type="spellEnd"/>
      <w:r>
        <w:rPr>
          <w:rFonts w:ascii="Times New Roman" w:hAnsi="Times New Roman" w:cs="Times New Roman"/>
          <w:b/>
          <w:color w:val="auto"/>
          <w:sz w:val="26"/>
          <w:szCs w:val="26"/>
        </w:rPr>
        <w:t xml:space="preserve"> 2022 - </w:t>
      </w:r>
      <w:proofErr w:type="spellStart"/>
      <w:r w:rsidR="006D066C" w:rsidRPr="00DA12E0">
        <w:rPr>
          <w:rFonts w:ascii="Times New Roman" w:hAnsi="Times New Roman" w:cs="Times New Roman"/>
          <w:b/>
          <w:color w:val="auto"/>
          <w:sz w:val="26"/>
          <w:szCs w:val="26"/>
        </w:rPr>
        <w:t>quý</w:t>
      </w:r>
      <w:proofErr w:type="spellEnd"/>
      <w:r w:rsidR="006D066C" w:rsidRPr="00DA12E0">
        <w:rPr>
          <w:rFonts w:ascii="Times New Roman" w:hAnsi="Times New Roman" w:cs="Times New Roman"/>
          <w:b/>
          <w:color w:val="auto"/>
          <w:sz w:val="26"/>
          <w:szCs w:val="26"/>
        </w:rPr>
        <w:t xml:space="preserve"> I</w:t>
      </w:r>
      <w:r w:rsidR="00BA2F92">
        <w:rPr>
          <w:rFonts w:ascii="Times New Roman" w:hAnsi="Times New Roman" w:cs="Times New Roman"/>
          <w:b/>
          <w:color w:val="auto"/>
          <w:sz w:val="26"/>
          <w:szCs w:val="26"/>
        </w:rPr>
        <w:t>I</w:t>
      </w:r>
      <w:r w:rsidR="006D066C" w:rsidRPr="00DA12E0">
        <w:rPr>
          <w:rFonts w:ascii="Times New Roman" w:hAnsi="Times New Roman" w:cs="Times New Roman"/>
          <w:b/>
          <w:color w:val="auto"/>
          <w:sz w:val="26"/>
          <w:szCs w:val="26"/>
        </w:rPr>
        <w:t>/</w:t>
      </w:r>
      <w:r w:rsidR="00A3432D" w:rsidRPr="00DA12E0">
        <w:rPr>
          <w:rFonts w:ascii="Times New Roman" w:hAnsi="Times New Roman" w:cs="Times New Roman"/>
          <w:b/>
          <w:color w:val="auto"/>
          <w:sz w:val="26"/>
          <w:szCs w:val="26"/>
        </w:rPr>
        <w:t>202</w:t>
      </w:r>
      <w:r w:rsidR="0065694B" w:rsidRPr="00DA12E0">
        <w:rPr>
          <w:rFonts w:ascii="Times New Roman" w:hAnsi="Times New Roman" w:cs="Times New Roman"/>
          <w:b/>
          <w:color w:val="auto"/>
          <w:sz w:val="26"/>
          <w:szCs w:val="26"/>
        </w:rPr>
        <w:t>3</w:t>
      </w:r>
    </w:p>
    <w:p w14:paraId="7E0D1165" w14:textId="77777777" w:rsidR="00D84CD8" w:rsidRDefault="00A3432D" w:rsidP="000E04B0">
      <w:pPr>
        <w:spacing w:after="0" w:line="336" w:lineRule="auto"/>
        <w:ind w:left="17" w:right="-1" w:hanging="10"/>
        <w:jc w:val="right"/>
        <w:rPr>
          <w:rFonts w:ascii="Times New Roman" w:hAnsi="Times New Roman" w:cs="Times New Roman"/>
          <w:color w:val="auto"/>
          <w:sz w:val="26"/>
          <w:szCs w:val="26"/>
        </w:rPr>
      </w:pPr>
      <w:proofErr w:type="spellStart"/>
      <w:r w:rsidRPr="00D84CD8">
        <w:rPr>
          <w:rFonts w:ascii="Times New Roman" w:hAnsi="Times New Roman" w:cs="Times New Roman"/>
          <w:color w:val="auto"/>
          <w:sz w:val="26"/>
          <w:szCs w:val="26"/>
        </w:rPr>
        <w:t>Đơn</w:t>
      </w:r>
      <w:proofErr w:type="spellEnd"/>
      <w:r w:rsidRPr="00D84CD8">
        <w:rPr>
          <w:rFonts w:ascii="Times New Roman" w:hAnsi="Times New Roman" w:cs="Times New Roman"/>
          <w:color w:val="auto"/>
          <w:sz w:val="26"/>
          <w:szCs w:val="26"/>
        </w:rPr>
        <w:t xml:space="preserve"> </w:t>
      </w:r>
      <w:proofErr w:type="spellStart"/>
      <w:r w:rsidRPr="00D84CD8">
        <w:rPr>
          <w:rFonts w:ascii="Times New Roman" w:hAnsi="Times New Roman" w:cs="Times New Roman"/>
          <w:color w:val="auto"/>
          <w:sz w:val="26"/>
          <w:szCs w:val="26"/>
        </w:rPr>
        <w:t>vị</w:t>
      </w:r>
      <w:proofErr w:type="spellEnd"/>
      <w:r w:rsidRPr="00D84CD8">
        <w:rPr>
          <w:rFonts w:ascii="Times New Roman" w:hAnsi="Times New Roman" w:cs="Times New Roman"/>
          <w:color w:val="auto"/>
          <w:sz w:val="26"/>
          <w:szCs w:val="26"/>
        </w:rPr>
        <w:t xml:space="preserve"> </w:t>
      </w:r>
      <w:proofErr w:type="spellStart"/>
      <w:r w:rsidRPr="00D84CD8">
        <w:rPr>
          <w:rFonts w:ascii="Times New Roman" w:hAnsi="Times New Roman" w:cs="Times New Roman"/>
          <w:color w:val="auto"/>
          <w:sz w:val="26"/>
          <w:szCs w:val="26"/>
        </w:rPr>
        <w:t>tính</w:t>
      </w:r>
      <w:proofErr w:type="spellEnd"/>
      <w:r w:rsidRPr="00D84CD8">
        <w:rPr>
          <w:rFonts w:ascii="Times New Roman" w:hAnsi="Times New Roman" w:cs="Times New Roman"/>
          <w:color w:val="auto"/>
          <w:sz w:val="26"/>
          <w:szCs w:val="26"/>
        </w:rPr>
        <w:t xml:space="preserve">: </w:t>
      </w:r>
      <w:proofErr w:type="spellStart"/>
      <w:r w:rsidRPr="00D84CD8">
        <w:rPr>
          <w:rFonts w:ascii="Times New Roman" w:hAnsi="Times New Roman" w:cs="Times New Roman"/>
          <w:color w:val="auto"/>
          <w:sz w:val="26"/>
          <w:szCs w:val="26"/>
        </w:rPr>
        <w:t>đồng</w:t>
      </w:r>
      <w:proofErr w:type="spellEnd"/>
      <w:r w:rsidRPr="00D84CD8">
        <w:rPr>
          <w:rFonts w:ascii="Times New Roman" w:hAnsi="Times New Roman" w:cs="Times New Roman"/>
          <w:color w:val="auto"/>
          <w:sz w:val="26"/>
          <w:szCs w:val="26"/>
        </w:rPr>
        <w:t>/m</w:t>
      </w:r>
      <w:r w:rsidRPr="00D84CD8">
        <w:rPr>
          <w:rFonts w:ascii="Times New Roman" w:hAnsi="Times New Roman" w:cs="Times New Roman"/>
          <w:color w:val="auto"/>
          <w:sz w:val="26"/>
          <w:szCs w:val="26"/>
          <w:vertAlign w:val="superscript"/>
        </w:rPr>
        <w:t>3</w:t>
      </w:r>
      <w:r w:rsidRPr="00D84CD8">
        <w:rPr>
          <w:rFonts w:ascii="Times New Roman" w:hAnsi="Times New Roman" w:cs="Times New Roman"/>
          <w:color w:val="auto"/>
          <w:sz w:val="26"/>
          <w:szCs w:val="26"/>
        </w:rPr>
        <w:t xml:space="preserve"> </w:t>
      </w:r>
    </w:p>
    <w:tbl>
      <w:tblPr>
        <w:tblStyle w:val="ListTable4-Accent51"/>
        <w:tblW w:w="5000" w:type="pct"/>
        <w:tblLook w:val="04A0" w:firstRow="1" w:lastRow="0" w:firstColumn="1" w:lastColumn="0" w:noHBand="0" w:noVBand="1"/>
      </w:tblPr>
      <w:tblGrid>
        <w:gridCol w:w="1884"/>
        <w:gridCol w:w="1236"/>
        <w:gridCol w:w="1236"/>
        <w:gridCol w:w="1236"/>
        <w:gridCol w:w="1236"/>
        <w:gridCol w:w="1236"/>
        <w:gridCol w:w="997"/>
      </w:tblGrid>
      <w:tr w:rsidR="007D78A9" w:rsidRPr="006904CD" w14:paraId="7EFD4F2E" w14:textId="629BE1FA" w:rsidTr="008F7763">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2C887115" w14:textId="1652E922" w:rsidR="007D78A9" w:rsidRPr="006904CD" w:rsidRDefault="007D78A9" w:rsidP="000E04B0">
            <w:pPr>
              <w:spacing w:after="0" w:line="336" w:lineRule="auto"/>
              <w:ind w:right="0" w:firstLine="0"/>
              <w:jc w:val="center"/>
              <w:rPr>
                <w:rFonts w:ascii="Times New Roman" w:eastAsia="Times New Roman" w:hAnsi="Times New Roman" w:cs="Times New Roman"/>
                <w:szCs w:val="24"/>
                <w:lang w:eastAsia="vi-VN"/>
              </w:rPr>
            </w:pPr>
            <w:r w:rsidRPr="006C5659">
              <w:rPr>
                <w:rFonts w:ascii="Times New Roman" w:eastAsia="Times New Roman" w:hAnsi="Times New Roman" w:cs="Times New Roman"/>
                <w:szCs w:val="24"/>
                <w:lang w:eastAsia="vi-VN"/>
              </w:rPr>
              <w:t xml:space="preserve">Các </w:t>
            </w:r>
            <w:proofErr w:type="spellStart"/>
            <w:r w:rsidRPr="006C5659">
              <w:rPr>
                <w:rFonts w:ascii="Times New Roman" w:eastAsia="Times New Roman" w:hAnsi="Times New Roman" w:cs="Times New Roman"/>
                <w:szCs w:val="24"/>
                <w:lang w:eastAsia="vi-VN"/>
              </w:rPr>
              <w:t>khu</w:t>
            </w:r>
            <w:proofErr w:type="spellEnd"/>
            <w:r w:rsidRPr="006C5659">
              <w:rPr>
                <w:rFonts w:ascii="Times New Roman" w:eastAsia="Times New Roman" w:hAnsi="Times New Roman" w:cs="Times New Roman"/>
                <w:szCs w:val="24"/>
                <w:lang w:eastAsia="vi-VN"/>
              </w:rPr>
              <w:t xml:space="preserve"> </w:t>
            </w:r>
            <w:proofErr w:type="spellStart"/>
            <w:r w:rsidRPr="006C5659">
              <w:rPr>
                <w:rFonts w:ascii="Times New Roman" w:eastAsia="Times New Roman" w:hAnsi="Times New Roman" w:cs="Times New Roman"/>
                <w:szCs w:val="24"/>
                <w:lang w:eastAsia="vi-VN"/>
              </w:rPr>
              <w:t>vực</w:t>
            </w:r>
            <w:proofErr w:type="spellEnd"/>
          </w:p>
        </w:tc>
        <w:tc>
          <w:tcPr>
            <w:tcW w:w="682" w:type="pct"/>
            <w:vAlign w:val="center"/>
            <w:hideMark/>
          </w:tcPr>
          <w:p w14:paraId="0966FD30" w14:textId="77777777" w:rsidR="007D78A9" w:rsidRPr="006904CD"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Quý</w:t>
            </w:r>
            <w:r w:rsidRPr="006904CD">
              <w:rPr>
                <w:rFonts w:ascii="Times New Roman" w:eastAsia="Times New Roman" w:hAnsi="Times New Roman" w:cs="Times New Roman"/>
                <w:szCs w:val="24"/>
                <w:lang w:val="vi-VN" w:eastAsia="vi-VN"/>
              </w:rPr>
              <w:br/>
              <w:t xml:space="preserve"> I/2022</w:t>
            </w:r>
          </w:p>
        </w:tc>
        <w:tc>
          <w:tcPr>
            <w:tcW w:w="682" w:type="pct"/>
            <w:vAlign w:val="center"/>
            <w:hideMark/>
          </w:tcPr>
          <w:p w14:paraId="4F0BC3A6" w14:textId="77777777" w:rsidR="007D78A9" w:rsidRPr="006904CD"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 xml:space="preserve">Quý </w:t>
            </w:r>
            <w:r w:rsidRPr="006904CD">
              <w:rPr>
                <w:rFonts w:ascii="Times New Roman" w:eastAsia="Times New Roman" w:hAnsi="Times New Roman" w:cs="Times New Roman"/>
                <w:szCs w:val="24"/>
                <w:lang w:val="vi-VN" w:eastAsia="vi-VN"/>
              </w:rPr>
              <w:br/>
              <w:t>QII/2022</w:t>
            </w:r>
          </w:p>
        </w:tc>
        <w:tc>
          <w:tcPr>
            <w:tcW w:w="682" w:type="pct"/>
            <w:vAlign w:val="center"/>
            <w:hideMark/>
          </w:tcPr>
          <w:p w14:paraId="115D8D67" w14:textId="77777777" w:rsidR="007D78A9" w:rsidRPr="006904CD"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 xml:space="preserve">Quý </w:t>
            </w:r>
            <w:r w:rsidRPr="006904CD">
              <w:rPr>
                <w:rFonts w:ascii="Times New Roman" w:eastAsia="Times New Roman" w:hAnsi="Times New Roman" w:cs="Times New Roman"/>
                <w:szCs w:val="24"/>
                <w:lang w:val="vi-VN" w:eastAsia="vi-VN"/>
              </w:rPr>
              <w:br/>
              <w:t>QIII/2022</w:t>
            </w:r>
          </w:p>
        </w:tc>
        <w:tc>
          <w:tcPr>
            <w:tcW w:w="682" w:type="pct"/>
            <w:vAlign w:val="center"/>
            <w:hideMark/>
          </w:tcPr>
          <w:p w14:paraId="4D065094" w14:textId="77777777" w:rsidR="007D78A9" w:rsidRPr="006904CD"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 xml:space="preserve">Quý </w:t>
            </w:r>
            <w:r w:rsidRPr="006904CD">
              <w:rPr>
                <w:rFonts w:ascii="Times New Roman" w:eastAsia="Times New Roman" w:hAnsi="Times New Roman" w:cs="Times New Roman"/>
                <w:szCs w:val="24"/>
                <w:lang w:val="vi-VN" w:eastAsia="vi-VN"/>
              </w:rPr>
              <w:br/>
              <w:t>QIV/2022</w:t>
            </w:r>
          </w:p>
        </w:tc>
        <w:tc>
          <w:tcPr>
            <w:tcW w:w="682" w:type="pct"/>
            <w:vAlign w:val="center"/>
            <w:hideMark/>
          </w:tcPr>
          <w:p w14:paraId="064E2565" w14:textId="77777777" w:rsidR="007D78A9" w:rsidRPr="006904CD"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 xml:space="preserve">Quý </w:t>
            </w:r>
            <w:r w:rsidRPr="006904CD">
              <w:rPr>
                <w:rFonts w:ascii="Times New Roman" w:eastAsia="Times New Roman" w:hAnsi="Times New Roman" w:cs="Times New Roman"/>
                <w:szCs w:val="24"/>
                <w:lang w:val="vi-VN" w:eastAsia="vi-VN"/>
              </w:rPr>
              <w:br/>
              <w:t>QI/2023</w:t>
            </w:r>
          </w:p>
        </w:tc>
        <w:tc>
          <w:tcPr>
            <w:tcW w:w="550" w:type="pct"/>
            <w:vAlign w:val="center"/>
          </w:tcPr>
          <w:p w14:paraId="113914EE" w14:textId="09D48444" w:rsidR="007D78A9" w:rsidRPr="006904CD" w:rsidRDefault="007D78A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w:t>
            </w:r>
            <w:r>
              <w:rPr>
                <w:rFonts w:ascii="Times New Roman" w:eastAsia="Times New Roman" w:hAnsi="Times New Roman" w:cs="Times New Roman"/>
                <w:szCs w:val="24"/>
                <w:lang w:eastAsia="vi-VN"/>
              </w:rPr>
              <w:t>I</w:t>
            </w:r>
            <w:r w:rsidRPr="00BB4755">
              <w:rPr>
                <w:rFonts w:ascii="Times New Roman" w:eastAsia="Times New Roman" w:hAnsi="Times New Roman" w:cs="Times New Roman"/>
                <w:szCs w:val="24"/>
                <w:lang w:val="vi-VN" w:eastAsia="vi-VN"/>
              </w:rPr>
              <w:t>/2023</w:t>
            </w:r>
          </w:p>
        </w:tc>
      </w:tr>
      <w:tr w:rsidR="00913B30" w:rsidRPr="006904CD" w14:paraId="0E26926E" w14:textId="2D2BEB92" w:rsidTr="00913B3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56D3A074" w14:textId="77777777" w:rsidR="00913B30" w:rsidRPr="006904CD" w:rsidRDefault="00913B30" w:rsidP="00913B30">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Trung du và miền núi phía Bắc</w:t>
            </w:r>
          </w:p>
        </w:tc>
        <w:tc>
          <w:tcPr>
            <w:tcW w:w="682" w:type="pct"/>
            <w:noWrap/>
            <w:vAlign w:val="center"/>
            <w:hideMark/>
          </w:tcPr>
          <w:p w14:paraId="0FBF6F04" w14:textId="1F16A20D"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260.138 </w:t>
            </w:r>
          </w:p>
        </w:tc>
        <w:tc>
          <w:tcPr>
            <w:tcW w:w="682" w:type="pct"/>
            <w:noWrap/>
            <w:vAlign w:val="center"/>
            <w:hideMark/>
          </w:tcPr>
          <w:p w14:paraId="3E129D02" w14:textId="1AF958B7"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279.139 </w:t>
            </w:r>
          </w:p>
        </w:tc>
        <w:tc>
          <w:tcPr>
            <w:tcW w:w="682" w:type="pct"/>
            <w:noWrap/>
            <w:vAlign w:val="center"/>
            <w:hideMark/>
          </w:tcPr>
          <w:p w14:paraId="6B1E242D" w14:textId="5BF702D3"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295.558 </w:t>
            </w:r>
          </w:p>
        </w:tc>
        <w:tc>
          <w:tcPr>
            <w:tcW w:w="682" w:type="pct"/>
            <w:noWrap/>
            <w:vAlign w:val="center"/>
            <w:hideMark/>
          </w:tcPr>
          <w:p w14:paraId="7E5EB300" w14:textId="278CAEE4"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315.368 </w:t>
            </w:r>
          </w:p>
        </w:tc>
        <w:tc>
          <w:tcPr>
            <w:tcW w:w="682" w:type="pct"/>
            <w:noWrap/>
            <w:vAlign w:val="center"/>
            <w:hideMark/>
          </w:tcPr>
          <w:p w14:paraId="1206137E" w14:textId="2DCF710F"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319.994 </w:t>
            </w:r>
          </w:p>
        </w:tc>
        <w:tc>
          <w:tcPr>
            <w:tcW w:w="550" w:type="pct"/>
            <w:vAlign w:val="center"/>
          </w:tcPr>
          <w:p w14:paraId="08F90F77" w14:textId="7BEEAC29" w:rsidR="00913B30" w:rsidRPr="00913B30" w:rsidRDefault="00B93D5F"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Pr>
                <w:rFonts w:ascii="Times New Roman" w:hAnsi="Times New Roman" w:cs="Times New Roman"/>
                <w:color w:val="auto"/>
                <w:szCs w:val="24"/>
              </w:rPr>
              <w:t>3</w:t>
            </w:r>
            <w:r w:rsidR="00913B30" w:rsidRPr="00913B30">
              <w:rPr>
                <w:rFonts w:ascii="Times New Roman" w:hAnsi="Times New Roman" w:cs="Times New Roman"/>
                <w:color w:val="auto"/>
                <w:szCs w:val="24"/>
              </w:rPr>
              <w:t xml:space="preserve">30.789 </w:t>
            </w:r>
          </w:p>
        </w:tc>
      </w:tr>
      <w:tr w:rsidR="00913B30" w:rsidRPr="006904CD" w14:paraId="1433C723" w14:textId="3545F8D0" w:rsidTr="00913B30">
        <w:trPr>
          <w:trHeight w:val="375"/>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78CC4EA3" w14:textId="77777777" w:rsidR="00913B30" w:rsidRPr="006904CD" w:rsidRDefault="00913B30" w:rsidP="00913B30">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Đồng bằng sông Hồng</w:t>
            </w:r>
          </w:p>
        </w:tc>
        <w:tc>
          <w:tcPr>
            <w:tcW w:w="682" w:type="pct"/>
            <w:noWrap/>
            <w:vAlign w:val="center"/>
            <w:hideMark/>
          </w:tcPr>
          <w:p w14:paraId="50F1CAC2" w14:textId="3AD8600F"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259.904 </w:t>
            </w:r>
          </w:p>
        </w:tc>
        <w:tc>
          <w:tcPr>
            <w:tcW w:w="682" w:type="pct"/>
            <w:noWrap/>
            <w:vAlign w:val="center"/>
            <w:hideMark/>
          </w:tcPr>
          <w:p w14:paraId="66FC64F1" w14:textId="40975759"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278.888 </w:t>
            </w:r>
          </w:p>
        </w:tc>
        <w:tc>
          <w:tcPr>
            <w:tcW w:w="682" w:type="pct"/>
            <w:noWrap/>
            <w:vAlign w:val="center"/>
            <w:hideMark/>
          </w:tcPr>
          <w:p w14:paraId="7BB9640A" w14:textId="30CDF3C8"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295.293 </w:t>
            </w:r>
          </w:p>
        </w:tc>
        <w:tc>
          <w:tcPr>
            <w:tcW w:w="682" w:type="pct"/>
            <w:noWrap/>
            <w:vAlign w:val="center"/>
            <w:hideMark/>
          </w:tcPr>
          <w:p w14:paraId="123FC274" w14:textId="7B82A205"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315.085 </w:t>
            </w:r>
          </w:p>
        </w:tc>
        <w:tc>
          <w:tcPr>
            <w:tcW w:w="682" w:type="pct"/>
            <w:noWrap/>
            <w:vAlign w:val="center"/>
            <w:hideMark/>
          </w:tcPr>
          <w:p w14:paraId="3313A87E" w14:textId="3FFFE2DC"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319.707 </w:t>
            </w:r>
          </w:p>
        </w:tc>
        <w:tc>
          <w:tcPr>
            <w:tcW w:w="550" w:type="pct"/>
            <w:vAlign w:val="center"/>
          </w:tcPr>
          <w:p w14:paraId="58670619" w14:textId="7356D642"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3B30">
              <w:rPr>
                <w:rFonts w:ascii="Times New Roman" w:hAnsi="Times New Roman" w:cs="Times New Roman"/>
                <w:color w:val="auto"/>
                <w:szCs w:val="24"/>
              </w:rPr>
              <w:t xml:space="preserve">330.492 </w:t>
            </w:r>
          </w:p>
        </w:tc>
      </w:tr>
      <w:tr w:rsidR="00913B30" w:rsidRPr="006904CD" w14:paraId="36ED6BAC" w14:textId="2D58D78E" w:rsidTr="00913B3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216B49A2" w14:textId="77777777" w:rsidR="00913B30" w:rsidRPr="006904CD" w:rsidRDefault="00913B30" w:rsidP="00913B30">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Bắc Trung Bộ và Duyên hải miền Trung</w:t>
            </w:r>
          </w:p>
        </w:tc>
        <w:tc>
          <w:tcPr>
            <w:tcW w:w="682" w:type="pct"/>
            <w:noWrap/>
            <w:vAlign w:val="center"/>
            <w:hideMark/>
          </w:tcPr>
          <w:p w14:paraId="2BF47D02" w14:textId="3DD7CFA5"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313.619 </w:t>
            </w:r>
          </w:p>
        </w:tc>
        <w:tc>
          <w:tcPr>
            <w:tcW w:w="682" w:type="pct"/>
            <w:noWrap/>
            <w:vAlign w:val="center"/>
            <w:hideMark/>
          </w:tcPr>
          <w:p w14:paraId="5D6C6F32" w14:textId="5DEDA394"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320.411 </w:t>
            </w:r>
          </w:p>
        </w:tc>
        <w:tc>
          <w:tcPr>
            <w:tcW w:w="682" w:type="pct"/>
            <w:noWrap/>
            <w:vAlign w:val="center"/>
            <w:hideMark/>
          </w:tcPr>
          <w:p w14:paraId="23F2B738" w14:textId="79BF1BDD"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329.822 </w:t>
            </w:r>
          </w:p>
        </w:tc>
        <w:tc>
          <w:tcPr>
            <w:tcW w:w="682" w:type="pct"/>
            <w:noWrap/>
            <w:vAlign w:val="center"/>
            <w:hideMark/>
          </w:tcPr>
          <w:p w14:paraId="316BA1F5" w14:textId="241F2AD7"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341.376 </w:t>
            </w:r>
          </w:p>
        </w:tc>
        <w:tc>
          <w:tcPr>
            <w:tcW w:w="682" w:type="pct"/>
            <w:noWrap/>
            <w:vAlign w:val="center"/>
            <w:hideMark/>
          </w:tcPr>
          <w:p w14:paraId="0930F9D7" w14:textId="5F0922AA"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345.384 </w:t>
            </w:r>
          </w:p>
        </w:tc>
        <w:tc>
          <w:tcPr>
            <w:tcW w:w="550" w:type="pct"/>
            <w:vAlign w:val="center"/>
          </w:tcPr>
          <w:p w14:paraId="44521D08" w14:textId="17FE1E54"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3B30">
              <w:rPr>
                <w:rFonts w:ascii="Times New Roman" w:hAnsi="Times New Roman" w:cs="Times New Roman"/>
                <w:color w:val="auto"/>
                <w:szCs w:val="24"/>
              </w:rPr>
              <w:t xml:space="preserve">355.293 </w:t>
            </w:r>
          </w:p>
        </w:tc>
      </w:tr>
      <w:tr w:rsidR="00913B30" w:rsidRPr="006904CD" w14:paraId="28C70D40" w14:textId="6EED4CC4" w:rsidTr="00913B30">
        <w:trPr>
          <w:trHeight w:val="315"/>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4D4872A9" w14:textId="77777777" w:rsidR="00913B30" w:rsidRPr="006904CD" w:rsidRDefault="00913B30" w:rsidP="00913B30">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Tây Nguyên</w:t>
            </w:r>
          </w:p>
        </w:tc>
        <w:tc>
          <w:tcPr>
            <w:tcW w:w="682" w:type="pct"/>
            <w:noWrap/>
            <w:vAlign w:val="center"/>
            <w:hideMark/>
          </w:tcPr>
          <w:p w14:paraId="6F639AAD" w14:textId="2426FB50"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326.420 </w:t>
            </w:r>
          </w:p>
        </w:tc>
        <w:tc>
          <w:tcPr>
            <w:tcW w:w="682" w:type="pct"/>
            <w:noWrap/>
            <w:vAlign w:val="center"/>
            <w:hideMark/>
          </w:tcPr>
          <w:p w14:paraId="5B31E485" w14:textId="10A16615"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333.489 </w:t>
            </w:r>
          </w:p>
        </w:tc>
        <w:tc>
          <w:tcPr>
            <w:tcW w:w="682" w:type="pct"/>
            <w:noWrap/>
            <w:vAlign w:val="center"/>
            <w:hideMark/>
          </w:tcPr>
          <w:p w14:paraId="24189DF5" w14:textId="19D0B6D7"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343.284 </w:t>
            </w:r>
          </w:p>
        </w:tc>
        <w:tc>
          <w:tcPr>
            <w:tcW w:w="682" w:type="pct"/>
            <w:noWrap/>
            <w:vAlign w:val="center"/>
            <w:hideMark/>
          </w:tcPr>
          <w:p w14:paraId="5F707919" w14:textId="4A12109F"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355.309 </w:t>
            </w:r>
          </w:p>
        </w:tc>
        <w:tc>
          <w:tcPr>
            <w:tcW w:w="682" w:type="pct"/>
            <w:noWrap/>
            <w:vAlign w:val="center"/>
            <w:hideMark/>
          </w:tcPr>
          <w:p w14:paraId="78E29DA7" w14:textId="56209A41"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359.481 </w:t>
            </w:r>
          </w:p>
        </w:tc>
        <w:tc>
          <w:tcPr>
            <w:tcW w:w="550" w:type="pct"/>
            <w:vAlign w:val="center"/>
          </w:tcPr>
          <w:p w14:paraId="20A6FF14" w14:textId="0532F242"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3B30">
              <w:rPr>
                <w:rFonts w:ascii="Times New Roman" w:hAnsi="Times New Roman" w:cs="Times New Roman"/>
                <w:color w:val="auto"/>
                <w:szCs w:val="24"/>
              </w:rPr>
              <w:t xml:space="preserve">369.795 </w:t>
            </w:r>
          </w:p>
        </w:tc>
      </w:tr>
      <w:tr w:rsidR="00913B30" w:rsidRPr="006904CD" w14:paraId="14196613" w14:textId="262CBE92" w:rsidTr="00913B3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77541435" w14:textId="77777777" w:rsidR="00913B30" w:rsidRPr="006904CD" w:rsidRDefault="00913B30" w:rsidP="00913B30">
            <w:pPr>
              <w:spacing w:after="0" w:line="336" w:lineRule="auto"/>
              <w:ind w:right="0" w:firstLine="0"/>
              <w:jc w:val="left"/>
              <w:rPr>
                <w:rFonts w:ascii="Times New Roman" w:eastAsia="Times New Roman" w:hAnsi="Times New Roman" w:cs="Times New Roman"/>
                <w:color w:val="auto"/>
                <w:szCs w:val="24"/>
                <w:lang w:val="vi-VN" w:eastAsia="vi-VN"/>
              </w:rPr>
            </w:pPr>
            <w:r w:rsidRPr="006904CD">
              <w:rPr>
                <w:rFonts w:ascii="Times New Roman" w:eastAsia="Times New Roman" w:hAnsi="Times New Roman" w:cs="Times New Roman"/>
                <w:color w:val="auto"/>
                <w:szCs w:val="24"/>
                <w:lang w:val="vi-VN" w:eastAsia="vi-VN"/>
              </w:rPr>
              <w:t>Đông Nam Bộ</w:t>
            </w:r>
          </w:p>
        </w:tc>
        <w:tc>
          <w:tcPr>
            <w:tcW w:w="682" w:type="pct"/>
            <w:noWrap/>
            <w:vAlign w:val="center"/>
            <w:hideMark/>
          </w:tcPr>
          <w:p w14:paraId="6F982BCA" w14:textId="4B49CEFF"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407.169 </w:t>
            </w:r>
          </w:p>
        </w:tc>
        <w:tc>
          <w:tcPr>
            <w:tcW w:w="682" w:type="pct"/>
            <w:noWrap/>
            <w:vAlign w:val="center"/>
            <w:hideMark/>
          </w:tcPr>
          <w:p w14:paraId="3BD4CC02" w14:textId="5BDE35F5"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410.534 </w:t>
            </w:r>
          </w:p>
        </w:tc>
        <w:tc>
          <w:tcPr>
            <w:tcW w:w="682" w:type="pct"/>
            <w:noWrap/>
            <w:vAlign w:val="center"/>
            <w:hideMark/>
          </w:tcPr>
          <w:p w14:paraId="6DA34AA8" w14:textId="148B3616"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431.528 </w:t>
            </w:r>
          </w:p>
        </w:tc>
        <w:tc>
          <w:tcPr>
            <w:tcW w:w="682" w:type="pct"/>
            <w:noWrap/>
            <w:vAlign w:val="center"/>
            <w:hideMark/>
          </w:tcPr>
          <w:p w14:paraId="2C73F862" w14:textId="0518B20F"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454.680 </w:t>
            </w:r>
          </w:p>
        </w:tc>
        <w:tc>
          <w:tcPr>
            <w:tcW w:w="682" w:type="pct"/>
            <w:noWrap/>
            <w:vAlign w:val="center"/>
            <w:hideMark/>
          </w:tcPr>
          <w:p w14:paraId="780C8A0F" w14:textId="30D3C7B8"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459.347 </w:t>
            </w:r>
          </w:p>
        </w:tc>
        <w:tc>
          <w:tcPr>
            <w:tcW w:w="550" w:type="pct"/>
            <w:vAlign w:val="center"/>
          </w:tcPr>
          <w:p w14:paraId="1D979FC3" w14:textId="28FEC9B5"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3B30">
              <w:rPr>
                <w:rFonts w:ascii="Times New Roman" w:hAnsi="Times New Roman" w:cs="Times New Roman"/>
                <w:color w:val="auto"/>
                <w:szCs w:val="24"/>
              </w:rPr>
              <w:t xml:space="preserve">467.563 </w:t>
            </w:r>
          </w:p>
        </w:tc>
      </w:tr>
      <w:tr w:rsidR="00913B30" w:rsidRPr="006904CD" w14:paraId="2A70F3C0" w14:textId="4C844E5F" w:rsidTr="00913B30">
        <w:trPr>
          <w:trHeight w:val="398"/>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2D6DADDC" w14:textId="77777777" w:rsidR="00913B30" w:rsidRPr="006904CD" w:rsidRDefault="00913B30" w:rsidP="00913B30">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Đồng bằng sông Cửu Long</w:t>
            </w:r>
          </w:p>
        </w:tc>
        <w:tc>
          <w:tcPr>
            <w:tcW w:w="682" w:type="pct"/>
            <w:noWrap/>
            <w:vAlign w:val="center"/>
            <w:hideMark/>
          </w:tcPr>
          <w:p w14:paraId="63B3AB49" w14:textId="365842B8"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419.694 </w:t>
            </w:r>
          </w:p>
        </w:tc>
        <w:tc>
          <w:tcPr>
            <w:tcW w:w="682" w:type="pct"/>
            <w:noWrap/>
            <w:vAlign w:val="center"/>
            <w:hideMark/>
          </w:tcPr>
          <w:p w14:paraId="7EBEEB9A" w14:textId="0A881D63"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423.161 </w:t>
            </w:r>
          </w:p>
        </w:tc>
        <w:tc>
          <w:tcPr>
            <w:tcW w:w="682" w:type="pct"/>
            <w:noWrap/>
            <w:vAlign w:val="center"/>
            <w:hideMark/>
          </w:tcPr>
          <w:p w14:paraId="7D617C36" w14:textId="7234AE45"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444.802 </w:t>
            </w:r>
          </w:p>
        </w:tc>
        <w:tc>
          <w:tcPr>
            <w:tcW w:w="682" w:type="pct"/>
            <w:noWrap/>
            <w:vAlign w:val="center"/>
            <w:hideMark/>
          </w:tcPr>
          <w:p w14:paraId="1FE71AD5" w14:textId="4799CC7E"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468.666 </w:t>
            </w:r>
          </w:p>
        </w:tc>
        <w:tc>
          <w:tcPr>
            <w:tcW w:w="682" w:type="pct"/>
            <w:noWrap/>
            <w:vAlign w:val="center"/>
            <w:hideMark/>
          </w:tcPr>
          <w:p w14:paraId="7FFD108D" w14:textId="2099ECEE"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473.477 </w:t>
            </w:r>
          </w:p>
        </w:tc>
        <w:tc>
          <w:tcPr>
            <w:tcW w:w="550" w:type="pct"/>
            <w:vAlign w:val="center"/>
          </w:tcPr>
          <w:p w14:paraId="0ABF744D" w14:textId="3A9FC8BC"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3B30">
              <w:rPr>
                <w:rFonts w:ascii="Times New Roman" w:hAnsi="Times New Roman" w:cs="Times New Roman"/>
                <w:color w:val="auto"/>
                <w:szCs w:val="24"/>
              </w:rPr>
              <w:t xml:space="preserve">481.946 </w:t>
            </w:r>
          </w:p>
        </w:tc>
      </w:tr>
      <w:tr w:rsidR="00913B30" w:rsidRPr="006904CD" w14:paraId="68440F45" w14:textId="3AC8DB6F" w:rsidTr="00913B3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4A43D069" w14:textId="77777777" w:rsidR="00913B30" w:rsidRPr="006904CD" w:rsidRDefault="00913B30" w:rsidP="00913B30">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TP. Hà Nội</w:t>
            </w:r>
          </w:p>
        </w:tc>
        <w:tc>
          <w:tcPr>
            <w:tcW w:w="682" w:type="pct"/>
            <w:noWrap/>
            <w:vAlign w:val="center"/>
            <w:hideMark/>
          </w:tcPr>
          <w:p w14:paraId="269F26CF" w14:textId="766636DF"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259.904 </w:t>
            </w:r>
          </w:p>
        </w:tc>
        <w:tc>
          <w:tcPr>
            <w:tcW w:w="682" w:type="pct"/>
            <w:noWrap/>
            <w:vAlign w:val="center"/>
            <w:hideMark/>
          </w:tcPr>
          <w:p w14:paraId="42A0A4CC" w14:textId="13854514"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278.888 </w:t>
            </w:r>
          </w:p>
        </w:tc>
        <w:tc>
          <w:tcPr>
            <w:tcW w:w="682" w:type="pct"/>
            <w:noWrap/>
            <w:vAlign w:val="center"/>
            <w:hideMark/>
          </w:tcPr>
          <w:p w14:paraId="27DEF888" w14:textId="7A7D97EB"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295.293 </w:t>
            </w:r>
          </w:p>
        </w:tc>
        <w:tc>
          <w:tcPr>
            <w:tcW w:w="682" w:type="pct"/>
            <w:noWrap/>
            <w:vAlign w:val="center"/>
            <w:hideMark/>
          </w:tcPr>
          <w:p w14:paraId="2FF14BC1" w14:textId="33968FC0"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315.085 </w:t>
            </w:r>
          </w:p>
        </w:tc>
        <w:tc>
          <w:tcPr>
            <w:tcW w:w="682" w:type="pct"/>
            <w:noWrap/>
            <w:vAlign w:val="center"/>
            <w:hideMark/>
          </w:tcPr>
          <w:p w14:paraId="56F3F67D" w14:textId="00F8D8C8"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319.707 </w:t>
            </w:r>
          </w:p>
        </w:tc>
        <w:tc>
          <w:tcPr>
            <w:tcW w:w="550" w:type="pct"/>
            <w:vAlign w:val="center"/>
          </w:tcPr>
          <w:p w14:paraId="46971547" w14:textId="082B56A3" w:rsidR="00913B30" w:rsidRPr="00913B30" w:rsidRDefault="00913B30" w:rsidP="00913B3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13B30">
              <w:rPr>
                <w:rFonts w:ascii="Times New Roman" w:hAnsi="Times New Roman" w:cs="Times New Roman"/>
                <w:color w:val="auto"/>
                <w:szCs w:val="24"/>
              </w:rPr>
              <w:t xml:space="preserve">330.492 </w:t>
            </w:r>
          </w:p>
        </w:tc>
      </w:tr>
      <w:tr w:rsidR="00913B30" w:rsidRPr="006904CD" w14:paraId="687A82E5" w14:textId="20B58ECC" w:rsidTr="00913B30">
        <w:trPr>
          <w:trHeight w:val="315"/>
        </w:trPr>
        <w:tc>
          <w:tcPr>
            <w:cnfStyle w:val="001000000000" w:firstRow="0" w:lastRow="0" w:firstColumn="1" w:lastColumn="0" w:oddVBand="0" w:evenVBand="0" w:oddHBand="0" w:evenHBand="0" w:firstRowFirstColumn="0" w:firstRowLastColumn="0" w:lastRowFirstColumn="0" w:lastRowLastColumn="0"/>
            <w:tcW w:w="1040" w:type="pct"/>
            <w:vAlign w:val="center"/>
            <w:hideMark/>
          </w:tcPr>
          <w:p w14:paraId="160ABF8F" w14:textId="77777777" w:rsidR="00913B30" w:rsidRPr="006904CD" w:rsidRDefault="00913B30" w:rsidP="00913B30">
            <w:pPr>
              <w:spacing w:after="0" w:line="336" w:lineRule="auto"/>
              <w:ind w:right="0" w:firstLine="0"/>
              <w:jc w:val="left"/>
              <w:rPr>
                <w:rFonts w:ascii="Times New Roman" w:eastAsia="Times New Roman" w:hAnsi="Times New Roman" w:cs="Times New Roman"/>
                <w:color w:val="auto"/>
                <w:szCs w:val="24"/>
                <w:lang w:val="vi-VN" w:eastAsia="vi-VN"/>
              </w:rPr>
            </w:pPr>
            <w:r w:rsidRPr="006904CD">
              <w:rPr>
                <w:rFonts w:ascii="Times New Roman" w:eastAsia="Times New Roman" w:hAnsi="Times New Roman" w:cs="Times New Roman"/>
                <w:color w:val="auto"/>
                <w:szCs w:val="24"/>
                <w:lang w:val="vi-VN" w:eastAsia="vi-VN"/>
              </w:rPr>
              <w:t>TP. Hồ Chí Minh</w:t>
            </w:r>
          </w:p>
        </w:tc>
        <w:tc>
          <w:tcPr>
            <w:tcW w:w="682" w:type="pct"/>
            <w:noWrap/>
            <w:vAlign w:val="center"/>
            <w:hideMark/>
          </w:tcPr>
          <w:p w14:paraId="35637D3C" w14:textId="41EAEF5F"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407.169 </w:t>
            </w:r>
          </w:p>
        </w:tc>
        <w:tc>
          <w:tcPr>
            <w:tcW w:w="682" w:type="pct"/>
            <w:noWrap/>
            <w:vAlign w:val="center"/>
            <w:hideMark/>
          </w:tcPr>
          <w:p w14:paraId="44C827AF" w14:textId="001ABC7B"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410.534 </w:t>
            </w:r>
          </w:p>
        </w:tc>
        <w:tc>
          <w:tcPr>
            <w:tcW w:w="682" w:type="pct"/>
            <w:noWrap/>
            <w:vAlign w:val="center"/>
            <w:hideMark/>
          </w:tcPr>
          <w:p w14:paraId="4DA749F4" w14:textId="2A156E1F"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431.528 </w:t>
            </w:r>
          </w:p>
        </w:tc>
        <w:tc>
          <w:tcPr>
            <w:tcW w:w="682" w:type="pct"/>
            <w:noWrap/>
            <w:vAlign w:val="center"/>
            <w:hideMark/>
          </w:tcPr>
          <w:p w14:paraId="25CCE644" w14:textId="764F8F22"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454.680 </w:t>
            </w:r>
          </w:p>
        </w:tc>
        <w:tc>
          <w:tcPr>
            <w:tcW w:w="682" w:type="pct"/>
            <w:noWrap/>
            <w:vAlign w:val="center"/>
            <w:hideMark/>
          </w:tcPr>
          <w:p w14:paraId="40AA8343" w14:textId="72F01116"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Cs w:val="24"/>
                <w:lang w:val="vi-VN" w:eastAsia="vi-VN"/>
              </w:rPr>
            </w:pPr>
            <w:r w:rsidRPr="00913B30">
              <w:rPr>
                <w:rFonts w:ascii="Times New Roman" w:hAnsi="Times New Roman" w:cs="Times New Roman"/>
                <w:color w:val="auto"/>
                <w:szCs w:val="24"/>
              </w:rPr>
              <w:t xml:space="preserve">    459.347 </w:t>
            </w:r>
          </w:p>
        </w:tc>
        <w:tc>
          <w:tcPr>
            <w:tcW w:w="550" w:type="pct"/>
            <w:vAlign w:val="center"/>
          </w:tcPr>
          <w:p w14:paraId="7033E4CC" w14:textId="59D52629" w:rsidR="00913B30" w:rsidRPr="00913B30" w:rsidRDefault="00913B30" w:rsidP="00913B3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13B30">
              <w:rPr>
                <w:rFonts w:ascii="Times New Roman" w:hAnsi="Times New Roman" w:cs="Times New Roman"/>
                <w:color w:val="auto"/>
                <w:szCs w:val="24"/>
              </w:rPr>
              <w:t xml:space="preserve">467.563 </w:t>
            </w:r>
          </w:p>
        </w:tc>
      </w:tr>
    </w:tbl>
    <w:p w14:paraId="493E65BA" w14:textId="76125DC9" w:rsidR="008F7763" w:rsidRPr="00393D37" w:rsidRDefault="008F7763" w:rsidP="008F7763">
      <w:pPr>
        <w:spacing w:after="0" w:line="336" w:lineRule="auto"/>
        <w:ind w:right="-1" w:firstLine="720"/>
        <w:rPr>
          <w:rFonts w:ascii="Times New Roman" w:hAnsi="Times New Roman" w:cs="Times New Roman"/>
          <w:color w:val="auto"/>
          <w:sz w:val="26"/>
          <w:szCs w:val="26"/>
        </w:rPr>
      </w:pPr>
      <w:proofErr w:type="spellStart"/>
      <w:r>
        <w:rPr>
          <w:rFonts w:ascii="Times New Roman" w:hAnsi="Times New Roman" w:cs="Times New Roman"/>
          <w:color w:val="auto"/>
          <w:sz w:val="26"/>
          <w:szCs w:val="26"/>
        </w:rPr>
        <w:t>Giá</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cát</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xây</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dựng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quý</w:t>
      </w:r>
      <w:proofErr w:type="spellEnd"/>
      <w:r>
        <w:rPr>
          <w:rFonts w:ascii="Times New Roman" w:hAnsi="Times New Roman" w:cs="Times New Roman"/>
          <w:color w:val="auto"/>
          <w:sz w:val="26"/>
          <w:szCs w:val="26"/>
        </w:rPr>
        <w:t xml:space="preserve"> II/2023 </w:t>
      </w:r>
      <w:proofErr w:type="spellStart"/>
      <w:r>
        <w:rPr>
          <w:rFonts w:ascii="Times New Roman" w:hAnsi="Times New Roman" w:cs="Times New Roman"/>
          <w:color w:val="auto"/>
          <w:sz w:val="26"/>
          <w:szCs w:val="26"/>
        </w:rPr>
        <w:t>tăng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nhẹ</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từ</w:t>
      </w:r>
      <w:proofErr w:type="spellEnd"/>
      <w:r>
        <w:rPr>
          <w:rFonts w:ascii="Times New Roman" w:hAnsi="Times New Roman" w:cs="Times New Roman"/>
          <w:color w:val="auto"/>
          <w:sz w:val="26"/>
          <w:szCs w:val="26"/>
        </w:rPr>
        <w:t xml:space="preserve"> 1,7-3,3% so </w:t>
      </w:r>
      <w:proofErr w:type="spellStart"/>
      <w:r>
        <w:rPr>
          <w:rFonts w:ascii="Times New Roman" w:hAnsi="Times New Roman" w:cs="Times New Roman"/>
          <w:color w:val="auto"/>
          <w:sz w:val="26"/>
          <w:szCs w:val="26"/>
        </w:rPr>
        <w:t>với</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quý</w:t>
      </w:r>
      <w:proofErr w:type="spellEnd"/>
      <w:r>
        <w:rPr>
          <w:rFonts w:ascii="Times New Roman" w:hAnsi="Times New Roman" w:cs="Times New Roman"/>
          <w:color w:val="auto"/>
          <w:sz w:val="26"/>
          <w:szCs w:val="26"/>
        </w:rPr>
        <w:t xml:space="preserve"> I/2023 </w:t>
      </w:r>
      <w:proofErr w:type="spellStart"/>
      <w:r>
        <w:rPr>
          <w:rFonts w:ascii="Times New Roman" w:hAnsi="Times New Roman" w:cs="Times New Roman"/>
          <w:color w:val="auto"/>
          <w:sz w:val="26"/>
          <w:szCs w:val="26"/>
        </w:rPr>
        <w:t>và</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tăng</w:t>
      </w:r>
      <w:proofErr w:type="spellEnd"/>
      <w:r>
        <w:rPr>
          <w:rFonts w:ascii="Times New Roman" w:hAnsi="Times New Roman" w:cs="Times New Roman"/>
          <w:color w:val="auto"/>
          <w:sz w:val="26"/>
          <w:szCs w:val="26"/>
        </w:rPr>
        <w:t xml:space="preserve"> 11-23% so </w:t>
      </w:r>
      <w:proofErr w:type="spellStart"/>
      <w:r>
        <w:rPr>
          <w:rFonts w:ascii="Times New Roman" w:hAnsi="Times New Roman" w:cs="Times New Roman"/>
          <w:color w:val="auto"/>
          <w:sz w:val="26"/>
          <w:szCs w:val="26"/>
        </w:rPr>
        <w:t>với</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cùng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kỳ</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năm</w:t>
      </w:r>
      <w:proofErr w:type="spellEnd"/>
      <w:r>
        <w:rPr>
          <w:rFonts w:ascii="Times New Roman" w:hAnsi="Times New Roman" w:cs="Times New Roman"/>
          <w:color w:val="auto"/>
          <w:sz w:val="26"/>
          <w:szCs w:val="26"/>
        </w:rPr>
        <w:t xml:space="preserve"> 2022.</w:t>
      </w:r>
    </w:p>
    <w:p w14:paraId="55E8B5BC" w14:textId="2A30909E" w:rsidR="00975C44" w:rsidRDefault="00975C44" w:rsidP="008F7763">
      <w:pPr>
        <w:spacing w:after="0" w:line="336" w:lineRule="auto"/>
        <w:ind w:left="17" w:right="-1" w:firstLine="703"/>
        <w:rPr>
          <w:rFonts w:ascii="Times New Roman" w:hAnsi="Times New Roman" w:cs="Times New Roman"/>
          <w:color w:val="auto"/>
          <w:sz w:val="26"/>
          <w:szCs w:val="26"/>
        </w:rPr>
      </w:pPr>
      <w:r>
        <w:rPr>
          <w:rFonts w:ascii="Times New Roman" w:hAnsi="Times New Roman" w:cs="Times New Roman"/>
          <w:color w:val="auto"/>
          <w:sz w:val="26"/>
          <w:szCs w:val="26"/>
        </w:rPr>
        <w:t xml:space="preserve">So </w:t>
      </w:r>
      <w:proofErr w:type="spellStart"/>
      <w:r>
        <w:rPr>
          <w:rFonts w:ascii="Times New Roman" w:hAnsi="Times New Roman" w:cs="Times New Roman"/>
          <w:color w:val="auto"/>
          <w:sz w:val="26"/>
          <w:szCs w:val="26"/>
        </w:rPr>
        <w:t>sánh</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tương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qua</w:t>
      </w:r>
      <w:r w:rsidR="004B2188">
        <w:rPr>
          <w:rFonts w:ascii="Times New Roman" w:hAnsi="Times New Roman" w:cs="Times New Roman"/>
          <w:color w:val="auto"/>
          <w:sz w:val="26"/>
          <w:szCs w:val="26"/>
        </w:rPr>
        <w:t>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giá</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cát</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xây</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dựng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bình</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quân</w:t>
      </w:r>
      <w:proofErr w:type="spellEnd"/>
      <w:r>
        <w:rPr>
          <w:rFonts w:ascii="Times New Roman" w:hAnsi="Times New Roman" w:cs="Times New Roman"/>
          <w:color w:val="auto"/>
          <w:sz w:val="26"/>
          <w:szCs w:val="26"/>
        </w:rPr>
        <w:t xml:space="preserve"> ở </w:t>
      </w:r>
      <w:proofErr w:type="spellStart"/>
      <w:r>
        <w:rPr>
          <w:rFonts w:ascii="Times New Roman" w:hAnsi="Times New Roman" w:cs="Times New Roman"/>
          <w:color w:val="auto"/>
          <w:sz w:val="26"/>
          <w:szCs w:val="26"/>
        </w:rPr>
        <w:t>Đồng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bằng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sông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Cửu</w:t>
      </w:r>
      <w:proofErr w:type="spellEnd"/>
      <w:r>
        <w:rPr>
          <w:rFonts w:ascii="Times New Roman" w:hAnsi="Times New Roman" w:cs="Times New Roman"/>
          <w:color w:val="auto"/>
          <w:sz w:val="26"/>
          <w:szCs w:val="26"/>
        </w:rPr>
        <w:t xml:space="preserve"> Long </w:t>
      </w:r>
      <w:proofErr w:type="spellStart"/>
      <w:r w:rsidR="004B2188">
        <w:rPr>
          <w:rFonts w:ascii="Times New Roman" w:hAnsi="Times New Roman" w:cs="Times New Roman"/>
          <w:color w:val="auto"/>
          <w:sz w:val="26"/>
          <w:szCs w:val="26"/>
        </w:rPr>
        <w:t>luôn</w:t>
      </w:r>
      <w:proofErr w:type="spellEnd"/>
      <w:r w:rsidR="004B2188">
        <w:rPr>
          <w:rFonts w:ascii="Times New Roman" w:hAnsi="Times New Roman" w:cs="Times New Roman"/>
          <w:color w:val="auto"/>
          <w:sz w:val="26"/>
          <w:szCs w:val="26"/>
        </w:rPr>
        <w:t xml:space="preserve"> ở </w:t>
      </w:r>
      <w:proofErr w:type="spellStart"/>
      <w:r w:rsidR="004B2188">
        <w:rPr>
          <w:rFonts w:ascii="Times New Roman" w:hAnsi="Times New Roman" w:cs="Times New Roman"/>
          <w:color w:val="auto"/>
          <w:sz w:val="26"/>
          <w:szCs w:val="26"/>
        </w:rPr>
        <w:t>mức</w:t>
      </w:r>
      <w:proofErr w:type="spellEnd"/>
      <w:r w:rsidR="004B2188">
        <w:rPr>
          <w:rFonts w:ascii="Times New Roman" w:hAnsi="Times New Roman" w:cs="Times New Roman"/>
          <w:color w:val="auto"/>
          <w:sz w:val="26"/>
          <w:szCs w:val="26"/>
        </w:rPr>
        <w:t xml:space="preserve"> </w:t>
      </w:r>
      <w:proofErr w:type="spellStart"/>
      <w:r w:rsidR="004B2188">
        <w:rPr>
          <w:rFonts w:ascii="Times New Roman" w:hAnsi="Times New Roman" w:cs="Times New Roman"/>
          <w:color w:val="auto"/>
          <w:sz w:val="26"/>
          <w:szCs w:val="26"/>
        </w:rPr>
        <w:t>cao</w:t>
      </w:r>
      <w:proofErr w:type="spellEnd"/>
      <w:r w:rsidR="004B2188">
        <w:rPr>
          <w:rFonts w:ascii="Times New Roman" w:hAnsi="Times New Roman" w:cs="Times New Roman"/>
          <w:color w:val="auto"/>
          <w:sz w:val="26"/>
          <w:szCs w:val="26"/>
        </w:rPr>
        <w:t xml:space="preserve"> do </w:t>
      </w:r>
      <w:proofErr w:type="spellStart"/>
      <w:r w:rsidR="004B2188">
        <w:rPr>
          <w:rFonts w:ascii="Times New Roman" w:hAnsi="Times New Roman" w:cs="Times New Roman"/>
          <w:color w:val="auto"/>
          <w:sz w:val="26"/>
          <w:szCs w:val="26"/>
        </w:rPr>
        <w:t>khu</w:t>
      </w:r>
      <w:proofErr w:type="spellEnd"/>
      <w:r w:rsidR="004B2188">
        <w:rPr>
          <w:rFonts w:ascii="Times New Roman" w:hAnsi="Times New Roman" w:cs="Times New Roman"/>
          <w:color w:val="auto"/>
          <w:sz w:val="26"/>
          <w:szCs w:val="26"/>
        </w:rPr>
        <w:t xml:space="preserve"> </w:t>
      </w:r>
      <w:proofErr w:type="spellStart"/>
      <w:r w:rsidR="004B2188">
        <w:rPr>
          <w:rFonts w:ascii="Times New Roman" w:hAnsi="Times New Roman" w:cs="Times New Roman"/>
          <w:color w:val="auto"/>
          <w:sz w:val="26"/>
          <w:szCs w:val="26"/>
        </w:rPr>
        <w:t>vực</w:t>
      </w:r>
      <w:proofErr w:type="spellEnd"/>
      <w:r w:rsidR="004B2188">
        <w:rPr>
          <w:rFonts w:ascii="Times New Roman" w:hAnsi="Times New Roman" w:cs="Times New Roman"/>
          <w:color w:val="auto"/>
          <w:sz w:val="26"/>
          <w:szCs w:val="26"/>
        </w:rPr>
        <w:t xml:space="preserve"> </w:t>
      </w:r>
      <w:proofErr w:type="spellStart"/>
      <w:r w:rsidR="004B2188">
        <w:rPr>
          <w:rFonts w:ascii="Times New Roman" w:hAnsi="Times New Roman" w:cs="Times New Roman"/>
          <w:color w:val="auto"/>
          <w:sz w:val="26"/>
          <w:szCs w:val="26"/>
        </w:rPr>
        <w:t>này</w:t>
      </w:r>
      <w:proofErr w:type="spellEnd"/>
      <w:r w:rsidR="004B2188">
        <w:rPr>
          <w:rFonts w:ascii="Times New Roman" w:hAnsi="Times New Roman" w:cs="Times New Roman"/>
          <w:color w:val="auto"/>
          <w:sz w:val="26"/>
          <w:szCs w:val="26"/>
        </w:rPr>
        <w:t xml:space="preserve"> </w:t>
      </w:r>
      <w:proofErr w:type="spellStart"/>
      <w:r w:rsidR="00F46626">
        <w:rPr>
          <w:rFonts w:ascii="Times New Roman" w:hAnsi="Times New Roman" w:cs="Times New Roman"/>
          <w:color w:val="auto"/>
          <w:sz w:val="26"/>
          <w:szCs w:val="26"/>
        </w:rPr>
        <w:t>luôn</w:t>
      </w:r>
      <w:proofErr w:type="spellEnd"/>
      <w:r w:rsidR="00F46626">
        <w:rPr>
          <w:rFonts w:ascii="Times New Roman" w:hAnsi="Times New Roman" w:cs="Times New Roman"/>
          <w:color w:val="auto"/>
          <w:sz w:val="26"/>
          <w:szCs w:val="26"/>
        </w:rPr>
        <w:t xml:space="preserve"> </w:t>
      </w:r>
      <w:proofErr w:type="spellStart"/>
      <w:r w:rsidR="00F46626">
        <w:rPr>
          <w:rFonts w:ascii="Times New Roman" w:hAnsi="Times New Roman" w:cs="Times New Roman"/>
          <w:color w:val="auto"/>
          <w:sz w:val="26"/>
          <w:szCs w:val="26"/>
        </w:rPr>
        <w:t>xảy</w:t>
      </w:r>
      <w:proofErr w:type="spellEnd"/>
      <w:r w:rsidR="00F46626">
        <w:rPr>
          <w:rFonts w:ascii="Times New Roman" w:hAnsi="Times New Roman" w:cs="Times New Roman"/>
          <w:color w:val="auto"/>
          <w:sz w:val="26"/>
          <w:szCs w:val="26"/>
        </w:rPr>
        <w:t xml:space="preserve"> </w:t>
      </w:r>
      <w:proofErr w:type="spellStart"/>
      <w:r w:rsidR="00F46626">
        <w:rPr>
          <w:rFonts w:ascii="Times New Roman" w:hAnsi="Times New Roman" w:cs="Times New Roman"/>
          <w:color w:val="auto"/>
          <w:sz w:val="26"/>
          <w:szCs w:val="26"/>
        </w:rPr>
        <w:t>ra</w:t>
      </w:r>
      <w:proofErr w:type="spellEnd"/>
      <w:r w:rsidR="00F46626">
        <w:rPr>
          <w:rFonts w:ascii="Times New Roman" w:hAnsi="Times New Roman" w:cs="Times New Roman"/>
          <w:color w:val="auto"/>
          <w:sz w:val="26"/>
          <w:szCs w:val="26"/>
        </w:rPr>
        <w:t xml:space="preserve"> </w:t>
      </w:r>
      <w:proofErr w:type="spellStart"/>
      <w:r w:rsidR="00F46626">
        <w:rPr>
          <w:rFonts w:ascii="Times New Roman" w:hAnsi="Times New Roman" w:cs="Times New Roman"/>
          <w:color w:val="auto"/>
          <w:sz w:val="26"/>
          <w:szCs w:val="26"/>
        </w:rPr>
        <w:t>tình</w:t>
      </w:r>
      <w:proofErr w:type="spellEnd"/>
      <w:r w:rsidR="00F46626">
        <w:rPr>
          <w:rFonts w:ascii="Times New Roman" w:hAnsi="Times New Roman" w:cs="Times New Roman"/>
          <w:color w:val="auto"/>
          <w:sz w:val="26"/>
          <w:szCs w:val="26"/>
        </w:rPr>
        <w:t xml:space="preserve"> </w:t>
      </w:r>
      <w:proofErr w:type="spellStart"/>
      <w:r w:rsidR="00F46626">
        <w:rPr>
          <w:rFonts w:ascii="Times New Roman" w:hAnsi="Times New Roman" w:cs="Times New Roman"/>
          <w:color w:val="auto"/>
          <w:sz w:val="26"/>
          <w:szCs w:val="26"/>
        </w:rPr>
        <w:t>trạng</w:t>
      </w:r>
      <w:proofErr w:type="spellEnd"/>
      <w:r w:rsidR="00F46626">
        <w:rPr>
          <w:rFonts w:ascii="Times New Roman" w:hAnsi="Times New Roman" w:cs="Times New Roman"/>
          <w:color w:val="auto"/>
          <w:sz w:val="26"/>
          <w:szCs w:val="26"/>
        </w:rPr>
        <w:t xml:space="preserve"> </w:t>
      </w:r>
      <w:proofErr w:type="spellStart"/>
      <w:r w:rsidR="00F46626">
        <w:rPr>
          <w:rFonts w:ascii="Times New Roman" w:hAnsi="Times New Roman" w:cs="Times New Roman"/>
          <w:color w:val="auto"/>
          <w:sz w:val="26"/>
          <w:szCs w:val="26"/>
        </w:rPr>
        <w:t>thiếu</w:t>
      </w:r>
      <w:proofErr w:type="spellEnd"/>
      <w:r w:rsidR="00F46626">
        <w:rPr>
          <w:rFonts w:ascii="Times New Roman" w:hAnsi="Times New Roman" w:cs="Times New Roman"/>
          <w:color w:val="auto"/>
          <w:sz w:val="26"/>
          <w:szCs w:val="26"/>
        </w:rPr>
        <w:t xml:space="preserve"> </w:t>
      </w:r>
      <w:proofErr w:type="spellStart"/>
      <w:r w:rsidR="00F46626">
        <w:rPr>
          <w:rFonts w:ascii="Times New Roman" w:hAnsi="Times New Roman" w:cs="Times New Roman"/>
          <w:color w:val="auto"/>
          <w:sz w:val="26"/>
          <w:szCs w:val="26"/>
        </w:rPr>
        <w:t>hụt</w:t>
      </w:r>
      <w:proofErr w:type="spellEnd"/>
      <w:r w:rsidR="00F46626">
        <w:rPr>
          <w:rFonts w:ascii="Times New Roman" w:hAnsi="Times New Roman" w:cs="Times New Roman"/>
          <w:color w:val="auto"/>
          <w:sz w:val="26"/>
          <w:szCs w:val="26"/>
        </w:rPr>
        <w:t xml:space="preserve"> </w:t>
      </w:r>
      <w:proofErr w:type="spellStart"/>
      <w:r w:rsidR="00F46626">
        <w:rPr>
          <w:rFonts w:ascii="Times New Roman" w:hAnsi="Times New Roman" w:cs="Times New Roman"/>
          <w:color w:val="auto"/>
          <w:sz w:val="26"/>
          <w:szCs w:val="26"/>
        </w:rPr>
        <w:t>cát</w:t>
      </w:r>
      <w:proofErr w:type="spellEnd"/>
      <w:r w:rsidR="00F46626">
        <w:rPr>
          <w:rFonts w:ascii="Times New Roman" w:hAnsi="Times New Roman" w:cs="Times New Roman"/>
          <w:color w:val="auto"/>
          <w:sz w:val="26"/>
          <w:szCs w:val="26"/>
        </w:rPr>
        <w:t>.</w:t>
      </w:r>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Giá</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cát</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xây</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dựng</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thấp</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nhất</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là</w:t>
      </w:r>
      <w:proofErr w:type="spellEnd"/>
      <w:r w:rsidR="00E54BB7">
        <w:rPr>
          <w:rFonts w:ascii="Times New Roman" w:hAnsi="Times New Roman" w:cs="Times New Roman"/>
          <w:color w:val="auto"/>
          <w:sz w:val="26"/>
          <w:szCs w:val="26"/>
        </w:rPr>
        <w:t xml:space="preserve"> ở Bắc Trung </w:t>
      </w:r>
      <w:proofErr w:type="spellStart"/>
      <w:r w:rsidR="00E54BB7">
        <w:rPr>
          <w:rFonts w:ascii="Times New Roman" w:hAnsi="Times New Roman" w:cs="Times New Roman"/>
          <w:color w:val="auto"/>
          <w:sz w:val="26"/>
          <w:szCs w:val="26"/>
        </w:rPr>
        <w:t>Bộ</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và</w:t>
      </w:r>
      <w:proofErr w:type="spellEnd"/>
      <w:r w:rsidR="00E54BB7">
        <w:rPr>
          <w:rFonts w:ascii="Times New Roman" w:hAnsi="Times New Roman" w:cs="Times New Roman"/>
          <w:color w:val="auto"/>
          <w:sz w:val="26"/>
          <w:szCs w:val="26"/>
        </w:rPr>
        <w:t xml:space="preserve"> Duyên </w:t>
      </w:r>
      <w:proofErr w:type="spellStart"/>
      <w:r w:rsidR="00E54BB7">
        <w:rPr>
          <w:rFonts w:ascii="Times New Roman" w:hAnsi="Times New Roman" w:cs="Times New Roman"/>
          <w:color w:val="auto"/>
          <w:sz w:val="26"/>
          <w:szCs w:val="26"/>
        </w:rPr>
        <w:t>hải</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miền</w:t>
      </w:r>
      <w:proofErr w:type="spellEnd"/>
      <w:r w:rsidR="00E54BB7">
        <w:rPr>
          <w:rFonts w:ascii="Times New Roman" w:hAnsi="Times New Roman" w:cs="Times New Roman"/>
          <w:color w:val="auto"/>
          <w:sz w:val="26"/>
          <w:szCs w:val="26"/>
        </w:rPr>
        <w:t xml:space="preserve"> Trung, do </w:t>
      </w:r>
      <w:proofErr w:type="spellStart"/>
      <w:r w:rsidR="00E54BB7">
        <w:rPr>
          <w:rFonts w:ascii="Times New Roman" w:hAnsi="Times New Roman" w:cs="Times New Roman"/>
          <w:color w:val="auto"/>
          <w:sz w:val="26"/>
          <w:szCs w:val="26"/>
        </w:rPr>
        <w:t>đây</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là</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vùng</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có</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trữ</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lượng</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cát</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dùng</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cho</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xây</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dựng</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lớn</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nhất</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cả</w:t>
      </w:r>
      <w:proofErr w:type="spellEnd"/>
      <w:r w:rsidR="00E54BB7">
        <w:rPr>
          <w:rFonts w:ascii="Times New Roman" w:hAnsi="Times New Roman" w:cs="Times New Roman"/>
          <w:color w:val="auto"/>
          <w:sz w:val="26"/>
          <w:szCs w:val="26"/>
        </w:rPr>
        <w:t xml:space="preserve"> </w:t>
      </w:r>
      <w:proofErr w:type="spellStart"/>
      <w:r w:rsidR="00E54BB7">
        <w:rPr>
          <w:rFonts w:ascii="Times New Roman" w:hAnsi="Times New Roman" w:cs="Times New Roman"/>
          <w:color w:val="auto"/>
          <w:sz w:val="26"/>
          <w:szCs w:val="26"/>
        </w:rPr>
        <w:t>nước</w:t>
      </w:r>
      <w:proofErr w:type="spellEnd"/>
      <w:r w:rsidR="00E54BB7">
        <w:rPr>
          <w:rFonts w:ascii="Times New Roman" w:hAnsi="Times New Roman" w:cs="Times New Roman"/>
          <w:color w:val="auto"/>
          <w:sz w:val="26"/>
          <w:szCs w:val="26"/>
        </w:rPr>
        <w:t>.</w:t>
      </w:r>
    </w:p>
    <w:p w14:paraId="3D73C3CE" w14:textId="2EEAB336" w:rsidR="007E792A" w:rsidRPr="00530D8A" w:rsidRDefault="007E792A" w:rsidP="000E04B0">
      <w:pPr>
        <w:spacing w:after="0" w:line="336" w:lineRule="auto"/>
        <w:ind w:left="17" w:right="174" w:hanging="10"/>
        <w:rPr>
          <w:rFonts w:ascii="Times New Roman" w:hAnsi="Times New Roman" w:cs="Times New Roman"/>
          <w:b/>
          <w:i/>
          <w:color w:val="auto"/>
          <w:sz w:val="26"/>
          <w:szCs w:val="26"/>
        </w:rPr>
      </w:pPr>
      <w:r w:rsidRPr="00530D8A">
        <w:rPr>
          <w:rFonts w:ascii="Times New Roman" w:hAnsi="Times New Roman" w:cs="Times New Roman"/>
          <w:b/>
          <w:i/>
          <w:color w:val="auto"/>
          <w:sz w:val="26"/>
          <w:szCs w:val="26"/>
        </w:rPr>
        <w:t xml:space="preserve">4. </w:t>
      </w:r>
      <w:proofErr w:type="spellStart"/>
      <w:r w:rsidRPr="00530D8A">
        <w:rPr>
          <w:rFonts w:ascii="Times New Roman" w:hAnsi="Times New Roman" w:cs="Times New Roman"/>
          <w:b/>
          <w:i/>
          <w:color w:val="auto"/>
          <w:sz w:val="26"/>
          <w:szCs w:val="26"/>
        </w:rPr>
        <w:t>Đá</w:t>
      </w:r>
      <w:proofErr w:type="spellEnd"/>
      <w:r w:rsidRPr="00530D8A">
        <w:rPr>
          <w:rFonts w:ascii="Times New Roman" w:hAnsi="Times New Roman" w:cs="Times New Roman"/>
          <w:b/>
          <w:i/>
          <w:color w:val="auto"/>
          <w:sz w:val="26"/>
          <w:szCs w:val="26"/>
        </w:rPr>
        <w:t xml:space="preserve"> </w:t>
      </w:r>
      <w:proofErr w:type="spellStart"/>
      <w:r w:rsidRPr="00530D8A">
        <w:rPr>
          <w:rFonts w:ascii="Times New Roman" w:hAnsi="Times New Roman" w:cs="Times New Roman"/>
          <w:b/>
          <w:i/>
          <w:color w:val="auto"/>
          <w:sz w:val="26"/>
          <w:szCs w:val="26"/>
        </w:rPr>
        <w:t>xây</w:t>
      </w:r>
      <w:proofErr w:type="spellEnd"/>
      <w:r w:rsidRPr="00530D8A">
        <w:rPr>
          <w:rFonts w:ascii="Times New Roman" w:hAnsi="Times New Roman" w:cs="Times New Roman"/>
          <w:b/>
          <w:i/>
          <w:color w:val="auto"/>
          <w:sz w:val="26"/>
          <w:szCs w:val="26"/>
        </w:rPr>
        <w:t xml:space="preserve"> </w:t>
      </w:r>
      <w:proofErr w:type="spellStart"/>
      <w:r w:rsidRPr="00530D8A">
        <w:rPr>
          <w:rFonts w:ascii="Times New Roman" w:hAnsi="Times New Roman" w:cs="Times New Roman"/>
          <w:b/>
          <w:i/>
          <w:color w:val="auto"/>
          <w:sz w:val="26"/>
          <w:szCs w:val="26"/>
        </w:rPr>
        <w:t>dựng</w:t>
      </w:r>
      <w:proofErr w:type="spellEnd"/>
      <w:r w:rsidRPr="00530D8A">
        <w:rPr>
          <w:rFonts w:ascii="Times New Roman" w:hAnsi="Times New Roman" w:cs="Times New Roman"/>
          <w:b/>
          <w:i/>
          <w:color w:val="auto"/>
          <w:sz w:val="26"/>
          <w:szCs w:val="26"/>
        </w:rPr>
        <w:t xml:space="preserve">  </w:t>
      </w:r>
    </w:p>
    <w:p w14:paraId="7EFAAC2A" w14:textId="0D6A70FE" w:rsidR="00B225C5" w:rsidRPr="00393D37" w:rsidRDefault="00B225C5" w:rsidP="000E04B0">
      <w:pPr>
        <w:spacing w:after="0" w:line="336" w:lineRule="auto"/>
        <w:ind w:right="-1" w:firstLine="720"/>
        <w:rPr>
          <w:rFonts w:ascii="Times New Roman" w:hAnsi="Times New Roman" w:cs="Times New Roman"/>
          <w:color w:val="auto"/>
          <w:sz w:val="26"/>
          <w:szCs w:val="26"/>
        </w:rPr>
      </w:pPr>
      <w:proofErr w:type="spellStart"/>
      <w:r w:rsidRPr="00393D37">
        <w:rPr>
          <w:rFonts w:ascii="Times New Roman" w:hAnsi="Times New Roman" w:cs="Times New Roman"/>
          <w:color w:val="auto"/>
          <w:sz w:val="26"/>
          <w:szCs w:val="26"/>
        </w:rPr>
        <w:t>Giá</w:t>
      </w:r>
      <w:proofErr w:type="spellEnd"/>
      <w:r w:rsidRPr="00393D37">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đá</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xây</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dựng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tại</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cả</w:t>
      </w:r>
      <w:proofErr w:type="spellEnd"/>
      <w:r w:rsidRPr="00393D37">
        <w:rPr>
          <w:rFonts w:ascii="Times New Roman" w:hAnsi="Times New Roman" w:cs="Times New Roman"/>
          <w:color w:val="auto"/>
          <w:sz w:val="26"/>
          <w:szCs w:val="26"/>
        </w:rPr>
        <w:t xml:space="preserve"> </w:t>
      </w:r>
      <w:r>
        <w:rPr>
          <w:rFonts w:ascii="Times New Roman" w:hAnsi="Times New Roman" w:cs="Times New Roman"/>
          <w:color w:val="auto"/>
          <w:sz w:val="26"/>
          <w:szCs w:val="26"/>
        </w:rPr>
        <w:t>08</w:t>
      </w:r>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khu</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vực</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thị</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trường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trên</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cả</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nước</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trong</w:t>
      </w:r>
      <w:proofErr w:type="spellEnd"/>
      <w:r w:rsidRPr="00393D37">
        <w:rPr>
          <w:rFonts w:ascii="Times New Roman" w:hAnsi="Times New Roman" w:cs="Times New Roman"/>
          <w:color w:val="auto"/>
          <w:sz w:val="26"/>
          <w:szCs w:val="26"/>
        </w:rPr>
        <w:t xml:space="preserve"> Quý I</w:t>
      </w:r>
      <w:r w:rsidR="00A067C4">
        <w:rPr>
          <w:rFonts w:ascii="Times New Roman" w:hAnsi="Times New Roman" w:cs="Times New Roman"/>
          <w:color w:val="auto"/>
          <w:sz w:val="26"/>
          <w:szCs w:val="26"/>
        </w:rPr>
        <w:t>I/2023</w:t>
      </w:r>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về</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cơ</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bản</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ổn</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định</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không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có</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sự</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tăng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giá</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bất</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thường</w:t>
      </w:r>
      <w:proofErr w:type="spellEnd"/>
      <w:r>
        <w:rPr>
          <w:rFonts w:ascii="Times New Roman" w:hAnsi="Times New Roman" w:cs="Times New Roman"/>
          <w:color w:val="auto"/>
          <w:sz w:val="26"/>
          <w:szCs w:val="26"/>
        </w:rPr>
        <w:t xml:space="preserve"> so </w:t>
      </w:r>
      <w:proofErr w:type="spellStart"/>
      <w:r>
        <w:rPr>
          <w:rFonts w:ascii="Times New Roman" w:hAnsi="Times New Roman" w:cs="Times New Roman"/>
          <w:color w:val="auto"/>
          <w:sz w:val="26"/>
          <w:szCs w:val="26"/>
        </w:rPr>
        <w:t>với</w:t>
      </w:r>
      <w:proofErr w:type="spellEnd"/>
      <w:r>
        <w:rPr>
          <w:rFonts w:ascii="Times New Roman" w:hAnsi="Times New Roman" w:cs="Times New Roman"/>
          <w:color w:val="auto"/>
          <w:sz w:val="26"/>
          <w:szCs w:val="26"/>
        </w:rPr>
        <w:t xml:space="preserve"> </w:t>
      </w:r>
      <w:proofErr w:type="spellStart"/>
      <w:r w:rsidR="00445797">
        <w:rPr>
          <w:rFonts w:ascii="Times New Roman" w:hAnsi="Times New Roman" w:cs="Times New Roman"/>
          <w:color w:val="auto"/>
          <w:sz w:val="26"/>
          <w:szCs w:val="26"/>
        </w:rPr>
        <w:t>quý</w:t>
      </w:r>
      <w:proofErr w:type="spellEnd"/>
      <w:r w:rsidR="00445797">
        <w:rPr>
          <w:rFonts w:ascii="Times New Roman" w:hAnsi="Times New Roman" w:cs="Times New Roman"/>
          <w:color w:val="auto"/>
          <w:sz w:val="26"/>
          <w:szCs w:val="26"/>
        </w:rPr>
        <w:t xml:space="preserve"> I/202</w:t>
      </w:r>
      <w:r w:rsidR="00EA5574">
        <w:rPr>
          <w:rFonts w:ascii="Times New Roman" w:hAnsi="Times New Roman" w:cs="Times New Roman"/>
          <w:color w:val="auto"/>
          <w:sz w:val="26"/>
          <w:szCs w:val="26"/>
        </w:rPr>
        <w:t>3</w:t>
      </w:r>
      <w:r w:rsidR="007722A6">
        <w:rPr>
          <w:rFonts w:ascii="Times New Roman" w:hAnsi="Times New Roman" w:cs="Times New Roman"/>
          <w:color w:val="auto"/>
          <w:sz w:val="26"/>
          <w:szCs w:val="26"/>
        </w:rPr>
        <w:t xml:space="preserve"> (</w:t>
      </w:r>
      <w:proofErr w:type="spellStart"/>
      <w:r w:rsidR="007722A6">
        <w:rPr>
          <w:rFonts w:ascii="Times New Roman" w:hAnsi="Times New Roman" w:cs="Times New Roman"/>
          <w:color w:val="auto"/>
          <w:sz w:val="26"/>
          <w:szCs w:val="26"/>
        </w:rPr>
        <w:t>tăng</w:t>
      </w:r>
      <w:proofErr w:type="spellEnd"/>
      <w:r w:rsidR="007722A6">
        <w:rPr>
          <w:rFonts w:ascii="Times New Roman" w:hAnsi="Times New Roman" w:cs="Times New Roman"/>
          <w:color w:val="auto"/>
          <w:sz w:val="26"/>
          <w:szCs w:val="26"/>
        </w:rPr>
        <w:t xml:space="preserve"> 1,3-1,7%) </w:t>
      </w:r>
      <w:proofErr w:type="spellStart"/>
      <w:r w:rsidR="007722A6">
        <w:rPr>
          <w:rFonts w:ascii="Times New Roman" w:hAnsi="Times New Roman" w:cs="Times New Roman"/>
          <w:color w:val="auto"/>
          <w:sz w:val="26"/>
          <w:szCs w:val="26"/>
        </w:rPr>
        <w:t>và</w:t>
      </w:r>
      <w:proofErr w:type="spellEnd"/>
      <w:r w:rsidR="00445797">
        <w:rPr>
          <w:rFonts w:ascii="Times New Roman" w:hAnsi="Times New Roman" w:cs="Times New Roman"/>
          <w:color w:val="auto"/>
          <w:sz w:val="26"/>
          <w:szCs w:val="26"/>
        </w:rPr>
        <w:t xml:space="preserve"> </w:t>
      </w:r>
      <w:proofErr w:type="spellStart"/>
      <w:r w:rsidR="00445797">
        <w:rPr>
          <w:rFonts w:ascii="Times New Roman" w:hAnsi="Times New Roman" w:cs="Times New Roman"/>
          <w:color w:val="auto"/>
          <w:sz w:val="26"/>
          <w:szCs w:val="26"/>
        </w:rPr>
        <w:t>tăng</w:t>
      </w:r>
      <w:proofErr w:type="spellEnd"/>
      <w:r w:rsidR="00445797">
        <w:rPr>
          <w:rFonts w:ascii="Times New Roman" w:hAnsi="Times New Roman" w:cs="Times New Roman"/>
          <w:color w:val="auto"/>
          <w:sz w:val="26"/>
          <w:szCs w:val="26"/>
        </w:rPr>
        <w:t xml:space="preserve"> </w:t>
      </w:r>
      <w:r w:rsidR="000F120B">
        <w:rPr>
          <w:rFonts w:ascii="Times New Roman" w:hAnsi="Times New Roman" w:cs="Times New Roman"/>
          <w:color w:val="auto"/>
          <w:sz w:val="26"/>
          <w:szCs w:val="26"/>
        </w:rPr>
        <w:t xml:space="preserve">10-20% so </w:t>
      </w:r>
      <w:proofErr w:type="spellStart"/>
      <w:r w:rsidR="000F120B">
        <w:rPr>
          <w:rFonts w:ascii="Times New Roman" w:hAnsi="Times New Roman" w:cs="Times New Roman"/>
          <w:color w:val="auto"/>
          <w:sz w:val="26"/>
          <w:szCs w:val="26"/>
        </w:rPr>
        <w:t>với</w:t>
      </w:r>
      <w:proofErr w:type="spellEnd"/>
      <w:r w:rsidR="000F120B">
        <w:rPr>
          <w:rFonts w:ascii="Times New Roman" w:hAnsi="Times New Roman" w:cs="Times New Roman"/>
          <w:color w:val="auto"/>
          <w:sz w:val="26"/>
          <w:szCs w:val="26"/>
        </w:rPr>
        <w:t xml:space="preserve"> </w:t>
      </w:r>
      <w:proofErr w:type="spellStart"/>
      <w:r w:rsidR="000F120B">
        <w:rPr>
          <w:rFonts w:ascii="Times New Roman" w:hAnsi="Times New Roman" w:cs="Times New Roman"/>
          <w:color w:val="auto"/>
          <w:sz w:val="26"/>
          <w:szCs w:val="26"/>
        </w:rPr>
        <w:t>cùng</w:t>
      </w:r>
      <w:proofErr w:type="spellEnd"/>
      <w:r w:rsidR="000F120B">
        <w:rPr>
          <w:rFonts w:ascii="Times New Roman" w:hAnsi="Times New Roman" w:cs="Times New Roman"/>
          <w:color w:val="auto"/>
          <w:sz w:val="26"/>
          <w:szCs w:val="26"/>
        </w:rPr>
        <w:t xml:space="preserve"> </w:t>
      </w:r>
      <w:proofErr w:type="spellStart"/>
      <w:r w:rsidR="000F120B">
        <w:rPr>
          <w:rFonts w:ascii="Times New Roman" w:hAnsi="Times New Roman" w:cs="Times New Roman"/>
          <w:color w:val="auto"/>
          <w:sz w:val="26"/>
          <w:szCs w:val="26"/>
        </w:rPr>
        <w:t>kỳ</w:t>
      </w:r>
      <w:proofErr w:type="spellEnd"/>
      <w:r w:rsidR="000F120B">
        <w:rPr>
          <w:rFonts w:ascii="Times New Roman" w:hAnsi="Times New Roman" w:cs="Times New Roman"/>
          <w:color w:val="auto"/>
          <w:sz w:val="26"/>
          <w:szCs w:val="26"/>
        </w:rPr>
        <w:t xml:space="preserve"> </w:t>
      </w:r>
      <w:proofErr w:type="spellStart"/>
      <w:r w:rsidR="000F120B">
        <w:rPr>
          <w:rFonts w:ascii="Times New Roman" w:hAnsi="Times New Roman" w:cs="Times New Roman"/>
          <w:color w:val="auto"/>
          <w:sz w:val="26"/>
          <w:szCs w:val="26"/>
        </w:rPr>
        <w:t>năm</w:t>
      </w:r>
      <w:proofErr w:type="spellEnd"/>
      <w:r w:rsidR="000F120B">
        <w:rPr>
          <w:rFonts w:ascii="Times New Roman" w:hAnsi="Times New Roman" w:cs="Times New Roman"/>
          <w:color w:val="auto"/>
          <w:sz w:val="26"/>
          <w:szCs w:val="26"/>
        </w:rPr>
        <w:t xml:space="preserve"> 202</w:t>
      </w:r>
      <w:r w:rsidR="00C03D0A">
        <w:rPr>
          <w:rFonts w:ascii="Times New Roman" w:hAnsi="Times New Roman" w:cs="Times New Roman"/>
          <w:color w:val="auto"/>
          <w:sz w:val="26"/>
          <w:szCs w:val="26"/>
        </w:rPr>
        <w:t xml:space="preserve">2 do </w:t>
      </w:r>
      <w:proofErr w:type="spellStart"/>
      <w:r w:rsidR="00C03D0A">
        <w:rPr>
          <w:rFonts w:ascii="Times New Roman" w:hAnsi="Times New Roman" w:cs="Times New Roman"/>
          <w:color w:val="auto"/>
          <w:sz w:val="26"/>
          <w:szCs w:val="26"/>
        </w:rPr>
        <w:t>nhu</w:t>
      </w:r>
      <w:proofErr w:type="spellEnd"/>
      <w:r w:rsidR="00C03D0A">
        <w:rPr>
          <w:rFonts w:ascii="Times New Roman" w:hAnsi="Times New Roman" w:cs="Times New Roman"/>
          <w:color w:val="auto"/>
          <w:sz w:val="26"/>
          <w:szCs w:val="26"/>
        </w:rPr>
        <w:t xml:space="preserve"> </w:t>
      </w:r>
      <w:proofErr w:type="spellStart"/>
      <w:r w:rsidR="00C03D0A">
        <w:rPr>
          <w:rFonts w:ascii="Times New Roman" w:hAnsi="Times New Roman" w:cs="Times New Roman"/>
          <w:color w:val="auto"/>
          <w:sz w:val="26"/>
          <w:szCs w:val="26"/>
        </w:rPr>
        <w:t>cầu</w:t>
      </w:r>
      <w:proofErr w:type="spellEnd"/>
      <w:r w:rsidR="00C03D0A">
        <w:rPr>
          <w:rFonts w:ascii="Times New Roman" w:hAnsi="Times New Roman" w:cs="Times New Roman"/>
          <w:color w:val="auto"/>
          <w:sz w:val="26"/>
          <w:szCs w:val="26"/>
        </w:rPr>
        <w:t xml:space="preserve"> </w:t>
      </w:r>
      <w:proofErr w:type="spellStart"/>
      <w:r w:rsidR="00C03D0A">
        <w:rPr>
          <w:rFonts w:ascii="Times New Roman" w:hAnsi="Times New Roman" w:cs="Times New Roman"/>
          <w:color w:val="auto"/>
          <w:sz w:val="26"/>
          <w:szCs w:val="26"/>
        </w:rPr>
        <w:t>sử</w:t>
      </w:r>
      <w:proofErr w:type="spellEnd"/>
      <w:r w:rsidR="00C03D0A">
        <w:rPr>
          <w:rFonts w:ascii="Times New Roman" w:hAnsi="Times New Roman" w:cs="Times New Roman"/>
          <w:color w:val="auto"/>
          <w:sz w:val="26"/>
          <w:szCs w:val="26"/>
        </w:rPr>
        <w:t xml:space="preserve"> </w:t>
      </w:r>
      <w:proofErr w:type="spellStart"/>
      <w:r w:rsidR="00C03D0A">
        <w:rPr>
          <w:rFonts w:ascii="Times New Roman" w:hAnsi="Times New Roman" w:cs="Times New Roman"/>
          <w:color w:val="auto"/>
          <w:sz w:val="26"/>
          <w:szCs w:val="26"/>
        </w:rPr>
        <w:t>dụng</w:t>
      </w:r>
      <w:proofErr w:type="spellEnd"/>
      <w:r w:rsidR="00C03D0A">
        <w:rPr>
          <w:rFonts w:ascii="Times New Roman" w:hAnsi="Times New Roman" w:cs="Times New Roman"/>
          <w:color w:val="auto"/>
          <w:sz w:val="26"/>
          <w:szCs w:val="26"/>
        </w:rPr>
        <w:t xml:space="preserve"> </w:t>
      </w:r>
      <w:proofErr w:type="spellStart"/>
      <w:r w:rsidR="00C03D0A">
        <w:rPr>
          <w:rFonts w:ascii="Times New Roman" w:hAnsi="Times New Roman" w:cs="Times New Roman"/>
          <w:color w:val="auto"/>
          <w:sz w:val="26"/>
          <w:szCs w:val="26"/>
        </w:rPr>
        <w:t>loại</w:t>
      </w:r>
      <w:proofErr w:type="spellEnd"/>
      <w:r w:rsidR="00C03D0A">
        <w:rPr>
          <w:rFonts w:ascii="Times New Roman" w:hAnsi="Times New Roman" w:cs="Times New Roman"/>
          <w:color w:val="auto"/>
          <w:sz w:val="26"/>
          <w:szCs w:val="26"/>
        </w:rPr>
        <w:t xml:space="preserve"> </w:t>
      </w:r>
      <w:proofErr w:type="spellStart"/>
      <w:r w:rsidR="00C03D0A">
        <w:rPr>
          <w:rFonts w:ascii="Times New Roman" w:hAnsi="Times New Roman" w:cs="Times New Roman"/>
          <w:color w:val="auto"/>
          <w:sz w:val="26"/>
          <w:szCs w:val="26"/>
        </w:rPr>
        <w:t>vật</w:t>
      </w:r>
      <w:proofErr w:type="spellEnd"/>
      <w:r w:rsidR="00C03D0A">
        <w:rPr>
          <w:rFonts w:ascii="Times New Roman" w:hAnsi="Times New Roman" w:cs="Times New Roman"/>
          <w:color w:val="auto"/>
          <w:sz w:val="26"/>
          <w:szCs w:val="26"/>
        </w:rPr>
        <w:t xml:space="preserve"> </w:t>
      </w:r>
      <w:proofErr w:type="spellStart"/>
      <w:r w:rsidR="00C03D0A">
        <w:rPr>
          <w:rFonts w:ascii="Times New Roman" w:hAnsi="Times New Roman" w:cs="Times New Roman"/>
          <w:color w:val="auto"/>
          <w:sz w:val="26"/>
          <w:szCs w:val="26"/>
        </w:rPr>
        <w:t>liệu</w:t>
      </w:r>
      <w:proofErr w:type="spellEnd"/>
      <w:r w:rsidR="00C03D0A">
        <w:rPr>
          <w:rFonts w:ascii="Times New Roman" w:hAnsi="Times New Roman" w:cs="Times New Roman"/>
          <w:color w:val="auto"/>
          <w:sz w:val="26"/>
          <w:szCs w:val="26"/>
        </w:rPr>
        <w:t xml:space="preserve"> </w:t>
      </w:r>
      <w:proofErr w:type="spellStart"/>
      <w:r w:rsidR="00C03D0A">
        <w:rPr>
          <w:rFonts w:ascii="Times New Roman" w:hAnsi="Times New Roman" w:cs="Times New Roman"/>
          <w:color w:val="auto"/>
          <w:sz w:val="26"/>
          <w:szCs w:val="26"/>
        </w:rPr>
        <w:t>này</w:t>
      </w:r>
      <w:proofErr w:type="spellEnd"/>
      <w:r w:rsidR="00C03D0A">
        <w:rPr>
          <w:rFonts w:ascii="Times New Roman" w:hAnsi="Times New Roman" w:cs="Times New Roman"/>
          <w:color w:val="auto"/>
          <w:sz w:val="26"/>
          <w:szCs w:val="26"/>
        </w:rPr>
        <w:t xml:space="preserve"> ở </w:t>
      </w:r>
      <w:proofErr w:type="spellStart"/>
      <w:r w:rsidR="00C03D0A">
        <w:rPr>
          <w:rFonts w:ascii="Times New Roman" w:hAnsi="Times New Roman" w:cs="Times New Roman"/>
          <w:color w:val="auto"/>
          <w:sz w:val="26"/>
          <w:szCs w:val="26"/>
        </w:rPr>
        <w:t>các</w:t>
      </w:r>
      <w:proofErr w:type="spellEnd"/>
      <w:r w:rsidR="00C03D0A">
        <w:rPr>
          <w:rFonts w:ascii="Times New Roman" w:hAnsi="Times New Roman" w:cs="Times New Roman"/>
          <w:color w:val="auto"/>
          <w:sz w:val="26"/>
          <w:szCs w:val="26"/>
        </w:rPr>
        <w:t xml:space="preserve"> </w:t>
      </w:r>
      <w:proofErr w:type="spellStart"/>
      <w:r w:rsidR="00C03D0A">
        <w:rPr>
          <w:rFonts w:ascii="Times New Roman" w:hAnsi="Times New Roman" w:cs="Times New Roman"/>
          <w:color w:val="auto"/>
          <w:sz w:val="26"/>
          <w:szCs w:val="26"/>
        </w:rPr>
        <w:t>công</w:t>
      </w:r>
      <w:proofErr w:type="spellEnd"/>
      <w:r w:rsidR="00C03D0A">
        <w:rPr>
          <w:rFonts w:ascii="Times New Roman" w:hAnsi="Times New Roman" w:cs="Times New Roman"/>
          <w:color w:val="auto"/>
          <w:sz w:val="26"/>
          <w:szCs w:val="26"/>
        </w:rPr>
        <w:t xml:space="preserve"> </w:t>
      </w:r>
      <w:proofErr w:type="spellStart"/>
      <w:proofErr w:type="gramStart"/>
      <w:r w:rsidR="00C03D0A">
        <w:rPr>
          <w:rFonts w:ascii="Times New Roman" w:hAnsi="Times New Roman" w:cs="Times New Roman"/>
          <w:color w:val="auto"/>
          <w:sz w:val="26"/>
          <w:szCs w:val="26"/>
        </w:rPr>
        <w:t>trình</w:t>
      </w:r>
      <w:proofErr w:type="spellEnd"/>
      <w:r w:rsidR="00C03D0A">
        <w:rPr>
          <w:rFonts w:ascii="Times New Roman" w:hAnsi="Times New Roman" w:cs="Times New Roman"/>
          <w:color w:val="auto"/>
          <w:sz w:val="26"/>
          <w:szCs w:val="26"/>
        </w:rPr>
        <w:t xml:space="preserve"> </w:t>
      </w:r>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giao</w:t>
      </w:r>
      <w:proofErr w:type="spellEnd"/>
      <w:proofErr w:type="gram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thông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trọng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điểm</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tăng</w:t>
      </w:r>
      <w:proofErr w:type="spellEnd"/>
      <w:r w:rsidRPr="00393D37">
        <w:rPr>
          <w:rFonts w:ascii="Times New Roman" w:hAnsi="Times New Roman" w:cs="Times New Roman"/>
          <w:color w:val="auto"/>
          <w:sz w:val="26"/>
          <w:szCs w:val="26"/>
        </w:rPr>
        <w:t xml:space="preserve"> </w:t>
      </w:r>
      <w:proofErr w:type="spellStart"/>
      <w:r w:rsidRPr="00393D37">
        <w:rPr>
          <w:rFonts w:ascii="Times New Roman" w:hAnsi="Times New Roman" w:cs="Times New Roman"/>
          <w:color w:val="auto"/>
          <w:sz w:val="26"/>
          <w:szCs w:val="26"/>
        </w:rPr>
        <w:t>cao</w:t>
      </w:r>
      <w:proofErr w:type="spellEnd"/>
      <w:r w:rsidRPr="00393D37">
        <w:rPr>
          <w:rFonts w:ascii="Times New Roman" w:hAnsi="Times New Roman" w:cs="Times New Roman"/>
          <w:color w:val="auto"/>
          <w:sz w:val="26"/>
          <w:szCs w:val="26"/>
        </w:rPr>
        <w:t>.</w:t>
      </w:r>
    </w:p>
    <w:p w14:paraId="3211C82F" w14:textId="77777777" w:rsidR="004808BD" w:rsidRDefault="004808BD" w:rsidP="000E04B0">
      <w:pPr>
        <w:spacing w:after="0" w:line="336" w:lineRule="auto"/>
        <w:ind w:left="1349" w:right="0" w:hanging="1349"/>
        <w:jc w:val="center"/>
        <w:rPr>
          <w:rFonts w:ascii="Times New Roman" w:hAnsi="Times New Roman" w:cs="Times New Roman"/>
          <w:b/>
          <w:color w:val="auto"/>
          <w:sz w:val="26"/>
          <w:szCs w:val="26"/>
        </w:rPr>
      </w:pPr>
      <w:bookmarkStart w:id="5" w:name="_Toc479601645"/>
      <w:bookmarkStart w:id="6" w:name="_Toc478909742"/>
    </w:p>
    <w:p w14:paraId="0C58D045" w14:textId="77777777" w:rsidR="004808BD" w:rsidRDefault="004808BD" w:rsidP="000E04B0">
      <w:pPr>
        <w:spacing w:after="0" w:line="336" w:lineRule="auto"/>
        <w:ind w:left="1349" w:right="0" w:hanging="1349"/>
        <w:jc w:val="center"/>
        <w:rPr>
          <w:rFonts w:ascii="Times New Roman" w:hAnsi="Times New Roman" w:cs="Times New Roman"/>
          <w:b/>
          <w:color w:val="auto"/>
          <w:sz w:val="26"/>
          <w:szCs w:val="26"/>
        </w:rPr>
      </w:pPr>
    </w:p>
    <w:p w14:paraId="54BCF056" w14:textId="77777777" w:rsidR="004808BD" w:rsidRDefault="004808BD" w:rsidP="000E04B0">
      <w:pPr>
        <w:spacing w:after="0" w:line="336" w:lineRule="auto"/>
        <w:ind w:left="1349" w:right="0" w:hanging="1349"/>
        <w:jc w:val="center"/>
        <w:rPr>
          <w:rFonts w:ascii="Times New Roman" w:hAnsi="Times New Roman" w:cs="Times New Roman"/>
          <w:b/>
          <w:color w:val="auto"/>
          <w:sz w:val="26"/>
          <w:szCs w:val="26"/>
        </w:rPr>
      </w:pPr>
    </w:p>
    <w:p w14:paraId="5A7056C4" w14:textId="77777777" w:rsidR="004808BD" w:rsidRDefault="004808BD" w:rsidP="000E04B0">
      <w:pPr>
        <w:spacing w:after="0" w:line="336" w:lineRule="auto"/>
        <w:ind w:left="1349" w:right="0" w:hanging="1349"/>
        <w:jc w:val="center"/>
        <w:rPr>
          <w:rFonts w:ascii="Times New Roman" w:hAnsi="Times New Roman" w:cs="Times New Roman"/>
          <w:b/>
          <w:color w:val="auto"/>
          <w:sz w:val="26"/>
          <w:szCs w:val="26"/>
        </w:rPr>
      </w:pPr>
    </w:p>
    <w:p w14:paraId="159CB0AB" w14:textId="6F5CE955" w:rsidR="00C03D0A" w:rsidRDefault="00C03D0A" w:rsidP="000E04B0">
      <w:pPr>
        <w:spacing w:after="0" w:line="336" w:lineRule="auto"/>
        <w:ind w:left="1349" w:right="0" w:hanging="1349"/>
        <w:jc w:val="center"/>
        <w:rPr>
          <w:rFonts w:ascii="Times New Roman" w:hAnsi="Times New Roman" w:cs="Times New Roman"/>
          <w:b/>
          <w:color w:val="auto"/>
          <w:sz w:val="26"/>
          <w:szCs w:val="26"/>
        </w:rPr>
      </w:pPr>
      <w:proofErr w:type="spellStart"/>
      <w:r w:rsidRPr="00DA12E0">
        <w:rPr>
          <w:rFonts w:ascii="Times New Roman" w:hAnsi="Times New Roman" w:cs="Times New Roman"/>
          <w:b/>
          <w:color w:val="auto"/>
          <w:sz w:val="26"/>
          <w:szCs w:val="26"/>
        </w:rPr>
        <w:lastRenderedPageBreak/>
        <w:t>Bảng</w:t>
      </w:r>
      <w:proofErr w:type="spellEnd"/>
      <w:r w:rsidRPr="00DA12E0">
        <w:rPr>
          <w:rFonts w:ascii="Times New Roman" w:hAnsi="Times New Roman" w:cs="Times New Roman"/>
          <w:b/>
          <w:color w:val="auto"/>
          <w:sz w:val="26"/>
          <w:szCs w:val="26"/>
        </w:rPr>
        <w:t xml:space="preserve"> </w:t>
      </w:r>
      <w:r w:rsidR="00EA0EB6">
        <w:rPr>
          <w:rFonts w:ascii="Times New Roman" w:hAnsi="Times New Roman" w:cs="Times New Roman"/>
          <w:b/>
          <w:color w:val="auto"/>
          <w:sz w:val="26"/>
          <w:szCs w:val="26"/>
        </w:rPr>
        <w:t>6</w:t>
      </w:r>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Giá</w:t>
      </w:r>
      <w:proofErr w:type="spellEnd"/>
      <w:r w:rsidRPr="00DA12E0">
        <w:rPr>
          <w:rFonts w:ascii="Times New Roman" w:hAnsi="Times New Roman" w:cs="Times New Roman"/>
          <w:b/>
          <w:color w:val="auto"/>
          <w:sz w:val="26"/>
          <w:szCs w:val="26"/>
        </w:rPr>
        <w:t xml:space="preserve"> </w:t>
      </w:r>
      <w:proofErr w:type="spellStart"/>
      <w:r w:rsidR="00F46626">
        <w:rPr>
          <w:rFonts w:ascii="Times New Roman" w:hAnsi="Times New Roman" w:cs="Times New Roman"/>
          <w:b/>
          <w:color w:val="auto"/>
          <w:sz w:val="26"/>
          <w:szCs w:val="26"/>
        </w:rPr>
        <w:t>đá</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xây</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dựng</w:t>
      </w:r>
      <w:proofErr w:type="spellEnd"/>
      <w:r>
        <w:rPr>
          <w:rFonts w:ascii="Times New Roman" w:hAnsi="Times New Roman" w:cs="Times New Roman"/>
          <w:b/>
          <w:color w:val="auto"/>
          <w:sz w:val="26"/>
          <w:szCs w:val="26"/>
        </w:rPr>
        <w:t xml:space="preserve"> </w:t>
      </w:r>
      <w:proofErr w:type="spellStart"/>
      <w:r>
        <w:rPr>
          <w:rFonts w:ascii="Times New Roman" w:hAnsi="Times New Roman" w:cs="Times New Roman"/>
          <w:b/>
          <w:color w:val="auto"/>
          <w:sz w:val="26"/>
          <w:szCs w:val="26"/>
        </w:rPr>
        <w:t>trung</w:t>
      </w:r>
      <w:proofErr w:type="spellEnd"/>
      <w:r>
        <w:rPr>
          <w:rFonts w:ascii="Times New Roman" w:hAnsi="Times New Roman" w:cs="Times New Roman"/>
          <w:b/>
          <w:color w:val="auto"/>
          <w:sz w:val="26"/>
          <w:szCs w:val="26"/>
        </w:rPr>
        <w:t xml:space="preserve"> </w:t>
      </w:r>
      <w:proofErr w:type="spellStart"/>
      <w:r>
        <w:rPr>
          <w:rFonts w:ascii="Times New Roman" w:hAnsi="Times New Roman" w:cs="Times New Roman"/>
          <w:b/>
          <w:color w:val="auto"/>
          <w:sz w:val="26"/>
          <w:szCs w:val="26"/>
        </w:rPr>
        <w:t>bình</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tại</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các</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khu</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vực</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thị</w:t>
      </w:r>
      <w:proofErr w:type="spellEnd"/>
      <w:r w:rsidRPr="00DA12E0">
        <w:rPr>
          <w:rFonts w:ascii="Times New Roman" w:hAnsi="Times New Roman" w:cs="Times New Roman"/>
          <w:b/>
          <w:color w:val="auto"/>
          <w:sz w:val="26"/>
          <w:szCs w:val="26"/>
        </w:rPr>
        <w:t xml:space="preserve"> </w:t>
      </w:r>
      <w:proofErr w:type="spellStart"/>
      <w:r w:rsidRPr="00DA12E0">
        <w:rPr>
          <w:rFonts w:ascii="Times New Roman" w:hAnsi="Times New Roman" w:cs="Times New Roman"/>
          <w:b/>
          <w:color w:val="auto"/>
          <w:sz w:val="26"/>
          <w:szCs w:val="26"/>
        </w:rPr>
        <w:t>trường</w:t>
      </w:r>
      <w:proofErr w:type="spellEnd"/>
      <w:r w:rsidRPr="00DA12E0">
        <w:rPr>
          <w:rFonts w:ascii="Times New Roman" w:hAnsi="Times New Roman" w:cs="Times New Roman"/>
          <w:b/>
          <w:color w:val="auto"/>
          <w:sz w:val="26"/>
          <w:szCs w:val="26"/>
        </w:rPr>
        <w:t xml:space="preserve"> </w:t>
      </w:r>
    </w:p>
    <w:p w14:paraId="37323BBB" w14:textId="579B2890" w:rsidR="00C03D0A" w:rsidRPr="00DA12E0" w:rsidRDefault="00C03D0A" w:rsidP="000E04B0">
      <w:pPr>
        <w:spacing w:after="0" w:line="336" w:lineRule="auto"/>
        <w:ind w:left="1349" w:right="0" w:hanging="1349"/>
        <w:jc w:val="center"/>
        <w:rPr>
          <w:rFonts w:ascii="Times New Roman" w:hAnsi="Times New Roman" w:cs="Times New Roman"/>
          <w:color w:val="auto"/>
          <w:sz w:val="26"/>
          <w:szCs w:val="26"/>
        </w:rPr>
      </w:pPr>
      <w:proofErr w:type="spellStart"/>
      <w:r>
        <w:rPr>
          <w:rFonts w:ascii="Times New Roman" w:hAnsi="Times New Roman" w:cs="Times New Roman"/>
          <w:b/>
          <w:color w:val="auto"/>
          <w:sz w:val="26"/>
          <w:szCs w:val="26"/>
        </w:rPr>
        <w:t>từ</w:t>
      </w:r>
      <w:proofErr w:type="spellEnd"/>
      <w:r>
        <w:rPr>
          <w:rFonts w:ascii="Times New Roman" w:hAnsi="Times New Roman" w:cs="Times New Roman"/>
          <w:b/>
          <w:color w:val="auto"/>
          <w:sz w:val="26"/>
          <w:szCs w:val="26"/>
        </w:rPr>
        <w:t xml:space="preserve"> </w:t>
      </w:r>
      <w:proofErr w:type="spellStart"/>
      <w:r>
        <w:rPr>
          <w:rFonts w:ascii="Times New Roman" w:hAnsi="Times New Roman" w:cs="Times New Roman"/>
          <w:b/>
          <w:color w:val="auto"/>
          <w:sz w:val="26"/>
          <w:szCs w:val="26"/>
        </w:rPr>
        <w:t>năm</w:t>
      </w:r>
      <w:proofErr w:type="spellEnd"/>
      <w:r>
        <w:rPr>
          <w:rFonts w:ascii="Times New Roman" w:hAnsi="Times New Roman" w:cs="Times New Roman"/>
          <w:b/>
          <w:color w:val="auto"/>
          <w:sz w:val="26"/>
          <w:szCs w:val="26"/>
        </w:rPr>
        <w:t xml:space="preserve"> 2022 - </w:t>
      </w:r>
      <w:proofErr w:type="spellStart"/>
      <w:r w:rsidRPr="00DA12E0">
        <w:rPr>
          <w:rFonts w:ascii="Times New Roman" w:hAnsi="Times New Roman" w:cs="Times New Roman"/>
          <w:b/>
          <w:color w:val="auto"/>
          <w:sz w:val="26"/>
          <w:szCs w:val="26"/>
        </w:rPr>
        <w:t>quý</w:t>
      </w:r>
      <w:proofErr w:type="spellEnd"/>
      <w:r w:rsidRPr="00DA12E0">
        <w:rPr>
          <w:rFonts w:ascii="Times New Roman" w:hAnsi="Times New Roman" w:cs="Times New Roman"/>
          <w:b/>
          <w:color w:val="auto"/>
          <w:sz w:val="26"/>
          <w:szCs w:val="26"/>
        </w:rPr>
        <w:t xml:space="preserve"> I</w:t>
      </w:r>
      <w:r w:rsidR="00EA0EB6">
        <w:rPr>
          <w:rFonts w:ascii="Times New Roman" w:hAnsi="Times New Roman" w:cs="Times New Roman"/>
          <w:b/>
          <w:color w:val="auto"/>
          <w:sz w:val="26"/>
          <w:szCs w:val="26"/>
        </w:rPr>
        <w:t>I</w:t>
      </w:r>
      <w:r w:rsidRPr="00DA12E0">
        <w:rPr>
          <w:rFonts w:ascii="Times New Roman" w:hAnsi="Times New Roman" w:cs="Times New Roman"/>
          <w:b/>
          <w:color w:val="auto"/>
          <w:sz w:val="26"/>
          <w:szCs w:val="26"/>
        </w:rPr>
        <w:t>/2023</w:t>
      </w:r>
    </w:p>
    <w:p w14:paraId="1D2A43D6" w14:textId="77777777" w:rsidR="00C03D0A" w:rsidRDefault="00C03D0A" w:rsidP="000E04B0">
      <w:pPr>
        <w:spacing w:after="0" w:line="336" w:lineRule="auto"/>
        <w:ind w:left="17" w:right="-1" w:hanging="10"/>
        <w:jc w:val="right"/>
        <w:rPr>
          <w:rFonts w:ascii="Times New Roman" w:hAnsi="Times New Roman" w:cs="Times New Roman"/>
          <w:color w:val="auto"/>
          <w:sz w:val="26"/>
          <w:szCs w:val="26"/>
        </w:rPr>
      </w:pPr>
      <w:proofErr w:type="spellStart"/>
      <w:r w:rsidRPr="00D84CD8">
        <w:rPr>
          <w:rFonts w:ascii="Times New Roman" w:hAnsi="Times New Roman" w:cs="Times New Roman"/>
          <w:color w:val="auto"/>
          <w:sz w:val="26"/>
          <w:szCs w:val="26"/>
        </w:rPr>
        <w:t>Đơn</w:t>
      </w:r>
      <w:proofErr w:type="spellEnd"/>
      <w:r w:rsidRPr="00D84CD8">
        <w:rPr>
          <w:rFonts w:ascii="Times New Roman" w:hAnsi="Times New Roman" w:cs="Times New Roman"/>
          <w:color w:val="auto"/>
          <w:sz w:val="26"/>
          <w:szCs w:val="26"/>
        </w:rPr>
        <w:t xml:space="preserve"> </w:t>
      </w:r>
      <w:proofErr w:type="spellStart"/>
      <w:r w:rsidRPr="00D84CD8">
        <w:rPr>
          <w:rFonts w:ascii="Times New Roman" w:hAnsi="Times New Roman" w:cs="Times New Roman"/>
          <w:color w:val="auto"/>
          <w:sz w:val="26"/>
          <w:szCs w:val="26"/>
        </w:rPr>
        <w:t>vị</w:t>
      </w:r>
      <w:proofErr w:type="spellEnd"/>
      <w:r w:rsidRPr="00D84CD8">
        <w:rPr>
          <w:rFonts w:ascii="Times New Roman" w:hAnsi="Times New Roman" w:cs="Times New Roman"/>
          <w:color w:val="auto"/>
          <w:sz w:val="26"/>
          <w:szCs w:val="26"/>
        </w:rPr>
        <w:t xml:space="preserve"> </w:t>
      </w:r>
      <w:proofErr w:type="spellStart"/>
      <w:r w:rsidRPr="00D84CD8">
        <w:rPr>
          <w:rFonts w:ascii="Times New Roman" w:hAnsi="Times New Roman" w:cs="Times New Roman"/>
          <w:color w:val="auto"/>
          <w:sz w:val="26"/>
          <w:szCs w:val="26"/>
        </w:rPr>
        <w:t>tính</w:t>
      </w:r>
      <w:proofErr w:type="spellEnd"/>
      <w:r w:rsidRPr="00D84CD8">
        <w:rPr>
          <w:rFonts w:ascii="Times New Roman" w:hAnsi="Times New Roman" w:cs="Times New Roman"/>
          <w:color w:val="auto"/>
          <w:sz w:val="26"/>
          <w:szCs w:val="26"/>
        </w:rPr>
        <w:t xml:space="preserve">: </w:t>
      </w:r>
      <w:proofErr w:type="spellStart"/>
      <w:r w:rsidRPr="00D84CD8">
        <w:rPr>
          <w:rFonts w:ascii="Times New Roman" w:hAnsi="Times New Roman" w:cs="Times New Roman"/>
          <w:color w:val="auto"/>
          <w:sz w:val="26"/>
          <w:szCs w:val="26"/>
        </w:rPr>
        <w:t>đồng</w:t>
      </w:r>
      <w:proofErr w:type="spellEnd"/>
      <w:r w:rsidRPr="00D84CD8">
        <w:rPr>
          <w:rFonts w:ascii="Times New Roman" w:hAnsi="Times New Roman" w:cs="Times New Roman"/>
          <w:color w:val="auto"/>
          <w:sz w:val="26"/>
          <w:szCs w:val="26"/>
        </w:rPr>
        <w:t>/m</w:t>
      </w:r>
      <w:r w:rsidRPr="00D84CD8">
        <w:rPr>
          <w:rFonts w:ascii="Times New Roman" w:hAnsi="Times New Roman" w:cs="Times New Roman"/>
          <w:color w:val="auto"/>
          <w:sz w:val="26"/>
          <w:szCs w:val="26"/>
          <w:vertAlign w:val="superscript"/>
        </w:rPr>
        <w:t>3</w:t>
      </w:r>
      <w:r w:rsidRPr="00D84CD8">
        <w:rPr>
          <w:rFonts w:ascii="Times New Roman" w:hAnsi="Times New Roman" w:cs="Times New Roman"/>
          <w:color w:val="auto"/>
          <w:sz w:val="26"/>
          <w:szCs w:val="26"/>
        </w:rPr>
        <w:t xml:space="preserve"> </w:t>
      </w:r>
    </w:p>
    <w:tbl>
      <w:tblPr>
        <w:tblStyle w:val="ListTable4-Accent51"/>
        <w:tblW w:w="5000" w:type="pct"/>
        <w:tblLook w:val="04A0" w:firstRow="1" w:lastRow="0" w:firstColumn="1" w:lastColumn="0" w:noHBand="0" w:noVBand="1"/>
      </w:tblPr>
      <w:tblGrid>
        <w:gridCol w:w="1784"/>
        <w:gridCol w:w="1256"/>
        <w:gridCol w:w="1256"/>
        <w:gridCol w:w="1256"/>
        <w:gridCol w:w="1256"/>
        <w:gridCol w:w="1256"/>
        <w:gridCol w:w="997"/>
      </w:tblGrid>
      <w:tr w:rsidR="00B87A4F" w:rsidRPr="006904CD" w14:paraId="1D6AD61E" w14:textId="1F3FE917" w:rsidTr="0007770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7979267B" w14:textId="77777777" w:rsidR="00B87A4F" w:rsidRPr="006904CD" w:rsidRDefault="00B87A4F" w:rsidP="000E04B0">
            <w:pPr>
              <w:spacing w:after="0" w:line="336" w:lineRule="auto"/>
              <w:ind w:right="0" w:firstLine="0"/>
              <w:jc w:val="center"/>
              <w:rPr>
                <w:rFonts w:ascii="Times New Roman" w:eastAsia="Times New Roman" w:hAnsi="Times New Roman" w:cs="Times New Roman"/>
                <w:szCs w:val="24"/>
                <w:lang w:eastAsia="vi-VN"/>
              </w:rPr>
            </w:pPr>
            <w:r w:rsidRPr="006C5659">
              <w:rPr>
                <w:rFonts w:ascii="Times New Roman" w:eastAsia="Times New Roman" w:hAnsi="Times New Roman" w:cs="Times New Roman"/>
                <w:szCs w:val="24"/>
                <w:lang w:eastAsia="vi-VN"/>
              </w:rPr>
              <w:t xml:space="preserve">Các </w:t>
            </w:r>
            <w:proofErr w:type="spellStart"/>
            <w:r w:rsidRPr="006C5659">
              <w:rPr>
                <w:rFonts w:ascii="Times New Roman" w:eastAsia="Times New Roman" w:hAnsi="Times New Roman" w:cs="Times New Roman"/>
                <w:szCs w:val="24"/>
                <w:lang w:eastAsia="vi-VN"/>
              </w:rPr>
              <w:t>khu</w:t>
            </w:r>
            <w:proofErr w:type="spellEnd"/>
            <w:r w:rsidRPr="006C5659">
              <w:rPr>
                <w:rFonts w:ascii="Times New Roman" w:eastAsia="Times New Roman" w:hAnsi="Times New Roman" w:cs="Times New Roman"/>
                <w:szCs w:val="24"/>
                <w:lang w:eastAsia="vi-VN"/>
              </w:rPr>
              <w:t xml:space="preserve"> </w:t>
            </w:r>
            <w:proofErr w:type="spellStart"/>
            <w:r w:rsidRPr="006C5659">
              <w:rPr>
                <w:rFonts w:ascii="Times New Roman" w:eastAsia="Times New Roman" w:hAnsi="Times New Roman" w:cs="Times New Roman"/>
                <w:szCs w:val="24"/>
                <w:lang w:eastAsia="vi-VN"/>
              </w:rPr>
              <w:t>vực</w:t>
            </w:r>
            <w:proofErr w:type="spellEnd"/>
          </w:p>
        </w:tc>
        <w:tc>
          <w:tcPr>
            <w:tcW w:w="693" w:type="pct"/>
            <w:vAlign w:val="center"/>
            <w:hideMark/>
          </w:tcPr>
          <w:p w14:paraId="37C6304C" w14:textId="77777777" w:rsidR="00B87A4F" w:rsidRPr="006904CD" w:rsidRDefault="00B87A4F"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Quý</w:t>
            </w:r>
            <w:r w:rsidRPr="006904CD">
              <w:rPr>
                <w:rFonts w:ascii="Times New Roman" w:eastAsia="Times New Roman" w:hAnsi="Times New Roman" w:cs="Times New Roman"/>
                <w:szCs w:val="24"/>
                <w:lang w:val="vi-VN" w:eastAsia="vi-VN"/>
              </w:rPr>
              <w:br/>
              <w:t xml:space="preserve"> I/2022</w:t>
            </w:r>
          </w:p>
        </w:tc>
        <w:tc>
          <w:tcPr>
            <w:tcW w:w="693" w:type="pct"/>
            <w:vAlign w:val="center"/>
            <w:hideMark/>
          </w:tcPr>
          <w:p w14:paraId="4937B7F0" w14:textId="77777777" w:rsidR="00B87A4F" w:rsidRPr="006904CD" w:rsidRDefault="00B87A4F"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 xml:space="preserve">Quý </w:t>
            </w:r>
            <w:r w:rsidRPr="006904CD">
              <w:rPr>
                <w:rFonts w:ascii="Times New Roman" w:eastAsia="Times New Roman" w:hAnsi="Times New Roman" w:cs="Times New Roman"/>
                <w:szCs w:val="24"/>
                <w:lang w:val="vi-VN" w:eastAsia="vi-VN"/>
              </w:rPr>
              <w:br/>
              <w:t>QII/2022</w:t>
            </w:r>
          </w:p>
        </w:tc>
        <w:tc>
          <w:tcPr>
            <w:tcW w:w="693" w:type="pct"/>
            <w:vAlign w:val="center"/>
            <w:hideMark/>
          </w:tcPr>
          <w:p w14:paraId="79985457" w14:textId="77777777" w:rsidR="00B87A4F" w:rsidRPr="006904CD" w:rsidRDefault="00B87A4F"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 xml:space="preserve">Quý </w:t>
            </w:r>
            <w:r w:rsidRPr="006904CD">
              <w:rPr>
                <w:rFonts w:ascii="Times New Roman" w:eastAsia="Times New Roman" w:hAnsi="Times New Roman" w:cs="Times New Roman"/>
                <w:szCs w:val="24"/>
                <w:lang w:val="vi-VN" w:eastAsia="vi-VN"/>
              </w:rPr>
              <w:br/>
              <w:t>QIII/2022</w:t>
            </w:r>
          </w:p>
        </w:tc>
        <w:tc>
          <w:tcPr>
            <w:tcW w:w="693" w:type="pct"/>
            <w:vAlign w:val="center"/>
            <w:hideMark/>
          </w:tcPr>
          <w:p w14:paraId="63E88BDC" w14:textId="77777777" w:rsidR="00B87A4F" w:rsidRPr="006904CD" w:rsidRDefault="00B87A4F"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 xml:space="preserve">Quý </w:t>
            </w:r>
            <w:r w:rsidRPr="006904CD">
              <w:rPr>
                <w:rFonts w:ascii="Times New Roman" w:eastAsia="Times New Roman" w:hAnsi="Times New Roman" w:cs="Times New Roman"/>
                <w:szCs w:val="24"/>
                <w:lang w:val="vi-VN" w:eastAsia="vi-VN"/>
              </w:rPr>
              <w:br/>
              <w:t>QIV/2022</w:t>
            </w:r>
          </w:p>
        </w:tc>
        <w:tc>
          <w:tcPr>
            <w:tcW w:w="693" w:type="pct"/>
            <w:vAlign w:val="center"/>
            <w:hideMark/>
          </w:tcPr>
          <w:p w14:paraId="6B4A534E" w14:textId="77777777" w:rsidR="00B87A4F" w:rsidRPr="006904CD" w:rsidRDefault="00B87A4F"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 xml:space="preserve">Quý </w:t>
            </w:r>
            <w:r w:rsidRPr="006904CD">
              <w:rPr>
                <w:rFonts w:ascii="Times New Roman" w:eastAsia="Times New Roman" w:hAnsi="Times New Roman" w:cs="Times New Roman"/>
                <w:szCs w:val="24"/>
                <w:lang w:val="vi-VN" w:eastAsia="vi-VN"/>
              </w:rPr>
              <w:br/>
              <w:t>QI/2023</w:t>
            </w:r>
          </w:p>
        </w:tc>
        <w:tc>
          <w:tcPr>
            <w:tcW w:w="550" w:type="pct"/>
            <w:vAlign w:val="center"/>
          </w:tcPr>
          <w:p w14:paraId="71DDE7C0" w14:textId="7A159238" w:rsidR="00B87A4F" w:rsidRPr="006904CD" w:rsidRDefault="00B87A4F"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BB4755">
              <w:rPr>
                <w:rFonts w:ascii="Times New Roman" w:eastAsia="Times New Roman" w:hAnsi="Times New Roman" w:cs="Times New Roman"/>
                <w:szCs w:val="24"/>
                <w:lang w:val="vi-VN" w:eastAsia="vi-VN"/>
              </w:rPr>
              <w:t>Quý I</w:t>
            </w:r>
            <w:r>
              <w:rPr>
                <w:rFonts w:ascii="Times New Roman" w:eastAsia="Times New Roman" w:hAnsi="Times New Roman" w:cs="Times New Roman"/>
                <w:szCs w:val="24"/>
                <w:lang w:eastAsia="vi-VN"/>
              </w:rPr>
              <w:t>I</w:t>
            </w:r>
            <w:r w:rsidRPr="00BB4755">
              <w:rPr>
                <w:rFonts w:ascii="Times New Roman" w:eastAsia="Times New Roman" w:hAnsi="Times New Roman" w:cs="Times New Roman"/>
                <w:szCs w:val="24"/>
                <w:lang w:val="vi-VN" w:eastAsia="vi-VN"/>
              </w:rPr>
              <w:t>/2023</w:t>
            </w:r>
          </w:p>
        </w:tc>
      </w:tr>
      <w:tr w:rsidR="007D4239" w:rsidRPr="006904CD" w14:paraId="090D9C31" w14:textId="78988806" w:rsidTr="007D423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26A4FD44" w14:textId="77777777" w:rsidR="007D4239" w:rsidRPr="006904CD" w:rsidRDefault="007D4239" w:rsidP="007D4239">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Trung du và miền núi phía Bắc</w:t>
            </w:r>
          </w:p>
        </w:tc>
        <w:tc>
          <w:tcPr>
            <w:tcW w:w="693" w:type="pct"/>
            <w:noWrap/>
            <w:vAlign w:val="center"/>
            <w:hideMark/>
          </w:tcPr>
          <w:p w14:paraId="2294CE4E" w14:textId="070105A6"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218.886 </w:t>
            </w:r>
          </w:p>
        </w:tc>
        <w:tc>
          <w:tcPr>
            <w:tcW w:w="693" w:type="pct"/>
            <w:noWrap/>
            <w:vAlign w:val="center"/>
            <w:hideMark/>
          </w:tcPr>
          <w:p w14:paraId="41BB4D71" w14:textId="07B6AE9A"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230.697 </w:t>
            </w:r>
          </w:p>
        </w:tc>
        <w:tc>
          <w:tcPr>
            <w:tcW w:w="693" w:type="pct"/>
            <w:noWrap/>
            <w:vAlign w:val="center"/>
            <w:hideMark/>
          </w:tcPr>
          <w:p w14:paraId="4996D05A" w14:textId="0434D94D"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254.090 </w:t>
            </w:r>
          </w:p>
        </w:tc>
        <w:tc>
          <w:tcPr>
            <w:tcW w:w="693" w:type="pct"/>
            <w:noWrap/>
            <w:vAlign w:val="center"/>
            <w:hideMark/>
          </w:tcPr>
          <w:p w14:paraId="39C3E08A" w14:textId="435D4695"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275.370 </w:t>
            </w:r>
          </w:p>
        </w:tc>
        <w:tc>
          <w:tcPr>
            <w:tcW w:w="693" w:type="pct"/>
            <w:noWrap/>
            <w:vAlign w:val="center"/>
            <w:hideMark/>
          </w:tcPr>
          <w:p w14:paraId="2A89F1CA" w14:textId="2807A7FF"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279.464 </w:t>
            </w:r>
          </w:p>
        </w:tc>
        <w:tc>
          <w:tcPr>
            <w:tcW w:w="550" w:type="pct"/>
            <w:vAlign w:val="center"/>
          </w:tcPr>
          <w:p w14:paraId="0EA75607" w14:textId="7AE5C698"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283.098 </w:t>
            </w:r>
          </w:p>
        </w:tc>
      </w:tr>
      <w:tr w:rsidR="007D4239" w:rsidRPr="006904CD" w14:paraId="5538B7AF" w14:textId="4622B216" w:rsidTr="007D4239">
        <w:trPr>
          <w:trHeight w:val="37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6A2DB40D" w14:textId="77777777" w:rsidR="007D4239" w:rsidRPr="006904CD" w:rsidRDefault="007D4239" w:rsidP="007D4239">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Đồng bằng sông Hồng</w:t>
            </w:r>
          </w:p>
        </w:tc>
        <w:tc>
          <w:tcPr>
            <w:tcW w:w="693" w:type="pct"/>
            <w:noWrap/>
            <w:vAlign w:val="center"/>
            <w:hideMark/>
          </w:tcPr>
          <w:p w14:paraId="76615606" w14:textId="59F468BE"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229.636 </w:t>
            </w:r>
          </w:p>
        </w:tc>
        <w:tc>
          <w:tcPr>
            <w:tcW w:w="693" w:type="pct"/>
            <w:noWrap/>
            <w:vAlign w:val="center"/>
            <w:hideMark/>
          </w:tcPr>
          <w:p w14:paraId="0F2E1553" w14:textId="45E4E398"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242.026 </w:t>
            </w:r>
          </w:p>
        </w:tc>
        <w:tc>
          <w:tcPr>
            <w:tcW w:w="693" w:type="pct"/>
            <w:noWrap/>
            <w:vAlign w:val="center"/>
            <w:hideMark/>
          </w:tcPr>
          <w:p w14:paraId="75F4CF6A" w14:textId="77FD8298"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266.568 </w:t>
            </w:r>
          </w:p>
        </w:tc>
        <w:tc>
          <w:tcPr>
            <w:tcW w:w="693" w:type="pct"/>
            <w:noWrap/>
            <w:vAlign w:val="center"/>
            <w:hideMark/>
          </w:tcPr>
          <w:p w14:paraId="4BC61389" w14:textId="248B93E5"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288.893 </w:t>
            </w:r>
          </w:p>
        </w:tc>
        <w:tc>
          <w:tcPr>
            <w:tcW w:w="693" w:type="pct"/>
            <w:noWrap/>
            <w:vAlign w:val="center"/>
            <w:hideMark/>
          </w:tcPr>
          <w:p w14:paraId="08E85CB1" w14:textId="647C7C6A"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293.189 </w:t>
            </w:r>
          </w:p>
        </w:tc>
        <w:tc>
          <w:tcPr>
            <w:tcW w:w="550" w:type="pct"/>
            <w:vAlign w:val="center"/>
          </w:tcPr>
          <w:p w14:paraId="3C16DA8C" w14:textId="0DD58A4B"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297.001 </w:t>
            </w:r>
          </w:p>
        </w:tc>
      </w:tr>
      <w:tr w:rsidR="007D4239" w:rsidRPr="006904CD" w14:paraId="28E38039" w14:textId="752D7FC1" w:rsidTr="007D423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7BEB960D" w14:textId="77777777" w:rsidR="007D4239" w:rsidRPr="006904CD" w:rsidRDefault="007D4239" w:rsidP="007D4239">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Bắc Trung Bộ và Duyên hải miền Trung</w:t>
            </w:r>
          </w:p>
        </w:tc>
        <w:tc>
          <w:tcPr>
            <w:tcW w:w="693" w:type="pct"/>
            <w:noWrap/>
            <w:vAlign w:val="center"/>
            <w:hideMark/>
          </w:tcPr>
          <w:p w14:paraId="17E87CFE" w14:textId="08640F6D"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206.893 </w:t>
            </w:r>
          </w:p>
        </w:tc>
        <w:tc>
          <w:tcPr>
            <w:tcW w:w="693" w:type="pct"/>
            <w:noWrap/>
            <w:vAlign w:val="center"/>
            <w:hideMark/>
          </w:tcPr>
          <w:p w14:paraId="4D0FD0F3" w14:textId="6A5B3929"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211.545 </w:t>
            </w:r>
          </w:p>
        </w:tc>
        <w:tc>
          <w:tcPr>
            <w:tcW w:w="693" w:type="pct"/>
            <w:noWrap/>
            <w:vAlign w:val="center"/>
            <w:hideMark/>
          </w:tcPr>
          <w:p w14:paraId="72CFC85A" w14:textId="254152EC"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214.050 </w:t>
            </w:r>
          </w:p>
        </w:tc>
        <w:tc>
          <w:tcPr>
            <w:tcW w:w="693" w:type="pct"/>
            <w:noWrap/>
            <w:vAlign w:val="center"/>
            <w:hideMark/>
          </w:tcPr>
          <w:p w14:paraId="284608E0" w14:textId="473A88E6"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223.130 </w:t>
            </w:r>
          </w:p>
        </w:tc>
        <w:tc>
          <w:tcPr>
            <w:tcW w:w="693" w:type="pct"/>
            <w:noWrap/>
            <w:vAlign w:val="center"/>
            <w:hideMark/>
          </w:tcPr>
          <w:p w14:paraId="21CF4DAC" w14:textId="1DDCFBC9"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225.860 </w:t>
            </w:r>
          </w:p>
        </w:tc>
        <w:tc>
          <w:tcPr>
            <w:tcW w:w="550" w:type="pct"/>
            <w:vAlign w:val="center"/>
          </w:tcPr>
          <w:p w14:paraId="6D8AFC5B" w14:textId="2F960F9A"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230.027 </w:t>
            </w:r>
          </w:p>
        </w:tc>
      </w:tr>
      <w:tr w:rsidR="007D4239" w:rsidRPr="006904CD" w14:paraId="2BE914FA" w14:textId="23C34089" w:rsidTr="007D4239">
        <w:trPr>
          <w:trHeight w:val="31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3ABAE226" w14:textId="77777777" w:rsidR="007D4239" w:rsidRPr="006904CD" w:rsidRDefault="007D4239" w:rsidP="007D4239">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Tây Nguyên</w:t>
            </w:r>
          </w:p>
        </w:tc>
        <w:tc>
          <w:tcPr>
            <w:tcW w:w="693" w:type="pct"/>
            <w:noWrap/>
            <w:vAlign w:val="center"/>
            <w:hideMark/>
          </w:tcPr>
          <w:p w14:paraId="2E82A4AC" w14:textId="1CBF34B0"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243.255 </w:t>
            </w:r>
          </w:p>
        </w:tc>
        <w:tc>
          <w:tcPr>
            <w:tcW w:w="693" w:type="pct"/>
            <w:noWrap/>
            <w:vAlign w:val="center"/>
            <w:hideMark/>
          </w:tcPr>
          <w:p w14:paraId="64F41E4B" w14:textId="4E6D7A9E"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248.725 </w:t>
            </w:r>
          </w:p>
        </w:tc>
        <w:tc>
          <w:tcPr>
            <w:tcW w:w="693" w:type="pct"/>
            <w:noWrap/>
            <w:vAlign w:val="center"/>
            <w:hideMark/>
          </w:tcPr>
          <w:p w14:paraId="043B0BDA" w14:textId="4FE790C8"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251.670 </w:t>
            </w:r>
          </w:p>
        </w:tc>
        <w:tc>
          <w:tcPr>
            <w:tcW w:w="693" w:type="pct"/>
            <w:noWrap/>
            <w:vAlign w:val="center"/>
            <w:hideMark/>
          </w:tcPr>
          <w:p w14:paraId="68424D2F" w14:textId="7692B876"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262.346 </w:t>
            </w:r>
          </w:p>
        </w:tc>
        <w:tc>
          <w:tcPr>
            <w:tcW w:w="693" w:type="pct"/>
            <w:noWrap/>
            <w:vAlign w:val="center"/>
            <w:hideMark/>
          </w:tcPr>
          <w:p w14:paraId="5297FD9B" w14:textId="3564E465"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265.556 </w:t>
            </w:r>
          </w:p>
        </w:tc>
        <w:tc>
          <w:tcPr>
            <w:tcW w:w="550" w:type="pct"/>
            <w:vAlign w:val="center"/>
          </w:tcPr>
          <w:p w14:paraId="148F98C5" w14:textId="6DE151D4"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270.455 </w:t>
            </w:r>
          </w:p>
        </w:tc>
      </w:tr>
      <w:tr w:rsidR="007D4239" w:rsidRPr="006904CD" w14:paraId="473D197A" w14:textId="71A44BB8" w:rsidTr="007D42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27D6835A" w14:textId="77777777" w:rsidR="007D4239" w:rsidRPr="006904CD" w:rsidRDefault="007D4239" w:rsidP="007D4239">
            <w:pPr>
              <w:spacing w:after="0" w:line="336" w:lineRule="auto"/>
              <w:ind w:right="0" w:firstLine="0"/>
              <w:jc w:val="left"/>
              <w:rPr>
                <w:rFonts w:ascii="Times New Roman" w:eastAsia="Times New Roman" w:hAnsi="Times New Roman" w:cs="Times New Roman"/>
                <w:color w:val="auto"/>
                <w:szCs w:val="24"/>
                <w:lang w:val="vi-VN" w:eastAsia="vi-VN"/>
              </w:rPr>
            </w:pPr>
            <w:r w:rsidRPr="006904CD">
              <w:rPr>
                <w:rFonts w:ascii="Times New Roman" w:eastAsia="Times New Roman" w:hAnsi="Times New Roman" w:cs="Times New Roman"/>
                <w:color w:val="auto"/>
                <w:szCs w:val="24"/>
                <w:lang w:val="vi-VN" w:eastAsia="vi-VN"/>
              </w:rPr>
              <w:t>Đông Nam Bộ</w:t>
            </w:r>
          </w:p>
        </w:tc>
        <w:tc>
          <w:tcPr>
            <w:tcW w:w="693" w:type="pct"/>
            <w:noWrap/>
            <w:vAlign w:val="center"/>
            <w:hideMark/>
          </w:tcPr>
          <w:p w14:paraId="6B79E6F0" w14:textId="0C8A57BC"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286.581 </w:t>
            </w:r>
          </w:p>
        </w:tc>
        <w:tc>
          <w:tcPr>
            <w:tcW w:w="693" w:type="pct"/>
            <w:noWrap/>
            <w:vAlign w:val="center"/>
            <w:hideMark/>
          </w:tcPr>
          <w:p w14:paraId="3E9D7DD3" w14:textId="6E080ED3"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280.859 </w:t>
            </w:r>
          </w:p>
        </w:tc>
        <w:tc>
          <w:tcPr>
            <w:tcW w:w="693" w:type="pct"/>
            <w:noWrap/>
            <w:vAlign w:val="center"/>
            <w:hideMark/>
          </w:tcPr>
          <w:p w14:paraId="3AF0CC36" w14:textId="5EBA32C2"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282.910 </w:t>
            </w:r>
          </w:p>
        </w:tc>
        <w:tc>
          <w:tcPr>
            <w:tcW w:w="693" w:type="pct"/>
            <w:noWrap/>
            <w:vAlign w:val="center"/>
            <w:hideMark/>
          </w:tcPr>
          <w:p w14:paraId="42D7152D" w14:textId="58FB01A3"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294.948 </w:t>
            </w:r>
          </w:p>
        </w:tc>
        <w:tc>
          <w:tcPr>
            <w:tcW w:w="693" w:type="pct"/>
            <w:noWrap/>
            <w:vAlign w:val="center"/>
            <w:hideMark/>
          </w:tcPr>
          <w:p w14:paraId="505425DB" w14:textId="6EC03E8E"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    297.266 </w:t>
            </w:r>
          </w:p>
        </w:tc>
        <w:tc>
          <w:tcPr>
            <w:tcW w:w="550" w:type="pct"/>
            <w:vAlign w:val="center"/>
          </w:tcPr>
          <w:p w14:paraId="46F9BD84" w14:textId="13A43671"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302.382 </w:t>
            </w:r>
          </w:p>
        </w:tc>
      </w:tr>
      <w:tr w:rsidR="007D4239" w:rsidRPr="006904CD" w14:paraId="2753A3C6" w14:textId="7BA4482A" w:rsidTr="007D4239">
        <w:trPr>
          <w:trHeight w:val="398"/>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0E072BC6" w14:textId="77777777" w:rsidR="007D4239" w:rsidRPr="006904CD" w:rsidRDefault="007D4239" w:rsidP="007D4239">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Đồng bằng sông Cửu Long</w:t>
            </w:r>
          </w:p>
        </w:tc>
        <w:tc>
          <w:tcPr>
            <w:tcW w:w="693" w:type="pct"/>
            <w:noWrap/>
            <w:vAlign w:val="center"/>
            <w:hideMark/>
          </w:tcPr>
          <w:p w14:paraId="44270539" w14:textId="26E80574"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297.682 </w:t>
            </w:r>
          </w:p>
        </w:tc>
        <w:tc>
          <w:tcPr>
            <w:tcW w:w="693" w:type="pct"/>
            <w:noWrap/>
            <w:vAlign w:val="center"/>
            <w:hideMark/>
          </w:tcPr>
          <w:p w14:paraId="280041B0" w14:textId="0120D526"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291.738 </w:t>
            </w:r>
          </w:p>
        </w:tc>
        <w:tc>
          <w:tcPr>
            <w:tcW w:w="693" w:type="pct"/>
            <w:noWrap/>
            <w:vAlign w:val="center"/>
            <w:hideMark/>
          </w:tcPr>
          <w:p w14:paraId="2CE4B895" w14:textId="37762233"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293.869 </w:t>
            </w:r>
          </w:p>
        </w:tc>
        <w:tc>
          <w:tcPr>
            <w:tcW w:w="693" w:type="pct"/>
            <w:noWrap/>
            <w:vAlign w:val="center"/>
            <w:hideMark/>
          </w:tcPr>
          <w:p w14:paraId="5D89F615" w14:textId="1CD0A32F"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306.374 </w:t>
            </w:r>
          </w:p>
        </w:tc>
        <w:tc>
          <w:tcPr>
            <w:tcW w:w="693" w:type="pct"/>
            <w:noWrap/>
            <w:vAlign w:val="center"/>
            <w:hideMark/>
          </w:tcPr>
          <w:p w14:paraId="10B26830" w14:textId="2926C02A"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    308.781 </w:t>
            </w:r>
          </w:p>
        </w:tc>
        <w:tc>
          <w:tcPr>
            <w:tcW w:w="550" w:type="pct"/>
            <w:vAlign w:val="center"/>
          </w:tcPr>
          <w:p w14:paraId="68716BAA" w14:textId="414E1142"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314.095 </w:t>
            </w:r>
          </w:p>
        </w:tc>
      </w:tr>
      <w:tr w:rsidR="007D4239" w:rsidRPr="006904CD" w14:paraId="0FB129FC" w14:textId="4C2081B5" w:rsidTr="007D423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4EBEAE75" w14:textId="77777777" w:rsidR="007D4239" w:rsidRPr="006904CD" w:rsidRDefault="007D4239" w:rsidP="007D4239">
            <w:pPr>
              <w:spacing w:after="0" w:line="336" w:lineRule="auto"/>
              <w:ind w:right="0" w:firstLine="0"/>
              <w:jc w:val="left"/>
              <w:rPr>
                <w:rFonts w:ascii="Times New Roman" w:eastAsia="Times New Roman" w:hAnsi="Times New Roman" w:cs="Times New Roman"/>
                <w:szCs w:val="24"/>
                <w:lang w:val="vi-VN" w:eastAsia="vi-VN"/>
              </w:rPr>
            </w:pPr>
            <w:r w:rsidRPr="006904CD">
              <w:rPr>
                <w:rFonts w:ascii="Times New Roman" w:eastAsia="Times New Roman" w:hAnsi="Times New Roman" w:cs="Times New Roman"/>
                <w:szCs w:val="24"/>
                <w:lang w:val="vi-VN" w:eastAsia="vi-VN"/>
              </w:rPr>
              <w:t>TP. Hà Nội</w:t>
            </w:r>
          </w:p>
        </w:tc>
        <w:tc>
          <w:tcPr>
            <w:tcW w:w="693" w:type="pct"/>
            <w:noWrap/>
            <w:vAlign w:val="center"/>
            <w:hideMark/>
          </w:tcPr>
          <w:p w14:paraId="04379BF2" w14:textId="63015F30"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229.636 </w:t>
            </w:r>
          </w:p>
        </w:tc>
        <w:tc>
          <w:tcPr>
            <w:tcW w:w="693" w:type="pct"/>
            <w:noWrap/>
            <w:vAlign w:val="center"/>
            <w:hideMark/>
          </w:tcPr>
          <w:p w14:paraId="6466336E" w14:textId="105F701C"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242.026 </w:t>
            </w:r>
          </w:p>
        </w:tc>
        <w:tc>
          <w:tcPr>
            <w:tcW w:w="693" w:type="pct"/>
            <w:noWrap/>
            <w:vAlign w:val="center"/>
            <w:hideMark/>
          </w:tcPr>
          <w:p w14:paraId="3FCFFCB8" w14:textId="5111480E"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266.568 </w:t>
            </w:r>
          </w:p>
        </w:tc>
        <w:tc>
          <w:tcPr>
            <w:tcW w:w="693" w:type="pct"/>
            <w:noWrap/>
            <w:vAlign w:val="center"/>
            <w:hideMark/>
          </w:tcPr>
          <w:p w14:paraId="291EFF0E" w14:textId="4B20C6CB"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288.893 </w:t>
            </w:r>
          </w:p>
        </w:tc>
        <w:tc>
          <w:tcPr>
            <w:tcW w:w="693" w:type="pct"/>
            <w:noWrap/>
            <w:vAlign w:val="center"/>
            <w:hideMark/>
          </w:tcPr>
          <w:p w14:paraId="252B7841" w14:textId="4CAFCDEF"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    293.189 </w:t>
            </w:r>
          </w:p>
        </w:tc>
        <w:tc>
          <w:tcPr>
            <w:tcW w:w="550" w:type="pct"/>
            <w:vAlign w:val="center"/>
          </w:tcPr>
          <w:p w14:paraId="161CDDDD" w14:textId="10D4BDFF" w:rsidR="007D4239" w:rsidRPr="007D4239" w:rsidRDefault="007D4239" w:rsidP="007D4239">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r w:rsidRPr="007D4239">
              <w:rPr>
                <w:rFonts w:ascii="Times New Roman" w:hAnsi="Times New Roman" w:cs="Times New Roman"/>
                <w:szCs w:val="24"/>
              </w:rPr>
              <w:t xml:space="preserve">97.001 </w:t>
            </w:r>
          </w:p>
        </w:tc>
      </w:tr>
      <w:tr w:rsidR="007D4239" w:rsidRPr="006904CD" w14:paraId="37A58E89" w14:textId="0B969064" w:rsidTr="007D4239">
        <w:trPr>
          <w:trHeight w:val="315"/>
        </w:trPr>
        <w:tc>
          <w:tcPr>
            <w:cnfStyle w:val="001000000000" w:firstRow="0" w:lastRow="0" w:firstColumn="1" w:lastColumn="0" w:oddVBand="0" w:evenVBand="0" w:oddHBand="0" w:evenHBand="0" w:firstRowFirstColumn="0" w:firstRowLastColumn="0" w:lastRowFirstColumn="0" w:lastRowLastColumn="0"/>
            <w:tcW w:w="984" w:type="pct"/>
            <w:vAlign w:val="center"/>
            <w:hideMark/>
          </w:tcPr>
          <w:p w14:paraId="1AA47041" w14:textId="77777777" w:rsidR="007D4239" w:rsidRPr="006904CD" w:rsidRDefault="007D4239" w:rsidP="007D4239">
            <w:pPr>
              <w:spacing w:after="0" w:line="336" w:lineRule="auto"/>
              <w:ind w:right="0" w:firstLine="0"/>
              <w:jc w:val="left"/>
              <w:rPr>
                <w:rFonts w:ascii="Times New Roman" w:eastAsia="Times New Roman" w:hAnsi="Times New Roman" w:cs="Times New Roman"/>
                <w:color w:val="auto"/>
                <w:szCs w:val="24"/>
                <w:lang w:val="vi-VN" w:eastAsia="vi-VN"/>
              </w:rPr>
            </w:pPr>
            <w:r w:rsidRPr="006904CD">
              <w:rPr>
                <w:rFonts w:ascii="Times New Roman" w:eastAsia="Times New Roman" w:hAnsi="Times New Roman" w:cs="Times New Roman"/>
                <w:color w:val="auto"/>
                <w:szCs w:val="24"/>
                <w:lang w:val="vi-VN" w:eastAsia="vi-VN"/>
              </w:rPr>
              <w:t>TP. Hồ Chí Minh</w:t>
            </w:r>
          </w:p>
        </w:tc>
        <w:tc>
          <w:tcPr>
            <w:tcW w:w="693" w:type="pct"/>
            <w:noWrap/>
            <w:vAlign w:val="center"/>
            <w:hideMark/>
          </w:tcPr>
          <w:p w14:paraId="317340EF" w14:textId="77DCC53C"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286.581 </w:t>
            </w:r>
          </w:p>
        </w:tc>
        <w:tc>
          <w:tcPr>
            <w:tcW w:w="693" w:type="pct"/>
            <w:noWrap/>
            <w:vAlign w:val="center"/>
            <w:hideMark/>
          </w:tcPr>
          <w:p w14:paraId="2D8EEA11" w14:textId="4AF5DFC7"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280.859 </w:t>
            </w:r>
          </w:p>
        </w:tc>
        <w:tc>
          <w:tcPr>
            <w:tcW w:w="693" w:type="pct"/>
            <w:noWrap/>
            <w:vAlign w:val="center"/>
            <w:hideMark/>
          </w:tcPr>
          <w:p w14:paraId="5EB64E76" w14:textId="11BAF22A"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282.910 </w:t>
            </w:r>
          </w:p>
        </w:tc>
        <w:tc>
          <w:tcPr>
            <w:tcW w:w="693" w:type="pct"/>
            <w:noWrap/>
            <w:vAlign w:val="center"/>
            <w:hideMark/>
          </w:tcPr>
          <w:p w14:paraId="12ECFF3A" w14:textId="4101884C"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7D4239">
              <w:rPr>
                <w:rFonts w:ascii="Times New Roman" w:hAnsi="Times New Roman" w:cs="Times New Roman"/>
                <w:szCs w:val="24"/>
              </w:rPr>
              <w:t xml:space="preserve">    294.948 </w:t>
            </w:r>
          </w:p>
        </w:tc>
        <w:tc>
          <w:tcPr>
            <w:tcW w:w="693" w:type="pct"/>
            <w:noWrap/>
            <w:vAlign w:val="center"/>
            <w:hideMark/>
          </w:tcPr>
          <w:p w14:paraId="29081F4D" w14:textId="2F2303A0"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    297.266 </w:t>
            </w:r>
          </w:p>
        </w:tc>
        <w:tc>
          <w:tcPr>
            <w:tcW w:w="550" w:type="pct"/>
            <w:vAlign w:val="center"/>
          </w:tcPr>
          <w:p w14:paraId="2A2E0354" w14:textId="7A843BE2" w:rsidR="007D4239" w:rsidRPr="007D4239" w:rsidRDefault="007D4239" w:rsidP="007D4239">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D4239">
              <w:rPr>
                <w:rFonts w:ascii="Times New Roman" w:hAnsi="Times New Roman" w:cs="Times New Roman"/>
                <w:szCs w:val="24"/>
              </w:rPr>
              <w:t xml:space="preserve">302.382 </w:t>
            </w:r>
          </w:p>
        </w:tc>
      </w:tr>
    </w:tbl>
    <w:p w14:paraId="6C9611B9" w14:textId="192ABD5E" w:rsidR="00CE1F13" w:rsidRDefault="00CE1F13" w:rsidP="000E04B0">
      <w:pPr>
        <w:spacing w:after="0" w:line="336" w:lineRule="auto"/>
        <w:ind w:left="17" w:right="-1" w:firstLine="703"/>
        <w:rPr>
          <w:rFonts w:ascii="Times New Roman" w:hAnsi="Times New Roman" w:cs="Times New Roman"/>
          <w:color w:val="auto"/>
          <w:sz w:val="26"/>
          <w:szCs w:val="26"/>
        </w:rPr>
      </w:pPr>
      <w:r>
        <w:rPr>
          <w:rFonts w:ascii="Times New Roman" w:hAnsi="Times New Roman" w:cs="Times New Roman"/>
          <w:color w:val="auto"/>
          <w:sz w:val="26"/>
          <w:szCs w:val="26"/>
        </w:rPr>
        <w:t xml:space="preserve">So </w:t>
      </w:r>
      <w:proofErr w:type="spellStart"/>
      <w:r>
        <w:rPr>
          <w:rFonts w:ascii="Times New Roman" w:hAnsi="Times New Roman" w:cs="Times New Roman"/>
          <w:color w:val="auto"/>
          <w:sz w:val="26"/>
          <w:szCs w:val="26"/>
        </w:rPr>
        <w:t>sánh</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tương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quan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giá</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đá</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xây</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dựng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bình</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quân</w:t>
      </w:r>
      <w:proofErr w:type="spellEnd"/>
      <w:r>
        <w:rPr>
          <w:rFonts w:ascii="Times New Roman" w:hAnsi="Times New Roman" w:cs="Times New Roman"/>
          <w:color w:val="auto"/>
          <w:sz w:val="26"/>
          <w:szCs w:val="26"/>
        </w:rPr>
        <w:t xml:space="preserve"> ở </w:t>
      </w:r>
      <w:proofErr w:type="spellStart"/>
      <w:r>
        <w:rPr>
          <w:rFonts w:ascii="Times New Roman" w:hAnsi="Times New Roman" w:cs="Times New Roman"/>
          <w:color w:val="auto"/>
          <w:sz w:val="26"/>
          <w:szCs w:val="26"/>
        </w:rPr>
        <w:t>khu</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vực</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trên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cả</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nước</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tương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đối</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đồng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đều</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không</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chênh</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lệch</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nhiều</w:t>
      </w:r>
      <w:proofErr w:type="spellEnd"/>
      <w:r>
        <w:rPr>
          <w:rFonts w:ascii="Times New Roman" w:hAnsi="Times New Roman" w:cs="Times New Roman"/>
          <w:color w:val="auto"/>
          <w:sz w:val="26"/>
          <w:szCs w:val="26"/>
        </w:rPr>
        <w:t xml:space="preserve">. Nguyên </w:t>
      </w:r>
      <w:proofErr w:type="spellStart"/>
      <w:r>
        <w:rPr>
          <w:rFonts w:ascii="Times New Roman" w:hAnsi="Times New Roman" w:cs="Times New Roman"/>
          <w:color w:val="auto"/>
          <w:sz w:val="26"/>
          <w:szCs w:val="26"/>
        </w:rPr>
        <w:t>nhân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là</w:t>
      </w:r>
      <w:proofErr w:type="spellEnd"/>
      <w:r>
        <w:rPr>
          <w:rFonts w:ascii="Times New Roman" w:hAnsi="Times New Roman" w:cs="Times New Roman"/>
          <w:color w:val="auto"/>
          <w:sz w:val="26"/>
          <w:szCs w:val="26"/>
        </w:rPr>
        <w:t xml:space="preserve"> do </w:t>
      </w:r>
      <w:proofErr w:type="spellStart"/>
      <w:r>
        <w:rPr>
          <w:rFonts w:ascii="Times New Roman" w:hAnsi="Times New Roman" w:cs="Times New Roman"/>
          <w:color w:val="auto"/>
          <w:sz w:val="26"/>
          <w:szCs w:val="26"/>
        </w:rPr>
        <w:t>các</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mỏ</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đá</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đều</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phân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bố</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gần</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như</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đều</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khắp</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cả</w:t>
      </w:r>
      <w:proofErr w:type="spellEnd"/>
      <w:r>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nước</w:t>
      </w:r>
      <w:proofErr w:type="spellEnd"/>
      <w:r>
        <w:rPr>
          <w:rFonts w:ascii="Times New Roman" w:hAnsi="Times New Roman" w:cs="Times New Roman"/>
          <w:color w:val="auto"/>
          <w:sz w:val="26"/>
          <w:szCs w:val="26"/>
        </w:rPr>
        <w:t>.</w:t>
      </w:r>
    </w:p>
    <w:p w14:paraId="4428C54C" w14:textId="72DB5518" w:rsidR="003C0B3D" w:rsidRPr="0038529C" w:rsidRDefault="008D64A5" w:rsidP="000E04B0">
      <w:pPr>
        <w:keepNext/>
        <w:keepLines/>
        <w:spacing w:after="0" w:line="336" w:lineRule="auto"/>
        <w:ind w:right="0" w:firstLine="0"/>
        <w:jc w:val="left"/>
        <w:outlineLvl w:val="0"/>
        <w:rPr>
          <w:rFonts w:ascii="Times New Roman" w:hAnsi="Times New Roman" w:cs="Times New Roman"/>
          <w:b/>
          <w:i/>
          <w:color w:val="auto"/>
          <w:sz w:val="26"/>
          <w:szCs w:val="26"/>
        </w:rPr>
      </w:pPr>
      <w:r w:rsidRPr="0038529C">
        <w:rPr>
          <w:rFonts w:ascii="Times New Roman" w:hAnsi="Times New Roman" w:cs="Times New Roman"/>
          <w:b/>
          <w:i/>
          <w:color w:val="auto"/>
          <w:sz w:val="26"/>
          <w:szCs w:val="26"/>
        </w:rPr>
        <w:t>5</w:t>
      </w:r>
      <w:r w:rsidR="003C0B3D" w:rsidRPr="0038529C">
        <w:rPr>
          <w:rFonts w:ascii="Times New Roman" w:hAnsi="Times New Roman" w:cs="Times New Roman"/>
          <w:b/>
          <w:i/>
          <w:color w:val="auto"/>
          <w:sz w:val="26"/>
          <w:szCs w:val="26"/>
        </w:rPr>
        <w:t xml:space="preserve">. </w:t>
      </w:r>
      <w:proofErr w:type="spellStart"/>
      <w:r w:rsidR="003C0B3D" w:rsidRPr="0038529C">
        <w:rPr>
          <w:rFonts w:ascii="Times New Roman" w:hAnsi="Times New Roman" w:cs="Times New Roman"/>
          <w:b/>
          <w:i/>
          <w:color w:val="auto"/>
          <w:sz w:val="26"/>
          <w:szCs w:val="26"/>
        </w:rPr>
        <w:t>Nhựa</w:t>
      </w:r>
      <w:proofErr w:type="spellEnd"/>
      <w:r w:rsidR="003C0B3D" w:rsidRPr="0038529C">
        <w:rPr>
          <w:rFonts w:ascii="Times New Roman" w:hAnsi="Times New Roman" w:cs="Times New Roman"/>
          <w:b/>
          <w:i/>
          <w:color w:val="auto"/>
          <w:sz w:val="26"/>
          <w:szCs w:val="26"/>
        </w:rPr>
        <w:t xml:space="preserve"> </w:t>
      </w:r>
      <w:proofErr w:type="spellStart"/>
      <w:r w:rsidR="003C0B3D" w:rsidRPr="0038529C">
        <w:rPr>
          <w:rFonts w:ascii="Times New Roman" w:hAnsi="Times New Roman" w:cs="Times New Roman"/>
          <w:b/>
          <w:i/>
          <w:color w:val="auto"/>
          <w:sz w:val="26"/>
          <w:szCs w:val="26"/>
        </w:rPr>
        <w:t>đường</w:t>
      </w:r>
      <w:proofErr w:type="spellEnd"/>
    </w:p>
    <w:p w14:paraId="60509CA0" w14:textId="6DCC6860" w:rsidR="002B455E" w:rsidRPr="0038529C" w:rsidRDefault="002B455E" w:rsidP="000E04B0">
      <w:pPr>
        <w:spacing w:after="0" w:line="336" w:lineRule="auto"/>
        <w:ind w:right="-1" w:firstLine="720"/>
        <w:rPr>
          <w:rFonts w:ascii="Times New Roman" w:hAnsi="Times New Roman"/>
          <w:sz w:val="26"/>
          <w:szCs w:val="26"/>
        </w:rPr>
      </w:pPr>
      <w:proofErr w:type="spellStart"/>
      <w:r w:rsidRPr="0038529C">
        <w:rPr>
          <w:rFonts w:ascii="Times New Roman" w:hAnsi="Times New Roman"/>
          <w:sz w:val="26"/>
          <w:szCs w:val="26"/>
        </w:rPr>
        <w:t>Nhựa</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đường</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là</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loại</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mặt</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hàng</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nhập</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khẩu</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nên</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phụ</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thuộc</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vào</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ngoại</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tệ</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xăng</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dầu</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và</w:t>
      </w:r>
      <w:proofErr w:type="spellEnd"/>
      <w:r w:rsidRPr="0038529C">
        <w:rPr>
          <w:rFonts w:ascii="Times New Roman" w:hAnsi="Times New Roman"/>
          <w:sz w:val="26"/>
          <w:szCs w:val="26"/>
        </w:rPr>
        <w:t xml:space="preserve"> chi </w:t>
      </w:r>
      <w:proofErr w:type="spellStart"/>
      <w:r w:rsidRPr="0038529C">
        <w:rPr>
          <w:rFonts w:ascii="Times New Roman" w:hAnsi="Times New Roman"/>
          <w:sz w:val="26"/>
          <w:szCs w:val="26"/>
        </w:rPr>
        <w:t>phí</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vận</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chuyển</w:t>
      </w:r>
      <w:proofErr w:type="spellEnd"/>
      <w:r w:rsidRPr="0038529C">
        <w:rPr>
          <w:rFonts w:ascii="Times New Roman" w:hAnsi="Times New Roman"/>
          <w:sz w:val="26"/>
          <w:szCs w:val="26"/>
        </w:rPr>
        <w:t xml:space="preserve">. Trong </w:t>
      </w:r>
      <w:proofErr w:type="spellStart"/>
      <w:r w:rsidRPr="0038529C">
        <w:rPr>
          <w:rFonts w:ascii="Times New Roman" w:hAnsi="Times New Roman"/>
          <w:sz w:val="26"/>
          <w:szCs w:val="26"/>
        </w:rPr>
        <w:t>quý</w:t>
      </w:r>
      <w:proofErr w:type="spellEnd"/>
      <w:r w:rsidRPr="0038529C">
        <w:rPr>
          <w:rFonts w:ascii="Times New Roman" w:hAnsi="Times New Roman"/>
          <w:sz w:val="26"/>
          <w:szCs w:val="26"/>
        </w:rPr>
        <w:t xml:space="preserve"> I</w:t>
      </w:r>
      <w:r w:rsidR="001A1438">
        <w:rPr>
          <w:rFonts w:ascii="Times New Roman" w:hAnsi="Times New Roman"/>
          <w:sz w:val="26"/>
          <w:szCs w:val="26"/>
        </w:rPr>
        <w:t>I</w:t>
      </w:r>
      <w:r w:rsidRPr="0038529C">
        <w:rPr>
          <w:rFonts w:ascii="Times New Roman" w:hAnsi="Times New Roman"/>
          <w:sz w:val="26"/>
          <w:szCs w:val="26"/>
        </w:rPr>
        <w:t>/202</w:t>
      </w:r>
      <w:r w:rsidR="0038529C">
        <w:rPr>
          <w:rFonts w:ascii="Times New Roman" w:hAnsi="Times New Roman"/>
          <w:sz w:val="26"/>
          <w:szCs w:val="26"/>
        </w:rPr>
        <w:t>3</w:t>
      </w:r>
      <w:r w:rsidRPr="0038529C">
        <w:rPr>
          <w:rFonts w:ascii="Times New Roman" w:hAnsi="Times New Roman"/>
          <w:sz w:val="26"/>
          <w:szCs w:val="26"/>
        </w:rPr>
        <w:t xml:space="preserve">, </w:t>
      </w:r>
      <w:proofErr w:type="spellStart"/>
      <w:r w:rsidRPr="0038529C">
        <w:rPr>
          <w:rFonts w:ascii="Times New Roman" w:hAnsi="Times New Roman"/>
          <w:sz w:val="26"/>
          <w:szCs w:val="26"/>
        </w:rPr>
        <w:t>giá</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nhựa</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đường</w:t>
      </w:r>
      <w:proofErr w:type="spellEnd"/>
      <w:r w:rsidR="001A1438">
        <w:rPr>
          <w:rFonts w:ascii="Times New Roman" w:hAnsi="Times New Roman"/>
          <w:sz w:val="26"/>
          <w:szCs w:val="26"/>
        </w:rPr>
        <w:t xml:space="preserve"> </w:t>
      </w:r>
      <w:proofErr w:type="spellStart"/>
      <w:r w:rsidRPr="0038529C">
        <w:rPr>
          <w:rFonts w:ascii="Times New Roman" w:hAnsi="Times New Roman"/>
          <w:sz w:val="26"/>
          <w:szCs w:val="26"/>
        </w:rPr>
        <w:t>các</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loại</w:t>
      </w:r>
      <w:proofErr w:type="spellEnd"/>
      <w:r w:rsidRPr="0038529C">
        <w:rPr>
          <w:rFonts w:ascii="Times New Roman" w:hAnsi="Times New Roman"/>
          <w:sz w:val="26"/>
          <w:szCs w:val="26"/>
        </w:rPr>
        <w:t xml:space="preserve"> </w:t>
      </w:r>
      <w:proofErr w:type="spellStart"/>
      <w:r w:rsidR="001A1438">
        <w:rPr>
          <w:rFonts w:ascii="Times New Roman" w:hAnsi="Times New Roman"/>
          <w:sz w:val="26"/>
          <w:szCs w:val="26"/>
        </w:rPr>
        <w:t>tiếp</w:t>
      </w:r>
      <w:proofErr w:type="spellEnd"/>
      <w:r w:rsidR="001A1438">
        <w:rPr>
          <w:rFonts w:ascii="Times New Roman" w:hAnsi="Times New Roman"/>
          <w:sz w:val="26"/>
          <w:szCs w:val="26"/>
        </w:rPr>
        <w:t xml:space="preserve"> </w:t>
      </w:r>
      <w:proofErr w:type="spellStart"/>
      <w:r w:rsidR="001A1438">
        <w:rPr>
          <w:rFonts w:ascii="Times New Roman" w:hAnsi="Times New Roman"/>
          <w:sz w:val="26"/>
          <w:szCs w:val="26"/>
        </w:rPr>
        <w:t>tục</w:t>
      </w:r>
      <w:proofErr w:type="spellEnd"/>
      <w:r w:rsidR="001A1438">
        <w:rPr>
          <w:rFonts w:ascii="Times New Roman" w:hAnsi="Times New Roman"/>
          <w:sz w:val="26"/>
          <w:szCs w:val="26"/>
        </w:rPr>
        <w:t xml:space="preserve"> </w:t>
      </w:r>
      <w:proofErr w:type="spellStart"/>
      <w:r w:rsidR="001A1438">
        <w:rPr>
          <w:rFonts w:ascii="Times New Roman" w:hAnsi="Times New Roman"/>
          <w:sz w:val="26"/>
          <w:szCs w:val="26"/>
        </w:rPr>
        <w:t>đà</w:t>
      </w:r>
      <w:proofErr w:type="spellEnd"/>
      <w:r w:rsidR="001A1438">
        <w:rPr>
          <w:rFonts w:ascii="Times New Roman" w:hAnsi="Times New Roman"/>
          <w:sz w:val="26"/>
          <w:szCs w:val="26"/>
        </w:rPr>
        <w:t xml:space="preserve"> </w:t>
      </w:r>
      <w:proofErr w:type="spellStart"/>
      <w:r w:rsidR="00CB6B74">
        <w:rPr>
          <w:rFonts w:ascii="Times New Roman" w:hAnsi="Times New Roman"/>
          <w:sz w:val="26"/>
          <w:szCs w:val="26"/>
        </w:rPr>
        <w:t>giảm</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từ</w:t>
      </w:r>
      <w:proofErr w:type="spellEnd"/>
      <w:r w:rsidRPr="0038529C">
        <w:rPr>
          <w:rFonts w:ascii="Times New Roman" w:hAnsi="Times New Roman"/>
          <w:sz w:val="26"/>
          <w:szCs w:val="26"/>
        </w:rPr>
        <w:t xml:space="preserve"> </w:t>
      </w:r>
      <w:proofErr w:type="spellStart"/>
      <w:r w:rsidR="001A1438">
        <w:rPr>
          <w:rFonts w:ascii="Times New Roman" w:hAnsi="Times New Roman"/>
          <w:sz w:val="26"/>
          <w:szCs w:val="26"/>
        </w:rPr>
        <w:t>quý</w:t>
      </w:r>
      <w:proofErr w:type="spellEnd"/>
      <w:r w:rsidR="001A1438">
        <w:rPr>
          <w:rFonts w:ascii="Times New Roman" w:hAnsi="Times New Roman"/>
          <w:sz w:val="26"/>
          <w:szCs w:val="26"/>
        </w:rPr>
        <w:t xml:space="preserve"> I/2023 (</w:t>
      </w:r>
      <w:proofErr w:type="spellStart"/>
      <w:r w:rsidR="001A1438">
        <w:rPr>
          <w:rFonts w:ascii="Times New Roman" w:hAnsi="Times New Roman"/>
          <w:sz w:val="26"/>
          <w:szCs w:val="26"/>
        </w:rPr>
        <w:t>giảm</w:t>
      </w:r>
      <w:proofErr w:type="spellEnd"/>
      <w:r w:rsidR="001A1438">
        <w:rPr>
          <w:rFonts w:ascii="Times New Roman" w:hAnsi="Times New Roman"/>
          <w:sz w:val="26"/>
          <w:szCs w:val="26"/>
        </w:rPr>
        <w:t xml:space="preserve"> </w:t>
      </w:r>
      <w:r w:rsidR="00631B2C">
        <w:rPr>
          <w:rFonts w:ascii="Times New Roman" w:hAnsi="Times New Roman"/>
          <w:sz w:val="26"/>
          <w:szCs w:val="26"/>
        </w:rPr>
        <w:t>1.7</w:t>
      </w:r>
      <w:r w:rsidR="00085273">
        <w:rPr>
          <w:rFonts w:ascii="Times New Roman" w:hAnsi="Times New Roman"/>
          <w:sz w:val="26"/>
          <w:szCs w:val="26"/>
        </w:rPr>
        <w:t>00-</w:t>
      </w:r>
      <w:r w:rsidR="00631B2C">
        <w:rPr>
          <w:rFonts w:ascii="Times New Roman" w:hAnsi="Times New Roman"/>
          <w:sz w:val="26"/>
          <w:szCs w:val="26"/>
        </w:rPr>
        <w:t>2.0</w:t>
      </w:r>
      <w:r w:rsidR="00085273">
        <w:rPr>
          <w:rFonts w:ascii="Times New Roman" w:hAnsi="Times New Roman"/>
          <w:sz w:val="26"/>
          <w:szCs w:val="26"/>
        </w:rPr>
        <w:t>00</w:t>
      </w:r>
      <w:r w:rsidRPr="0038529C">
        <w:rPr>
          <w:rFonts w:ascii="Times New Roman" w:hAnsi="Times New Roman"/>
          <w:sz w:val="26"/>
          <w:szCs w:val="26"/>
        </w:rPr>
        <w:t xml:space="preserve"> </w:t>
      </w:r>
      <w:proofErr w:type="spellStart"/>
      <w:r w:rsidRPr="0038529C">
        <w:rPr>
          <w:rFonts w:ascii="Times New Roman" w:hAnsi="Times New Roman"/>
          <w:sz w:val="26"/>
          <w:szCs w:val="26"/>
        </w:rPr>
        <w:t>đồng</w:t>
      </w:r>
      <w:proofErr w:type="spellEnd"/>
      <w:r w:rsidRPr="0038529C">
        <w:rPr>
          <w:rFonts w:ascii="Times New Roman" w:hAnsi="Times New Roman"/>
          <w:sz w:val="26"/>
          <w:szCs w:val="26"/>
        </w:rPr>
        <w:t xml:space="preserve">/kg so </w:t>
      </w:r>
      <w:proofErr w:type="spellStart"/>
      <w:r w:rsidRPr="0038529C">
        <w:rPr>
          <w:rFonts w:ascii="Times New Roman" w:hAnsi="Times New Roman"/>
          <w:sz w:val="26"/>
          <w:szCs w:val="26"/>
        </w:rPr>
        <w:t>với</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quý</w:t>
      </w:r>
      <w:proofErr w:type="spellEnd"/>
      <w:r w:rsidRPr="0038529C">
        <w:rPr>
          <w:rFonts w:ascii="Times New Roman" w:hAnsi="Times New Roman"/>
          <w:sz w:val="26"/>
          <w:szCs w:val="26"/>
        </w:rPr>
        <w:t xml:space="preserve"> I/202</w:t>
      </w:r>
      <w:r w:rsidR="00085273">
        <w:rPr>
          <w:rFonts w:ascii="Times New Roman" w:hAnsi="Times New Roman"/>
          <w:sz w:val="26"/>
          <w:szCs w:val="26"/>
        </w:rPr>
        <w:t>3</w:t>
      </w:r>
      <w:r w:rsidR="00631B2C">
        <w:rPr>
          <w:rFonts w:ascii="Times New Roman" w:hAnsi="Times New Roman"/>
          <w:sz w:val="26"/>
          <w:szCs w:val="26"/>
        </w:rPr>
        <w:t xml:space="preserve">, </w:t>
      </w:r>
      <w:proofErr w:type="spellStart"/>
      <w:r w:rsidRPr="0038529C">
        <w:rPr>
          <w:rFonts w:ascii="Times New Roman" w:hAnsi="Times New Roman"/>
          <w:sz w:val="26"/>
          <w:szCs w:val="26"/>
        </w:rPr>
        <w:t>tương</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đương</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mức</w:t>
      </w:r>
      <w:proofErr w:type="spellEnd"/>
      <w:r w:rsidRPr="0038529C">
        <w:rPr>
          <w:rFonts w:ascii="Times New Roman" w:hAnsi="Times New Roman"/>
          <w:sz w:val="26"/>
          <w:szCs w:val="26"/>
        </w:rPr>
        <w:t xml:space="preserve"> </w:t>
      </w:r>
      <w:proofErr w:type="spellStart"/>
      <w:r w:rsidR="00DE5205">
        <w:rPr>
          <w:rFonts w:ascii="Times New Roman" w:hAnsi="Times New Roman"/>
          <w:sz w:val="26"/>
          <w:szCs w:val="26"/>
        </w:rPr>
        <w:t>giảm</w:t>
      </w:r>
      <w:proofErr w:type="spellEnd"/>
      <w:r w:rsidRPr="0038529C">
        <w:rPr>
          <w:rFonts w:ascii="Times New Roman" w:hAnsi="Times New Roman"/>
          <w:sz w:val="26"/>
          <w:szCs w:val="26"/>
        </w:rPr>
        <w:t xml:space="preserve"> </w:t>
      </w:r>
      <w:r w:rsidR="00631B2C">
        <w:rPr>
          <w:rFonts w:ascii="Times New Roman" w:hAnsi="Times New Roman"/>
          <w:sz w:val="26"/>
          <w:szCs w:val="26"/>
        </w:rPr>
        <w:t>10-11</w:t>
      </w:r>
      <w:r w:rsidRPr="0038529C">
        <w:rPr>
          <w:rFonts w:ascii="Times New Roman" w:hAnsi="Times New Roman"/>
          <w:sz w:val="26"/>
          <w:szCs w:val="26"/>
        </w:rPr>
        <w:t xml:space="preserve">%) </w:t>
      </w:r>
      <w:proofErr w:type="spellStart"/>
      <w:r w:rsidRPr="0038529C">
        <w:rPr>
          <w:rFonts w:ascii="Times New Roman" w:hAnsi="Times New Roman"/>
          <w:sz w:val="26"/>
          <w:szCs w:val="26"/>
        </w:rPr>
        <w:t>và</w:t>
      </w:r>
      <w:proofErr w:type="spellEnd"/>
      <w:r w:rsidRPr="0038529C">
        <w:rPr>
          <w:rFonts w:ascii="Times New Roman" w:hAnsi="Times New Roman"/>
          <w:sz w:val="26"/>
          <w:szCs w:val="26"/>
        </w:rPr>
        <w:t xml:space="preserve"> </w:t>
      </w:r>
      <w:proofErr w:type="spellStart"/>
      <w:r w:rsidR="00056149">
        <w:rPr>
          <w:rFonts w:ascii="Times New Roman" w:hAnsi="Times New Roman"/>
          <w:sz w:val="26"/>
          <w:szCs w:val="26"/>
        </w:rPr>
        <w:t>giảm</w:t>
      </w:r>
      <w:proofErr w:type="spellEnd"/>
      <w:r w:rsidRPr="0038529C">
        <w:rPr>
          <w:rFonts w:ascii="Times New Roman" w:hAnsi="Times New Roman"/>
          <w:sz w:val="26"/>
          <w:szCs w:val="26"/>
        </w:rPr>
        <w:t xml:space="preserve"> </w:t>
      </w:r>
      <w:r w:rsidR="00056149">
        <w:rPr>
          <w:rFonts w:ascii="Times New Roman" w:hAnsi="Times New Roman"/>
          <w:sz w:val="26"/>
          <w:szCs w:val="26"/>
        </w:rPr>
        <w:t xml:space="preserve">7,9 </w:t>
      </w:r>
      <w:r w:rsidRPr="0038529C">
        <w:rPr>
          <w:rFonts w:ascii="Times New Roman" w:hAnsi="Times New Roman"/>
          <w:sz w:val="26"/>
          <w:szCs w:val="26"/>
        </w:rPr>
        <w:t xml:space="preserve">% so </w:t>
      </w:r>
      <w:proofErr w:type="spellStart"/>
      <w:r w:rsidRPr="0038529C">
        <w:rPr>
          <w:rFonts w:ascii="Times New Roman" w:hAnsi="Times New Roman"/>
          <w:sz w:val="26"/>
          <w:szCs w:val="26"/>
        </w:rPr>
        <w:t>với</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cùng</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kỳ</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năm</w:t>
      </w:r>
      <w:proofErr w:type="spellEnd"/>
      <w:r w:rsidRPr="0038529C">
        <w:rPr>
          <w:rFonts w:ascii="Times New Roman" w:hAnsi="Times New Roman"/>
          <w:sz w:val="26"/>
          <w:szCs w:val="26"/>
        </w:rPr>
        <w:t xml:space="preserve"> 202</w:t>
      </w:r>
      <w:r w:rsidR="004006B5">
        <w:rPr>
          <w:rFonts w:ascii="Times New Roman" w:hAnsi="Times New Roman"/>
          <w:sz w:val="26"/>
          <w:szCs w:val="26"/>
        </w:rPr>
        <w:t>2</w:t>
      </w:r>
      <w:r w:rsidRPr="0038529C">
        <w:rPr>
          <w:rFonts w:ascii="Times New Roman" w:hAnsi="Times New Roman"/>
          <w:sz w:val="26"/>
          <w:szCs w:val="26"/>
        </w:rPr>
        <w:t xml:space="preserve">. </w:t>
      </w:r>
    </w:p>
    <w:p w14:paraId="09811AEF" w14:textId="14AC80E8" w:rsidR="00194F76" w:rsidRDefault="001B3062" w:rsidP="000E04B0">
      <w:pPr>
        <w:spacing w:after="0" w:line="336" w:lineRule="auto"/>
        <w:ind w:right="-1" w:firstLine="0"/>
        <w:jc w:val="center"/>
        <w:rPr>
          <w:rFonts w:ascii="Times New Roman" w:hAnsi="Times New Roman" w:cs="Times New Roman"/>
          <w:b/>
          <w:color w:val="auto"/>
          <w:sz w:val="26"/>
          <w:szCs w:val="26"/>
        </w:rPr>
      </w:pPr>
      <w:proofErr w:type="spellStart"/>
      <w:r w:rsidRPr="0038529C">
        <w:rPr>
          <w:rFonts w:ascii="Times New Roman" w:hAnsi="Times New Roman" w:cs="Times New Roman"/>
          <w:b/>
          <w:color w:val="auto"/>
          <w:sz w:val="26"/>
          <w:szCs w:val="26"/>
        </w:rPr>
        <w:t>Bảng</w:t>
      </w:r>
      <w:proofErr w:type="spellEnd"/>
      <w:r w:rsidRPr="0038529C">
        <w:rPr>
          <w:rFonts w:ascii="Times New Roman" w:hAnsi="Times New Roman" w:cs="Times New Roman"/>
          <w:b/>
          <w:color w:val="auto"/>
          <w:sz w:val="26"/>
          <w:szCs w:val="26"/>
        </w:rPr>
        <w:t xml:space="preserve"> </w:t>
      </w:r>
      <w:r w:rsidR="004F7F05">
        <w:rPr>
          <w:rFonts w:ascii="Times New Roman" w:hAnsi="Times New Roman" w:cs="Times New Roman"/>
          <w:b/>
          <w:color w:val="auto"/>
          <w:sz w:val="26"/>
          <w:szCs w:val="26"/>
        </w:rPr>
        <w:t>7</w:t>
      </w:r>
      <w:r w:rsidRPr="0038529C">
        <w:rPr>
          <w:rFonts w:ascii="Times New Roman" w:hAnsi="Times New Roman" w:cs="Times New Roman"/>
          <w:b/>
          <w:color w:val="auto"/>
          <w:sz w:val="26"/>
          <w:szCs w:val="26"/>
        </w:rPr>
        <w:t xml:space="preserve">: </w:t>
      </w:r>
      <w:proofErr w:type="spellStart"/>
      <w:r w:rsidRPr="0038529C">
        <w:rPr>
          <w:rFonts w:ascii="Times New Roman" w:hAnsi="Times New Roman" w:cs="Times New Roman"/>
          <w:b/>
          <w:color w:val="auto"/>
          <w:sz w:val="26"/>
          <w:szCs w:val="26"/>
        </w:rPr>
        <w:t>Giá</w:t>
      </w:r>
      <w:proofErr w:type="spellEnd"/>
      <w:r w:rsidRPr="0038529C">
        <w:rPr>
          <w:rFonts w:ascii="Times New Roman" w:hAnsi="Times New Roman" w:cs="Times New Roman"/>
          <w:b/>
          <w:color w:val="auto"/>
          <w:sz w:val="26"/>
          <w:szCs w:val="26"/>
        </w:rPr>
        <w:t xml:space="preserve"> </w:t>
      </w:r>
      <w:proofErr w:type="spellStart"/>
      <w:r w:rsidRPr="0038529C">
        <w:rPr>
          <w:rFonts w:ascii="Times New Roman" w:hAnsi="Times New Roman" w:cs="Times New Roman"/>
          <w:b/>
          <w:color w:val="auto"/>
          <w:sz w:val="26"/>
          <w:szCs w:val="26"/>
        </w:rPr>
        <w:t>nhựa</w:t>
      </w:r>
      <w:proofErr w:type="spellEnd"/>
      <w:r w:rsidRPr="0038529C">
        <w:rPr>
          <w:rFonts w:ascii="Times New Roman" w:hAnsi="Times New Roman" w:cs="Times New Roman"/>
          <w:b/>
          <w:color w:val="auto"/>
          <w:sz w:val="26"/>
          <w:szCs w:val="26"/>
        </w:rPr>
        <w:t xml:space="preserve"> </w:t>
      </w:r>
      <w:proofErr w:type="spellStart"/>
      <w:r w:rsidRPr="0038529C">
        <w:rPr>
          <w:rFonts w:ascii="Times New Roman" w:hAnsi="Times New Roman" w:cs="Times New Roman"/>
          <w:b/>
          <w:color w:val="auto"/>
          <w:sz w:val="26"/>
          <w:szCs w:val="26"/>
        </w:rPr>
        <w:t>đường</w:t>
      </w:r>
      <w:proofErr w:type="spellEnd"/>
      <w:r w:rsidRPr="0038529C">
        <w:rPr>
          <w:rFonts w:ascii="Times New Roman" w:hAnsi="Times New Roman" w:cs="Times New Roman"/>
          <w:b/>
          <w:color w:val="auto"/>
          <w:sz w:val="26"/>
          <w:szCs w:val="26"/>
        </w:rPr>
        <w:t xml:space="preserve"> </w:t>
      </w:r>
      <w:proofErr w:type="spellStart"/>
      <w:r w:rsidR="0054278C">
        <w:rPr>
          <w:rFonts w:ascii="Times New Roman" w:hAnsi="Times New Roman" w:cs="Times New Roman"/>
          <w:b/>
          <w:color w:val="auto"/>
          <w:sz w:val="26"/>
          <w:szCs w:val="26"/>
        </w:rPr>
        <w:t>trung</w:t>
      </w:r>
      <w:proofErr w:type="spellEnd"/>
      <w:r w:rsidR="0054278C">
        <w:rPr>
          <w:rFonts w:ascii="Times New Roman" w:hAnsi="Times New Roman" w:cs="Times New Roman"/>
          <w:b/>
          <w:color w:val="auto"/>
          <w:sz w:val="26"/>
          <w:szCs w:val="26"/>
        </w:rPr>
        <w:t xml:space="preserve"> </w:t>
      </w:r>
      <w:proofErr w:type="spellStart"/>
      <w:r w:rsidR="0054278C">
        <w:rPr>
          <w:rFonts w:ascii="Times New Roman" w:hAnsi="Times New Roman" w:cs="Times New Roman"/>
          <w:b/>
          <w:color w:val="auto"/>
          <w:sz w:val="26"/>
          <w:szCs w:val="26"/>
        </w:rPr>
        <w:t>bình</w:t>
      </w:r>
      <w:proofErr w:type="spellEnd"/>
      <w:r w:rsidR="00793F3F">
        <w:rPr>
          <w:rFonts w:ascii="Times New Roman" w:hAnsi="Times New Roman" w:cs="Times New Roman"/>
          <w:b/>
          <w:color w:val="auto"/>
          <w:sz w:val="26"/>
          <w:szCs w:val="26"/>
        </w:rPr>
        <w:t xml:space="preserve"> </w:t>
      </w:r>
      <w:proofErr w:type="spellStart"/>
      <w:r w:rsidR="00793F3F">
        <w:rPr>
          <w:rFonts w:ascii="Times New Roman" w:hAnsi="Times New Roman" w:cs="Times New Roman"/>
          <w:b/>
          <w:color w:val="auto"/>
          <w:sz w:val="26"/>
          <w:szCs w:val="26"/>
        </w:rPr>
        <w:t>điểm</w:t>
      </w:r>
      <w:proofErr w:type="spellEnd"/>
      <w:r w:rsidR="00793F3F">
        <w:rPr>
          <w:rFonts w:ascii="Times New Roman" w:hAnsi="Times New Roman" w:cs="Times New Roman"/>
          <w:b/>
          <w:color w:val="auto"/>
          <w:sz w:val="26"/>
          <w:szCs w:val="26"/>
        </w:rPr>
        <w:t xml:space="preserve"> </w:t>
      </w:r>
      <w:proofErr w:type="spellStart"/>
      <w:r w:rsidR="00793F3F">
        <w:rPr>
          <w:rFonts w:ascii="Times New Roman" w:hAnsi="Times New Roman" w:cs="Times New Roman"/>
          <w:b/>
          <w:color w:val="auto"/>
          <w:sz w:val="26"/>
          <w:szCs w:val="26"/>
        </w:rPr>
        <w:t>cung</w:t>
      </w:r>
      <w:proofErr w:type="spellEnd"/>
      <w:r w:rsidR="00793F3F">
        <w:rPr>
          <w:rFonts w:ascii="Times New Roman" w:hAnsi="Times New Roman" w:cs="Times New Roman"/>
          <w:b/>
          <w:color w:val="auto"/>
          <w:sz w:val="26"/>
          <w:szCs w:val="26"/>
        </w:rPr>
        <w:t xml:space="preserve"> </w:t>
      </w:r>
      <w:proofErr w:type="spellStart"/>
      <w:r w:rsidR="00793F3F">
        <w:rPr>
          <w:rFonts w:ascii="Times New Roman" w:hAnsi="Times New Roman" w:cs="Times New Roman"/>
          <w:b/>
          <w:color w:val="auto"/>
          <w:sz w:val="26"/>
          <w:szCs w:val="26"/>
        </w:rPr>
        <w:t>cấp</w:t>
      </w:r>
      <w:proofErr w:type="spellEnd"/>
      <w:r w:rsidR="00793F3F">
        <w:rPr>
          <w:rFonts w:ascii="Times New Roman" w:hAnsi="Times New Roman" w:cs="Times New Roman"/>
          <w:b/>
          <w:color w:val="auto"/>
          <w:sz w:val="26"/>
          <w:szCs w:val="26"/>
        </w:rPr>
        <w:t xml:space="preserve"> </w:t>
      </w:r>
      <w:proofErr w:type="spellStart"/>
      <w:r w:rsidR="00793F3F">
        <w:rPr>
          <w:rFonts w:ascii="Times New Roman" w:hAnsi="Times New Roman" w:cs="Times New Roman"/>
          <w:b/>
          <w:color w:val="auto"/>
          <w:sz w:val="26"/>
          <w:szCs w:val="26"/>
        </w:rPr>
        <w:t>tại</w:t>
      </w:r>
      <w:proofErr w:type="spellEnd"/>
      <w:r w:rsidR="00793F3F">
        <w:rPr>
          <w:rFonts w:ascii="Times New Roman" w:hAnsi="Times New Roman" w:cs="Times New Roman"/>
          <w:b/>
          <w:color w:val="auto"/>
          <w:sz w:val="26"/>
          <w:szCs w:val="26"/>
        </w:rPr>
        <w:t xml:space="preserve"> </w:t>
      </w:r>
      <w:proofErr w:type="spellStart"/>
      <w:r w:rsidR="00793F3F">
        <w:rPr>
          <w:rFonts w:ascii="Times New Roman" w:hAnsi="Times New Roman" w:cs="Times New Roman"/>
          <w:b/>
          <w:color w:val="auto"/>
          <w:sz w:val="26"/>
          <w:szCs w:val="26"/>
        </w:rPr>
        <w:t>các</w:t>
      </w:r>
      <w:proofErr w:type="spellEnd"/>
      <w:r w:rsidR="00793F3F">
        <w:rPr>
          <w:rFonts w:ascii="Times New Roman" w:hAnsi="Times New Roman" w:cs="Times New Roman"/>
          <w:b/>
          <w:color w:val="auto"/>
          <w:sz w:val="26"/>
          <w:szCs w:val="26"/>
        </w:rPr>
        <w:t xml:space="preserve"> </w:t>
      </w:r>
      <w:proofErr w:type="spellStart"/>
      <w:r w:rsidR="00793F3F">
        <w:rPr>
          <w:rFonts w:ascii="Times New Roman" w:hAnsi="Times New Roman" w:cs="Times New Roman"/>
          <w:b/>
          <w:color w:val="auto"/>
          <w:sz w:val="26"/>
          <w:szCs w:val="26"/>
        </w:rPr>
        <w:t>khu</w:t>
      </w:r>
      <w:proofErr w:type="spellEnd"/>
      <w:r w:rsidR="00793F3F">
        <w:rPr>
          <w:rFonts w:ascii="Times New Roman" w:hAnsi="Times New Roman" w:cs="Times New Roman"/>
          <w:b/>
          <w:color w:val="auto"/>
          <w:sz w:val="26"/>
          <w:szCs w:val="26"/>
        </w:rPr>
        <w:t xml:space="preserve"> </w:t>
      </w:r>
      <w:proofErr w:type="spellStart"/>
      <w:r w:rsidR="00793F3F">
        <w:rPr>
          <w:rFonts w:ascii="Times New Roman" w:hAnsi="Times New Roman" w:cs="Times New Roman"/>
          <w:b/>
          <w:color w:val="auto"/>
          <w:sz w:val="26"/>
          <w:szCs w:val="26"/>
        </w:rPr>
        <w:t>vực</w:t>
      </w:r>
      <w:proofErr w:type="spellEnd"/>
      <w:r w:rsidR="00194F76">
        <w:rPr>
          <w:rFonts w:ascii="Times New Roman" w:hAnsi="Times New Roman" w:cs="Times New Roman"/>
          <w:b/>
          <w:color w:val="auto"/>
          <w:sz w:val="26"/>
          <w:szCs w:val="26"/>
        </w:rPr>
        <w:t xml:space="preserve"> </w:t>
      </w:r>
    </w:p>
    <w:p w14:paraId="0E1EA43B" w14:textId="40D2998B" w:rsidR="001B3062" w:rsidRPr="0038529C" w:rsidRDefault="00194F76" w:rsidP="000E04B0">
      <w:pPr>
        <w:spacing w:after="0" w:line="336" w:lineRule="auto"/>
        <w:ind w:right="-1" w:firstLine="0"/>
        <w:jc w:val="center"/>
        <w:rPr>
          <w:rFonts w:ascii="Times New Roman" w:hAnsi="Times New Roman" w:cs="Times New Roman"/>
          <w:b/>
          <w:color w:val="auto"/>
          <w:sz w:val="26"/>
          <w:szCs w:val="26"/>
        </w:rPr>
      </w:pPr>
      <w:proofErr w:type="spellStart"/>
      <w:r>
        <w:rPr>
          <w:rFonts w:ascii="Times New Roman" w:hAnsi="Times New Roman" w:cs="Times New Roman"/>
          <w:b/>
          <w:color w:val="auto"/>
          <w:sz w:val="26"/>
          <w:szCs w:val="26"/>
        </w:rPr>
        <w:t>năm</w:t>
      </w:r>
      <w:proofErr w:type="spellEnd"/>
      <w:r>
        <w:rPr>
          <w:rFonts w:ascii="Times New Roman" w:hAnsi="Times New Roman" w:cs="Times New Roman"/>
          <w:b/>
          <w:color w:val="auto"/>
          <w:sz w:val="26"/>
          <w:szCs w:val="26"/>
        </w:rPr>
        <w:t xml:space="preserve"> 2022- </w:t>
      </w:r>
      <w:proofErr w:type="spellStart"/>
      <w:r w:rsidR="000524DE">
        <w:rPr>
          <w:rFonts w:ascii="Times New Roman" w:hAnsi="Times New Roman" w:cs="Times New Roman"/>
          <w:b/>
          <w:color w:val="auto"/>
          <w:sz w:val="26"/>
          <w:szCs w:val="26"/>
        </w:rPr>
        <w:t>quý</w:t>
      </w:r>
      <w:proofErr w:type="spellEnd"/>
      <w:r w:rsidR="000524DE">
        <w:rPr>
          <w:rFonts w:ascii="Times New Roman" w:hAnsi="Times New Roman" w:cs="Times New Roman"/>
          <w:b/>
          <w:color w:val="auto"/>
          <w:sz w:val="26"/>
          <w:szCs w:val="26"/>
        </w:rPr>
        <w:t xml:space="preserve"> </w:t>
      </w:r>
      <w:r>
        <w:rPr>
          <w:rFonts w:ascii="Times New Roman" w:hAnsi="Times New Roman" w:cs="Times New Roman"/>
          <w:b/>
          <w:color w:val="auto"/>
          <w:sz w:val="26"/>
          <w:szCs w:val="26"/>
        </w:rPr>
        <w:t>I</w:t>
      </w:r>
      <w:r w:rsidR="003F6870">
        <w:rPr>
          <w:rFonts w:ascii="Times New Roman" w:hAnsi="Times New Roman" w:cs="Times New Roman"/>
          <w:b/>
          <w:color w:val="auto"/>
          <w:sz w:val="26"/>
          <w:szCs w:val="26"/>
        </w:rPr>
        <w:t>I</w:t>
      </w:r>
      <w:r>
        <w:rPr>
          <w:rFonts w:ascii="Times New Roman" w:hAnsi="Times New Roman" w:cs="Times New Roman"/>
          <w:b/>
          <w:color w:val="auto"/>
          <w:sz w:val="26"/>
          <w:szCs w:val="26"/>
        </w:rPr>
        <w:t>/2023</w:t>
      </w:r>
    </w:p>
    <w:p w14:paraId="488F1A1D" w14:textId="0884AD98" w:rsidR="001B3062" w:rsidRDefault="001B3062" w:rsidP="000E04B0">
      <w:pPr>
        <w:spacing w:after="0" w:line="336" w:lineRule="auto"/>
        <w:ind w:left="1678" w:right="0" w:hanging="1678"/>
        <w:jc w:val="right"/>
        <w:rPr>
          <w:rFonts w:ascii="Times New Roman" w:hAnsi="Times New Roman" w:cs="Times New Roman"/>
          <w:color w:val="auto"/>
          <w:sz w:val="26"/>
          <w:szCs w:val="26"/>
        </w:rPr>
      </w:pPr>
      <w:proofErr w:type="spellStart"/>
      <w:r w:rsidRPr="0038529C">
        <w:rPr>
          <w:rFonts w:ascii="Times New Roman" w:hAnsi="Times New Roman" w:cs="Times New Roman"/>
          <w:color w:val="auto"/>
          <w:sz w:val="26"/>
          <w:szCs w:val="26"/>
        </w:rPr>
        <w:t>Đơn</w:t>
      </w:r>
      <w:proofErr w:type="spellEnd"/>
      <w:r w:rsidRPr="0038529C">
        <w:rPr>
          <w:rFonts w:ascii="Times New Roman" w:hAnsi="Times New Roman" w:cs="Times New Roman"/>
          <w:color w:val="auto"/>
          <w:sz w:val="26"/>
          <w:szCs w:val="26"/>
        </w:rPr>
        <w:t xml:space="preserve"> </w:t>
      </w:r>
      <w:proofErr w:type="spellStart"/>
      <w:r w:rsidRPr="0038529C">
        <w:rPr>
          <w:rFonts w:ascii="Times New Roman" w:hAnsi="Times New Roman" w:cs="Times New Roman"/>
          <w:color w:val="auto"/>
          <w:sz w:val="26"/>
          <w:szCs w:val="26"/>
        </w:rPr>
        <w:t>vị</w:t>
      </w:r>
      <w:proofErr w:type="spellEnd"/>
      <w:r w:rsidRPr="0038529C">
        <w:rPr>
          <w:rFonts w:ascii="Times New Roman" w:hAnsi="Times New Roman" w:cs="Times New Roman"/>
          <w:color w:val="auto"/>
          <w:sz w:val="26"/>
          <w:szCs w:val="26"/>
        </w:rPr>
        <w:t xml:space="preserve">: </w:t>
      </w:r>
      <w:proofErr w:type="spellStart"/>
      <w:r w:rsidRPr="0038529C">
        <w:rPr>
          <w:rFonts w:ascii="Times New Roman" w:hAnsi="Times New Roman" w:cs="Times New Roman"/>
          <w:color w:val="auto"/>
          <w:sz w:val="26"/>
          <w:szCs w:val="26"/>
        </w:rPr>
        <w:t>đồng</w:t>
      </w:r>
      <w:proofErr w:type="spellEnd"/>
      <w:r w:rsidRPr="0038529C">
        <w:rPr>
          <w:rFonts w:ascii="Times New Roman" w:hAnsi="Times New Roman" w:cs="Times New Roman"/>
          <w:color w:val="auto"/>
          <w:sz w:val="26"/>
          <w:szCs w:val="26"/>
        </w:rPr>
        <w:t>/kg</w:t>
      </w:r>
    </w:p>
    <w:tbl>
      <w:tblPr>
        <w:tblStyle w:val="ListTable4-Accent51"/>
        <w:tblW w:w="5000" w:type="pct"/>
        <w:tblLook w:val="04A0" w:firstRow="1" w:lastRow="0" w:firstColumn="1" w:lastColumn="0" w:noHBand="0" w:noVBand="1"/>
      </w:tblPr>
      <w:tblGrid>
        <w:gridCol w:w="2531"/>
        <w:gridCol w:w="1116"/>
        <w:gridCol w:w="1116"/>
        <w:gridCol w:w="1116"/>
        <w:gridCol w:w="1116"/>
        <w:gridCol w:w="1116"/>
        <w:gridCol w:w="950"/>
      </w:tblGrid>
      <w:tr w:rsidR="00056149" w:rsidRPr="00194F76" w14:paraId="0E580DE8" w14:textId="6B1DF196" w:rsidTr="00077707">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1542" w:type="pct"/>
            <w:noWrap/>
            <w:vAlign w:val="center"/>
            <w:hideMark/>
          </w:tcPr>
          <w:p w14:paraId="25840BDD" w14:textId="77777777" w:rsidR="00056149" w:rsidRPr="00194F76" w:rsidRDefault="00056149" w:rsidP="000E04B0">
            <w:pPr>
              <w:spacing w:after="0" w:line="336" w:lineRule="auto"/>
              <w:ind w:right="0" w:firstLine="0"/>
              <w:jc w:val="center"/>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Các khu vực</w:t>
            </w:r>
          </w:p>
        </w:tc>
        <w:tc>
          <w:tcPr>
            <w:tcW w:w="616" w:type="pct"/>
            <w:vAlign w:val="center"/>
            <w:hideMark/>
          </w:tcPr>
          <w:p w14:paraId="55C7E37E" w14:textId="77777777" w:rsidR="00056149" w:rsidRPr="00194F76" w:rsidRDefault="0005614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Quý I/2022</w:t>
            </w:r>
          </w:p>
        </w:tc>
        <w:tc>
          <w:tcPr>
            <w:tcW w:w="616" w:type="pct"/>
            <w:vAlign w:val="center"/>
            <w:hideMark/>
          </w:tcPr>
          <w:p w14:paraId="706F3A2D" w14:textId="77777777" w:rsidR="00056149" w:rsidRPr="00194F76" w:rsidRDefault="0005614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Quý II/2022</w:t>
            </w:r>
          </w:p>
        </w:tc>
        <w:tc>
          <w:tcPr>
            <w:tcW w:w="616" w:type="pct"/>
            <w:vAlign w:val="center"/>
            <w:hideMark/>
          </w:tcPr>
          <w:p w14:paraId="7617D5A4" w14:textId="77777777" w:rsidR="00056149" w:rsidRPr="00194F76" w:rsidRDefault="0005614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Quý III/2022</w:t>
            </w:r>
          </w:p>
        </w:tc>
        <w:tc>
          <w:tcPr>
            <w:tcW w:w="616" w:type="pct"/>
            <w:vAlign w:val="center"/>
            <w:hideMark/>
          </w:tcPr>
          <w:p w14:paraId="0B6BFA2E" w14:textId="77777777" w:rsidR="00056149" w:rsidRPr="00194F76" w:rsidRDefault="0005614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Quý IV/2022</w:t>
            </w:r>
          </w:p>
        </w:tc>
        <w:tc>
          <w:tcPr>
            <w:tcW w:w="616" w:type="pct"/>
            <w:vAlign w:val="center"/>
            <w:hideMark/>
          </w:tcPr>
          <w:p w14:paraId="48696517" w14:textId="77777777" w:rsidR="00056149" w:rsidRPr="00194F76" w:rsidRDefault="00056149"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Quý I/2023</w:t>
            </w:r>
          </w:p>
        </w:tc>
        <w:tc>
          <w:tcPr>
            <w:tcW w:w="378" w:type="pct"/>
            <w:vAlign w:val="center"/>
          </w:tcPr>
          <w:p w14:paraId="76C9E6B9" w14:textId="1920A81B" w:rsidR="00056149" w:rsidRPr="008D2408" w:rsidRDefault="008D2408"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Cs w:val="24"/>
                <w:lang w:val="vi-VN" w:eastAsia="vi-VN"/>
              </w:rPr>
            </w:pPr>
            <w:r w:rsidRPr="00BB4755">
              <w:rPr>
                <w:rFonts w:ascii="Times New Roman" w:eastAsia="Times New Roman" w:hAnsi="Times New Roman" w:cs="Times New Roman"/>
                <w:szCs w:val="24"/>
                <w:lang w:val="vi-VN" w:eastAsia="vi-VN"/>
              </w:rPr>
              <w:t>Quý I</w:t>
            </w:r>
            <w:r>
              <w:rPr>
                <w:rFonts w:ascii="Times New Roman" w:eastAsia="Times New Roman" w:hAnsi="Times New Roman" w:cs="Times New Roman"/>
                <w:szCs w:val="24"/>
                <w:lang w:eastAsia="vi-VN"/>
              </w:rPr>
              <w:t>I</w:t>
            </w:r>
            <w:r w:rsidRPr="00BB4755">
              <w:rPr>
                <w:rFonts w:ascii="Times New Roman" w:eastAsia="Times New Roman" w:hAnsi="Times New Roman" w:cs="Times New Roman"/>
                <w:szCs w:val="24"/>
                <w:lang w:val="vi-VN" w:eastAsia="vi-VN"/>
              </w:rPr>
              <w:t>/2023</w:t>
            </w:r>
          </w:p>
        </w:tc>
      </w:tr>
      <w:tr w:rsidR="008D2408" w:rsidRPr="00194F76" w14:paraId="140D0B60" w14:textId="70F7E29E" w:rsidTr="008D24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2" w:type="pct"/>
            <w:vAlign w:val="center"/>
            <w:hideMark/>
          </w:tcPr>
          <w:p w14:paraId="631A3BFF" w14:textId="77777777" w:rsidR="008D2408" w:rsidRPr="00194F76" w:rsidRDefault="008D2408" w:rsidP="000E04B0">
            <w:pPr>
              <w:spacing w:after="0" w:line="336" w:lineRule="auto"/>
              <w:ind w:right="0" w:firstLine="0"/>
              <w:jc w:val="left"/>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Trung du và miền núi phía Bắc</w:t>
            </w:r>
          </w:p>
        </w:tc>
        <w:tc>
          <w:tcPr>
            <w:tcW w:w="616" w:type="pct"/>
            <w:noWrap/>
            <w:vAlign w:val="center"/>
            <w:hideMark/>
          </w:tcPr>
          <w:p w14:paraId="007C80C1"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15.833 </w:t>
            </w:r>
          </w:p>
        </w:tc>
        <w:tc>
          <w:tcPr>
            <w:tcW w:w="616" w:type="pct"/>
            <w:noWrap/>
            <w:vAlign w:val="center"/>
            <w:hideMark/>
          </w:tcPr>
          <w:p w14:paraId="43641ACB"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17.617 </w:t>
            </w:r>
          </w:p>
        </w:tc>
        <w:tc>
          <w:tcPr>
            <w:tcW w:w="616" w:type="pct"/>
            <w:noWrap/>
            <w:vAlign w:val="center"/>
            <w:hideMark/>
          </w:tcPr>
          <w:p w14:paraId="7264BDCD"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19.150 </w:t>
            </w:r>
          </w:p>
        </w:tc>
        <w:tc>
          <w:tcPr>
            <w:tcW w:w="616" w:type="pct"/>
            <w:noWrap/>
            <w:vAlign w:val="center"/>
            <w:hideMark/>
          </w:tcPr>
          <w:p w14:paraId="1DD267E5"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18.958 </w:t>
            </w:r>
          </w:p>
        </w:tc>
        <w:tc>
          <w:tcPr>
            <w:tcW w:w="616" w:type="pct"/>
            <w:noWrap/>
            <w:vAlign w:val="center"/>
            <w:hideMark/>
          </w:tcPr>
          <w:p w14:paraId="2BE890F0"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18.200 </w:t>
            </w:r>
          </w:p>
        </w:tc>
        <w:tc>
          <w:tcPr>
            <w:tcW w:w="378" w:type="pct"/>
            <w:vAlign w:val="center"/>
          </w:tcPr>
          <w:p w14:paraId="70BDC4E7" w14:textId="1236940B" w:rsidR="008D2408" w:rsidRPr="008D2408"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8D2408">
              <w:rPr>
                <w:rFonts w:ascii="Times New Roman" w:eastAsia="Times New Roman" w:hAnsi="Times New Roman" w:cs="Times New Roman"/>
                <w:szCs w:val="24"/>
                <w:lang w:val="vi-VN" w:eastAsia="vi-VN"/>
              </w:rPr>
              <w:t xml:space="preserve"> 16.208 </w:t>
            </w:r>
          </w:p>
        </w:tc>
      </w:tr>
      <w:tr w:rsidR="008D2408" w:rsidRPr="00194F76" w14:paraId="7202D533" w14:textId="014E7413" w:rsidTr="008D2408">
        <w:trPr>
          <w:trHeight w:val="315"/>
        </w:trPr>
        <w:tc>
          <w:tcPr>
            <w:cnfStyle w:val="001000000000" w:firstRow="0" w:lastRow="0" w:firstColumn="1" w:lastColumn="0" w:oddVBand="0" w:evenVBand="0" w:oddHBand="0" w:evenHBand="0" w:firstRowFirstColumn="0" w:firstRowLastColumn="0" w:lastRowFirstColumn="0" w:lastRowLastColumn="0"/>
            <w:tcW w:w="1542" w:type="pct"/>
            <w:vAlign w:val="center"/>
            <w:hideMark/>
          </w:tcPr>
          <w:p w14:paraId="537A2097" w14:textId="77777777" w:rsidR="008D2408" w:rsidRPr="00194F76" w:rsidRDefault="008D2408" w:rsidP="000E04B0">
            <w:pPr>
              <w:spacing w:after="0" w:line="336" w:lineRule="auto"/>
              <w:ind w:right="0" w:firstLine="0"/>
              <w:jc w:val="left"/>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Đồng bằng sông Hồng</w:t>
            </w:r>
          </w:p>
        </w:tc>
        <w:tc>
          <w:tcPr>
            <w:tcW w:w="616" w:type="pct"/>
            <w:noWrap/>
            <w:vAlign w:val="center"/>
            <w:hideMark/>
          </w:tcPr>
          <w:p w14:paraId="0F411BF9"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15.784 </w:t>
            </w:r>
          </w:p>
        </w:tc>
        <w:tc>
          <w:tcPr>
            <w:tcW w:w="616" w:type="pct"/>
            <w:noWrap/>
            <w:vAlign w:val="center"/>
            <w:hideMark/>
          </w:tcPr>
          <w:p w14:paraId="4FDACE23"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17.617 </w:t>
            </w:r>
          </w:p>
        </w:tc>
        <w:tc>
          <w:tcPr>
            <w:tcW w:w="616" w:type="pct"/>
            <w:noWrap/>
            <w:vAlign w:val="center"/>
            <w:hideMark/>
          </w:tcPr>
          <w:p w14:paraId="1822F4C7"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19.150 </w:t>
            </w:r>
          </w:p>
        </w:tc>
        <w:tc>
          <w:tcPr>
            <w:tcW w:w="616" w:type="pct"/>
            <w:noWrap/>
            <w:vAlign w:val="center"/>
            <w:hideMark/>
          </w:tcPr>
          <w:p w14:paraId="10152487"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18.958 </w:t>
            </w:r>
          </w:p>
        </w:tc>
        <w:tc>
          <w:tcPr>
            <w:tcW w:w="616" w:type="pct"/>
            <w:noWrap/>
            <w:vAlign w:val="center"/>
            <w:hideMark/>
          </w:tcPr>
          <w:p w14:paraId="1627054B"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18.200 </w:t>
            </w:r>
          </w:p>
        </w:tc>
        <w:tc>
          <w:tcPr>
            <w:tcW w:w="378" w:type="pct"/>
            <w:vAlign w:val="center"/>
          </w:tcPr>
          <w:p w14:paraId="39C7AA3C" w14:textId="6BC86803" w:rsidR="008D2408" w:rsidRPr="008D2408"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8D2408">
              <w:rPr>
                <w:rFonts w:ascii="Times New Roman" w:eastAsia="Times New Roman" w:hAnsi="Times New Roman" w:cs="Times New Roman"/>
                <w:szCs w:val="24"/>
                <w:lang w:val="vi-VN" w:eastAsia="vi-VN"/>
              </w:rPr>
              <w:t xml:space="preserve">16.208 </w:t>
            </w:r>
          </w:p>
        </w:tc>
      </w:tr>
      <w:tr w:rsidR="008D2408" w:rsidRPr="00194F76" w14:paraId="5ECB25C5" w14:textId="58189114" w:rsidTr="008D24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2" w:type="pct"/>
            <w:vAlign w:val="center"/>
            <w:hideMark/>
          </w:tcPr>
          <w:p w14:paraId="71BA0640" w14:textId="77777777" w:rsidR="008D2408" w:rsidRPr="00194F76" w:rsidRDefault="008D2408" w:rsidP="000E04B0">
            <w:pPr>
              <w:spacing w:after="0" w:line="336" w:lineRule="auto"/>
              <w:ind w:right="0" w:firstLine="0"/>
              <w:jc w:val="left"/>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lastRenderedPageBreak/>
              <w:t>Bắc Trung Bộ và Duyên hải miền Trung</w:t>
            </w:r>
          </w:p>
        </w:tc>
        <w:tc>
          <w:tcPr>
            <w:tcW w:w="616" w:type="pct"/>
            <w:noWrap/>
            <w:vAlign w:val="center"/>
            <w:hideMark/>
          </w:tcPr>
          <w:p w14:paraId="088EC7DB"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15.719 </w:t>
            </w:r>
          </w:p>
        </w:tc>
        <w:tc>
          <w:tcPr>
            <w:tcW w:w="616" w:type="pct"/>
            <w:noWrap/>
            <w:vAlign w:val="center"/>
            <w:hideMark/>
          </w:tcPr>
          <w:p w14:paraId="6895C0BF"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17.717 </w:t>
            </w:r>
          </w:p>
        </w:tc>
        <w:tc>
          <w:tcPr>
            <w:tcW w:w="616" w:type="pct"/>
            <w:noWrap/>
            <w:vAlign w:val="center"/>
            <w:hideMark/>
          </w:tcPr>
          <w:p w14:paraId="54105553"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19.340 </w:t>
            </w:r>
          </w:p>
        </w:tc>
        <w:tc>
          <w:tcPr>
            <w:tcW w:w="616" w:type="pct"/>
            <w:noWrap/>
            <w:vAlign w:val="center"/>
            <w:hideMark/>
          </w:tcPr>
          <w:p w14:paraId="11A62740"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19.158 </w:t>
            </w:r>
          </w:p>
        </w:tc>
        <w:tc>
          <w:tcPr>
            <w:tcW w:w="616" w:type="pct"/>
            <w:noWrap/>
            <w:vAlign w:val="center"/>
            <w:hideMark/>
          </w:tcPr>
          <w:p w14:paraId="2E3C6A6A"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18.389 </w:t>
            </w:r>
          </w:p>
        </w:tc>
        <w:tc>
          <w:tcPr>
            <w:tcW w:w="378" w:type="pct"/>
            <w:vAlign w:val="center"/>
          </w:tcPr>
          <w:p w14:paraId="4182A1E7" w14:textId="4EFADAE5" w:rsidR="008D2408" w:rsidRPr="008D2408"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8D2408">
              <w:rPr>
                <w:rFonts w:ascii="Times New Roman" w:eastAsia="Times New Roman" w:hAnsi="Times New Roman" w:cs="Times New Roman"/>
                <w:szCs w:val="24"/>
                <w:lang w:val="vi-VN" w:eastAsia="vi-VN"/>
              </w:rPr>
              <w:t xml:space="preserve">16.354 </w:t>
            </w:r>
          </w:p>
        </w:tc>
      </w:tr>
      <w:tr w:rsidR="008D2408" w:rsidRPr="00194F76" w14:paraId="1A4432EE" w14:textId="2A582D5B" w:rsidTr="008D2408">
        <w:trPr>
          <w:trHeight w:val="315"/>
        </w:trPr>
        <w:tc>
          <w:tcPr>
            <w:cnfStyle w:val="001000000000" w:firstRow="0" w:lastRow="0" w:firstColumn="1" w:lastColumn="0" w:oddVBand="0" w:evenVBand="0" w:oddHBand="0" w:evenHBand="0" w:firstRowFirstColumn="0" w:firstRowLastColumn="0" w:lastRowFirstColumn="0" w:lastRowLastColumn="0"/>
            <w:tcW w:w="1542" w:type="pct"/>
            <w:vAlign w:val="center"/>
            <w:hideMark/>
          </w:tcPr>
          <w:p w14:paraId="3274D86D" w14:textId="77777777" w:rsidR="008D2408" w:rsidRPr="00194F76" w:rsidRDefault="008D2408" w:rsidP="000E04B0">
            <w:pPr>
              <w:spacing w:after="0" w:line="336" w:lineRule="auto"/>
              <w:ind w:right="0" w:firstLine="0"/>
              <w:jc w:val="left"/>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Tây Nguyên</w:t>
            </w:r>
          </w:p>
        </w:tc>
        <w:tc>
          <w:tcPr>
            <w:tcW w:w="616" w:type="pct"/>
            <w:noWrap/>
            <w:vAlign w:val="center"/>
            <w:hideMark/>
          </w:tcPr>
          <w:p w14:paraId="479F899D"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15.707 </w:t>
            </w:r>
          </w:p>
        </w:tc>
        <w:tc>
          <w:tcPr>
            <w:tcW w:w="616" w:type="pct"/>
            <w:noWrap/>
            <w:vAlign w:val="center"/>
            <w:hideMark/>
          </w:tcPr>
          <w:p w14:paraId="4E6F38D5"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17.717 </w:t>
            </w:r>
          </w:p>
        </w:tc>
        <w:tc>
          <w:tcPr>
            <w:tcW w:w="616" w:type="pct"/>
            <w:noWrap/>
            <w:vAlign w:val="center"/>
            <w:hideMark/>
          </w:tcPr>
          <w:p w14:paraId="1BE41354"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19.340 </w:t>
            </w:r>
          </w:p>
        </w:tc>
        <w:tc>
          <w:tcPr>
            <w:tcW w:w="616" w:type="pct"/>
            <w:noWrap/>
            <w:vAlign w:val="center"/>
            <w:hideMark/>
          </w:tcPr>
          <w:p w14:paraId="17C65017"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19.158 </w:t>
            </w:r>
          </w:p>
        </w:tc>
        <w:tc>
          <w:tcPr>
            <w:tcW w:w="616" w:type="pct"/>
            <w:noWrap/>
            <w:vAlign w:val="center"/>
            <w:hideMark/>
          </w:tcPr>
          <w:p w14:paraId="2DFB3C47"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18.389 </w:t>
            </w:r>
          </w:p>
        </w:tc>
        <w:tc>
          <w:tcPr>
            <w:tcW w:w="378" w:type="pct"/>
            <w:vAlign w:val="center"/>
          </w:tcPr>
          <w:p w14:paraId="13D0C5A4" w14:textId="0E9C19C8" w:rsidR="008D2408" w:rsidRPr="008D2408"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8D2408">
              <w:rPr>
                <w:rFonts w:ascii="Times New Roman" w:eastAsia="Times New Roman" w:hAnsi="Times New Roman" w:cs="Times New Roman"/>
                <w:szCs w:val="24"/>
                <w:lang w:val="vi-VN" w:eastAsia="vi-VN"/>
              </w:rPr>
              <w:t xml:space="preserve"> 16.354 </w:t>
            </w:r>
          </w:p>
        </w:tc>
      </w:tr>
      <w:tr w:rsidR="008D2408" w:rsidRPr="00194F76" w14:paraId="0301DA34" w14:textId="293F1D18" w:rsidTr="008D24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2" w:type="pct"/>
            <w:vAlign w:val="center"/>
            <w:hideMark/>
          </w:tcPr>
          <w:p w14:paraId="4562A4B6" w14:textId="77777777" w:rsidR="008D2408" w:rsidRPr="00194F76" w:rsidRDefault="008D2408" w:rsidP="000E04B0">
            <w:pPr>
              <w:spacing w:after="0" w:line="336" w:lineRule="auto"/>
              <w:ind w:right="0" w:firstLine="0"/>
              <w:jc w:val="left"/>
              <w:rPr>
                <w:rFonts w:ascii="Times New Roman" w:eastAsia="Times New Roman" w:hAnsi="Times New Roman" w:cs="Times New Roman"/>
                <w:color w:val="auto"/>
                <w:szCs w:val="24"/>
                <w:lang w:val="vi-VN" w:eastAsia="vi-VN"/>
              </w:rPr>
            </w:pPr>
            <w:r w:rsidRPr="00194F76">
              <w:rPr>
                <w:rFonts w:ascii="Times New Roman" w:eastAsia="Times New Roman" w:hAnsi="Times New Roman" w:cs="Times New Roman"/>
                <w:color w:val="auto"/>
                <w:szCs w:val="24"/>
                <w:lang w:val="vi-VN" w:eastAsia="vi-VN"/>
              </w:rPr>
              <w:t>Đông Nam Bộ</w:t>
            </w:r>
          </w:p>
        </w:tc>
        <w:tc>
          <w:tcPr>
            <w:tcW w:w="616" w:type="pct"/>
            <w:noWrap/>
            <w:vAlign w:val="center"/>
            <w:hideMark/>
          </w:tcPr>
          <w:p w14:paraId="7455A232"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15.689 </w:t>
            </w:r>
          </w:p>
        </w:tc>
        <w:tc>
          <w:tcPr>
            <w:tcW w:w="616" w:type="pct"/>
            <w:noWrap/>
            <w:vAlign w:val="center"/>
            <w:hideMark/>
          </w:tcPr>
          <w:p w14:paraId="143C4E54"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17.483 </w:t>
            </w:r>
          </w:p>
        </w:tc>
        <w:tc>
          <w:tcPr>
            <w:tcW w:w="616" w:type="pct"/>
            <w:noWrap/>
            <w:vAlign w:val="center"/>
            <w:hideMark/>
          </w:tcPr>
          <w:p w14:paraId="6895B139"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18.758 </w:t>
            </w:r>
          </w:p>
        </w:tc>
        <w:tc>
          <w:tcPr>
            <w:tcW w:w="616" w:type="pct"/>
            <w:noWrap/>
            <w:vAlign w:val="center"/>
            <w:hideMark/>
          </w:tcPr>
          <w:p w14:paraId="51BCC733"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18.500 </w:t>
            </w:r>
          </w:p>
        </w:tc>
        <w:tc>
          <w:tcPr>
            <w:tcW w:w="616" w:type="pct"/>
            <w:noWrap/>
            <w:vAlign w:val="center"/>
            <w:hideMark/>
          </w:tcPr>
          <w:p w14:paraId="5232D428"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18.050 </w:t>
            </w:r>
          </w:p>
        </w:tc>
        <w:tc>
          <w:tcPr>
            <w:tcW w:w="378" w:type="pct"/>
            <w:vAlign w:val="center"/>
          </w:tcPr>
          <w:p w14:paraId="754BEA65" w14:textId="5988F5A5" w:rsidR="008D2408" w:rsidRPr="008D2408"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8D2408">
              <w:rPr>
                <w:rFonts w:ascii="Times New Roman" w:eastAsia="Times New Roman" w:hAnsi="Times New Roman" w:cs="Times New Roman"/>
                <w:szCs w:val="24"/>
                <w:lang w:val="vi-VN" w:eastAsia="vi-VN"/>
              </w:rPr>
              <w:t xml:space="preserve"> 16.117 </w:t>
            </w:r>
          </w:p>
        </w:tc>
      </w:tr>
      <w:tr w:rsidR="008D2408" w:rsidRPr="00194F76" w14:paraId="0B551915" w14:textId="14CCFEE8" w:rsidTr="008D2408">
        <w:trPr>
          <w:trHeight w:val="315"/>
        </w:trPr>
        <w:tc>
          <w:tcPr>
            <w:cnfStyle w:val="001000000000" w:firstRow="0" w:lastRow="0" w:firstColumn="1" w:lastColumn="0" w:oddVBand="0" w:evenVBand="0" w:oddHBand="0" w:evenHBand="0" w:firstRowFirstColumn="0" w:firstRowLastColumn="0" w:lastRowFirstColumn="0" w:lastRowLastColumn="0"/>
            <w:tcW w:w="1542" w:type="pct"/>
            <w:vAlign w:val="center"/>
            <w:hideMark/>
          </w:tcPr>
          <w:p w14:paraId="791C9DEE" w14:textId="77777777" w:rsidR="008D2408" w:rsidRPr="00194F76" w:rsidRDefault="008D2408" w:rsidP="000E04B0">
            <w:pPr>
              <w:spacing w:after="0" w:line="336" w:lineRule="auto"/>
              <w:ind w:right="0" w:firstLine="0"/>
              <w:jc w:val="left"/>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Đồng bằng sông Cửu Long</w:t>
            </w:r>
          </w:p>
        </w:tc>
        <w:tc>
          <w:tcPr>
            <w:tcW w:w="616" w:type="pct"/>
            <w:noWrap/>
            <w:vAlign w:val="center"/>
            <w:hideMark/>
          </w:tcPr>
          <w:p w14:paraId="59E3B7A3"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15.751 </w:t>
            </w:r>
          </w:p>
        </w:tc>
        <w:tc>
          <w:tcPr>
            <w:tcW w:w="616" w:type="pct"/>
            <w:noWrap/>
            <w:vAlign w:val="center"/>
            <w:hideMark/>
          </w:tcPr>
          <w:p w14:paraId="1008C2A8"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17.596 </w:t>
            </w:r>
          </w:p>
        </w:tc>
        <w:tc>
          <w:tcPr>
            <w:tcW w:w="616" w:type="pct"/>
            <w:noWrap/>
            <w:vAlign w:val="center"/>
            <w:hideMark/>
          </w:tcPr>
          <w:p w14:paraId="3B2063B9"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18.833 </w:t>
            </w:r>
          </w:p>
        </w:tc>
        <w:tc>
          <w:tcPr>
            <w:tcW w:w="616" w:type="pct"/>
            <w:noWrap/>
            <w:vAlign w:val="center"/>
            <w:hideMark/>
          </w:tcPr>
          <w:p w14:paraId="649E8EFD"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18.508 </w:t>
            </w:r>
          </w:p>
        </w:tc>
        <w:tc>
          <w:tcPr>
            <w:tcW w:w="616" w:type="pct"/>
            <w:noWrap/>
            <w:vAlign w:val="center"/>
            <w:hideMark/>
          </w:tcPr>
          <w:p w14:paraId="31E0777F"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17.879 </w:t>
            </w:r>
          </w:p>
        </w:tc>
        <w:tc>
          <w:tcPr>
            <w:tcW w:w="378" w:type="pct"/>
            <w:vAlign w:val="center"/>
          </w:tcPr>
          <w:p w14:paraId="175BD9B5" w14:textId="40C9083F" w:rsidR="008D2408" w:rsidRPr="008D2408"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8D2408">
              <w:rPr>
                <w:rFonts w:ascii="Times New Roman" w:eastAsia="Times New Roman" w:hAnsi="Times New Roman" w:cs="Times New Roman"/>
                <w:szCs w:val="24"/>
                <w:lang w:val="vi-VN" w:eastAsia="vi-VN"/>
              </w:rPr>
              <w:t xml:space="preserve"> 16.091 </w:t>
            </w:r>
          </w:p>
        </w:tc>
      </w:tr>
      <w:tr w:rsidR="008D2408" w:rsidRPr="00194F76" w14:paraId="41F3FDCE" w14:textId="444E5C05" w:rsidTr="008D24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2" w:type="pct"/>
            <w:vAlign w:val="center"/>
            <w:hideMark/>
          </w:tcPr>
          <w:p w14:paraId="5AAFFB37" w14:textId="77777777" w:rsidR="008D2408" w:rsidRPr="00194F76" w:rsidRDefault="008D2408" w:rsidP="000E04B0">
            <w:pPr>
              <w:spacing w:after="0" w:line="336" w:lineRule="auto"/>
              <w:ind w:right="0" w:firstLine="0"/>
              <w:jc w:val="left"/>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TP. Hà Nội</w:t>
            </w:r>
          </w:p>
        </w:tc>
        <w:tc>
          <w:tcPr>
            <w:tcW w:w="616" w:type="pct"/>
            <w:noWrap/>
            <w:vAlign w:val="center"/>
            <w:hideMark/>
          </w:tcPr>
          <w:p w14:paraId="2C455CDA"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15.838 </w:t>
            </w:r>
          </w:p>
        </w:tc>
        <w:tc>
          <w:tcPr>
            <w:tcW w:w="616" w:type="pct"/>
            <w:noWrap/>
            <w:vAlign w:val="center"/>
            <w:hideMark/>
          </w:tcPr>
          <w:p w14:paraId="7C07D1F0"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17.617 </w:t>
            </w:r>
          </w:p>
        </w:tc>
        <w:tc>
          <w:tcPr>
            <w:tcW w:w="616" w:type="pct"/>
            <w:noWrap/>
            <w:vAlign w:val="center"/>
            <w:hideMark/>
          </w:tcPr>
          <w:p w14:paraId="530DCD9C"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19.150 </w:t>
            </w:r>
          </w:p>
        </w:tc>
        <w:tc>
          <w:tcPr>
            <w:tcW w:w="616" w:type="pct"/>
            <w:noWrap/>
            <w:vAlign w:val="center"/>
            <w:hideMark/>
          </w:tcPr>
          <w:p w14:paraId="5395C964"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18.958 </w:t>
            </w:r>
          </w:p>
        </w:tc>
        <w:tc>
          <w:tcPr>
            <w:tcW w:w="616" w:type="pct"/>
            <w:noWrap/>
            <w:vAlign w:val="center"/>
            <w:hideMark/>
          </w:tcPr>
          <w:p w14:paraId="345BD480" w14:textId="77777777" w:rsidR="008D2408" w:rsidRPr="00194F76"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18.200 </w:t>
            </w:r>
          </w:p>
        </w:tc>
        <w:tc>
          <w:tcPr>
            <w:tcW w:w="378" w:type="pct"/>
            <w:vAlign w:val="center"/>
          </w:tcPr>
          <w:p w14:paraId="0D2D14CB" w14:textId="38E169AA" w:rsidR="008D2408" w:rsidRPr="008D2408" w:rsidRDefault="008D2408"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val="vi-VN" w:eastAsia="vi-VN"/>
              </w:rPr>
            </w:pPr>
            <w:r w:rsidRPr="008D2408">
              <w:rPr>
                <w:rFonts w:ascii="Times New Roman" w:eastAsia="Times New Roman" w:hAnsi="Times New Roman" w:cs="Times New Roman"/>
                <w:szCs w:val="24"/>
                <w:lang w:val="vi-VN" w:eastAsia="vi-VN"/>
              </w:rPr>
              <w:t xml:space="preserve"> 16.208 </w:t>
            </w:r>
          </w:p>
        </w:tc>
      </w:tr>
      <w:tr w:rsidR="008D2408" w:rsidRPr="00194F76" w14:paraId="4B631577" w14:textId="6828E0D7" w:rsidTr="008D2408">
        <w:trPr>
          <w:trHeight w:val="315"/>
        </w:trPr>
        <w:tc>
          <w:tcPr>
            <w:cnfStyle w:val="001000000000" w:firstRow="0" w:lastRow="0" w:firstColumn="1" w:lastColumn="0" w:oddVBand="0" w:evenVBand="0" w:oddHBand="0" w:evenHBand="0" w:firstRowFirstColumn="0" w:firstRowLastColumn="0" w:lastRowFirstColumn="0" w:lastRowLastColumn="0"/>
            <w:tcW w:w="1542" w:type="pct"/>
            <w:vAlign w:val="center"/>
            <w:hideMark/>
          </w:tcPr>
          <w:p w14:paraId="485C905E" w14:textId="77777777" w:rsidR="008D2408" w:rsidRPr="00194F76" w:rsidRDefault="008D2408" w:rsidP="000E04B0">
            <w:pPr>
              <w:spacing w:after="0" w:line="336" w:lineRule="auto"/>
              <w:ind w:right="0" w:firstLine="0"/>
              <w:jc w:val="left"/>
              <w:rPr>
                <w:rFonts w:ascii="Times New Roman" w:eastAsia="Times New Roman" w:hAnsi="Times New Roman" w:cs="Times New Roman"/>
                <w:color w:val="auto"/>
                <w:szCs w:val="24"/>
                <w:lang w:val="vi-VN" w:eastAsia="vi-VN"/>
              </w:rPr>
            </w:pPr>
            <w:r w:rsidRPr="00194F76">
              <w:rPr>
                <w:rFonts w:ascii="Times New Roman" w:eastAsia="Times New Roman" w:hAnsi="Times New Roman" w:cs="Times New Roman"/>
                <w:color w:val="auto"/>
                <w:szCs w:val="24"/>
                <w:lang w:val="vi-VN" w:eastAsia="vi-VN"/>
              </w:rPr>
              <w:t>TP. Hồ Chí Minh</w:t>
            </w:r>
          </w:p>
        </w:tc>
        <w:tc>
          <w:tcPr>
            <w:tcW w:w="616" w:type="pct"/>
            <w:noWrap/>
            <w:vAlign w:val="center"/>
            <w:hideMark/>
          </w:tcPr>
          <w:p w14:paraId="221B3965"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15.500 </w:t>
            </w:r>
          </w:p>
        </w:tc>
        <w:tc>
          <w:tcPr>
            <w:tcW w:w="616" w:type="pct"/>
            <w:noWrap/>
            <w:vAlign w:val="center"/>
            <w:hideMark/>
          </w:tcPr>
          <w:p w14:paraId="0975A9F7"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17.483 </w:t>
            </w:r>
          </w:p>
        </w:tc>
        <w:tc>
          <w:tcPr>
            <w:tcW w:w="616" w:type="pct"/>
            <w:noWrap/>
            <w:vAlign w:val="center"/>
            <w:hideMark/>
          </w:tcPr>
          <w:p w14:paraId="02062D25"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18.758 </w:t>
            </w:r>
          </w:p>
        </w:tc>
        <w:tc>
          <w:tcPr>
            <w:tcW w:w="616" w:type="pct"/>
            <w:noWrap/>
            <w:vAlign w:val="center"/>
            <w:hideMark/>
          </w:tcPr>
          <w:p w14:paraId="41FE91B3"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18.500 </w:t>
            </w:r>
          </w:p>
        </w:tc>
        <w:tc>
          <w:tcPr>
            <w:tcW w:w="616" w:type="pct"/>
            <w:noWrap/>
            <w:vAlign w:val="center"/>
            <w:hideMark/>
          </w:tcPr>
          <w:p w14:paraId="5E284EC7" w14:textId="77777777" w:rsidR="008D2408" w:rsidRPr="00194F76"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194F76">
              <w:rPr>
                <w:rFonts w:ascii="Times New Roman" w:eastAsia="Times New Roman" w:hAnsi="Times New Roman" w:cs="Times New Roman"/>
                <w:szCs w:val="24"/>
                <w:lang w:val="vi-VN" w:eastAsia="vi-VN"/>
              </w:rPr>
              <w:t xml:space="preserve">    18.050 </w:t>
            </w:r>
          </w:p>
        </w:tc>
        <w:tc>
          <w:tcPr>
            <w:tcW w:w="378" w:type="pct"/>
            <w:vAlign w:val="center"/>
          </w:tcPr>
          <w:p w14:paraId="0346758C" w14:textId="1FEFCE6F" w:rsidR="008D2408" w:rsidRPr="008D2408" w:rsidRDefault="008D2408"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vi-VN" w:eastAsia="vi-VN"/>
              </w:rPr>
            </w:pPr>
            <w:r w:rsidRPr="008D2408">
              <w:rPr>
                <w:rFonts w:ascii="Times New Roman" w:eastAsia="Times New Roman" w:hAnsi="Times New Roman" w:cs="Times New Roman"/>
                <w:szCs w:val="24"/>
                <w:lang w:val="vi-VN" w:eastAsia="vi-VN"/>
              </w:rPr>
              <w:t xml:space="preserve"> 16.117 </w:t>
            </w:r>
          </w:p>
        </w:tc>
      </w:tr>
    </w:tbl>
    <w:p w14:paraId="308562EA" w14:textId="701885B7" w:rsidR="002B455E" w:rsidRDefault="002B455E" w:rsidP="000E04B0">
      <w:pPr>
        <w:spacing w:after="0" w:line="336" w:lineRule="auto"/>
        <w:ind w:right="-2"/>
        <w:rPr>
          <w:rFonts w:ascii="Times New Roman" w:hAnsi="Times New Roman"/>
          <w:sz w:val="26"/>
          <w:szCs w:val="26"/>
        </w:rPr>
      </w:pPr>
      <w:r w:rsidRPr="0038529C">
        <w:rPr>
          <w:rFonts w:ascii="Times New Roman" w:hAnsi="Times New Roman"/>
          <w:sz w:val="26"/>
          <w:szCs w:val="26"/>
        </w:rPr>
        <w:tab/>
        <w:t xml:space="preserve">Trong </w:t>
      </w:r>
      <w:proofErr w:type="spellStart"/>
      <w:r w:rsidRPr="0038529C">
        <w:rPr>
          <w:rFonts w:ascii="Times New Roman" w:hAnsi="Times New Roman"/>
          <w:sz w:val="26"/>
          <w:szCs w:val="26"/>
        </w:rPr>
        <w:t>khoảng</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thời</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gian</w:t>
      </w:r>
      <w:proofErr w:type="spellEnd"/>
      <w:r w:rsidRPr="0038529C">
        <w:rPr>
          <w:rFonts w:ascii="Times New Roman" w:hAnsi="Times New Roman"/>
          <w:sz w:val="26"/>
          <w:szCs w:val="26"/>
        </w:rPr>
        <w:t xml:space="preserve"> </w:t>
      </w:r>
      <w:proofErr w:type="spellStart"/>
      <w:r w:rsidR="00B737ED">
        <w:rPr>
          <w:rFonts w:ascii="Times New Roman" w:hAnsi="Times New Roman"/>
          <w:sz w:val="26"/>
          <w:szCs w:val="26"/>
        </w:rPr>
        <w:t>này</w:t>
      </w:r>
      <w:proofErr w:type="spellEnd"/>
      <w:r w:rsidRPr="0038529C">
        <w:rPr>
          <w:rFonts w:ascii="Times New Roman" w:hAnsi="Times New Roman"/>
          <w:sz w:val="26"/>
          <w:szCs w:val="26"/>
        </w:rPr>
        <w:t xml:space="preserve">, do </w:t>
      </w:r>
      <w:proofErr w:type="spellStart"/>
      <w:r w:rsidRPr="0038529C">
        <w:rPr>
          <w:rFonts w:ascii="Times New Roman" w:hAnsi="Times New Roman"/>
          <w:sz w:val="26"/>
          <w:szCs w:val="26"/>
        </w:rPr>
        <w:t>giá</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nhiên</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liệu</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xăng</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dầu</w:t>
      </w:r>
      <w:proofErr w:type="spellEnd"/>
      <w:r w:rsidRPr="0038529C">
        <w:rPr>
          <w:rFonts w:ascii="Times New Roman" w:hAnsi="Times New Roman"/>
          <w:sz w:val="26"/>
          <w:szCs w:val="26"/>
        </w:rPr>
        <w:t xml:space="preserve"> </w:t>
      </w:r>
      <w:proofErr w:type="spellStart"/>
      <w:r w:rsidR="00B737ED">
        <w:rPr>
          <w:rFonts w:ascii="Times New Roman" w:hAnsi="Times New Roman"/>
          <w:sz w:val="26"/>
          <w:szCs w:val="26"/>
        </w:rPr>
        <w:t>giảm</w:t>
      </w:r>
      <w:proofErr w:type="spellEnd"/>
      <w:r w:rsidR="00B737ED">
        <w:rPr>
          <w:rFonts w:ascii="Times New Roman" w:hAnsi="Times New Roman"/>
          <w:sz w:val="26"/>
          <w:szCs w:val="26"/>
        </w:rPr>
        <w:t xml:space="preserve">, </w:t>
      </w:r>
      <w:proofErr w:type="spellStart"/>
      <w:r w:rsidR="00B737ED">
        <w:rPr>
          <w:rFonts w:ascii="Times New Roman" w:hAnsi="Times New Roman"/>
          <w:sz w:val="26"/>
          <w:szCs w:val="26"/>
        </w:rPr>
        <w:t>đồng</w:t>
      </w:r>
      <w:proofErr w:type="spellEnd"/>
      <w:r w:rsidR="00B737ED">
        <w:rPr>
          <w:rFonts w:ascii="Times New Roman" w:hAnsi="Times New Roman"/>
          <w:sz w:val="26"/>
          <w:szCs w:val="26"/>
        </w:rPr>
        <w:t xml:space="preserve"> </w:t>
      </w:r>
      <w:proofErr w:type="spellStart"/>
      <w:r w:rsidR="00B737ED">
        <w:rPr>
          <w:rFonts w:ascii="Times New Roman" w:hAnsi="Times New Roman"/>
          <w:sz w:val="26"/>
          <w:szCs w:val="26"/>
        </w:rPr>
        <w:t>thời</w:t>
      </w:r>
      <w:proofErr w:type="spellEnd"/>
      <w:r w:rsidR="00B737ED">
        <w:rPr>
          <w:rFonts w:ascii="Times New Roman" w:hAnsi="Times New Roman"/>
          <w:sz w:val="26"/>
          <w:szCs w:val="26"/>
        </w:rPr>
        <w:t xml:space="preserve"> </w:t>
      </w:r>
      <w:proofErr w:type="spellStart"/>
      <w:r w:rsidR="00B737ED">
        <w:rPr>
          <w:rFonts w:ascii="Times New Roman" w:hAnsi="Times New Roman"/>
          <w:sz w:val="26"/>
          <w:szCs w:val="26"/>
        </w:rPr>
        <w:t>giá</w:t>
      </w:r>
      <w:proofErr w:type="spellEnd"/>
      <w:r w:rsidR="00E73D1E">
        <w:rPr>
          <w:rFonts w:ascii="Times New Roman" w:hAnsi="Times New Roman"/>
          <w:sz w:val="26"/>
          <w:szCs w:val="26"/>
        </w:rPr>
        <w:t xml:space="preserve"> </w:t>
      </w:r>
      <w:proofErr w:type="spellStart"/>
      <w:r w:rsidR="00E73D1E">
        <w:rPr>
          <w:rFonts w:ascii="Times New Roman" w:hAnsi="Times New Roman"/>
          <w:sz w:val="26"/>
          <w:szCs w:val="26"/>
        </w:rPr>
        <w:t>ngoại</w:t>
      </w:r>
      <w:proofErr w:type="spellEnd"/>
      <w:r w:rsidR="00E73D1E">
        <w:rPr>
          <w:rFonts w:ascii="Times New Roman" w:hAnsi="Times New Roman"/>
          <w:sz w:val="26"/>
          <w:szCs w:val="26"/>
        </w:rPr>
        <w:t xml:space="preserve"> </w:t>
      </w:r>
      <w:proofErr w:type="spellStart"/>
      <w:r w:rsidR="00E73D1E">
        <w:rPr>
          <w:rFonts w:ascii="Times New Roman" w:hAnsi="Times New Roman"/>
          <w:sz w:val="26"/>
          <w:szCs w:val="26"/>
        </w:rPr>
        <w:t>tệ</w:t>
      </w:r>
      <w:proofErr w:type="spellEnd"/>
      <w:r w:rsidR="00E73D1E">
        <w:rPr>
          <w:rFonts w:ascii="Times New Roman" w:hAnsi="Times New Roman"/>
          <w:sz w:val="26"/>
          <w:szCs w:val="26"/>
        </w:rPr>
        <w:t xml:space="preserve"> </w:t>
      </w:r>
      <w:proofErr w:type="spellStart"/>
      <w:r w:rsidR="00E73D1E">
        <w:rPr>
          <w:rFonts w:ascii="Times New Roman" w:hAnsi="Times New Roman"/>
          <w:sz w:val="26"/>
          <w:szCs w:val="26"/>
        </w:rPr>
        <w:t>giảm</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nên</w:t>
      </w:r>
      <w:proofErr w:type="spellEnd"/>
      <w:r w:rsidRPr="0038529C">
        <w:rPr>
          <w:rFonts w:ascii="Times New Roman" w:hAnsi="Times New Roman"/>
          <w:sz w:val="26"/>
          <w:szCs w:val="26"/>
        </w:rPr>
        <w:t xml:space="preserve"> chi </w:t>
      </w:r>
      <w:proofErr w:type="spellStart"/>
      <w:r w:rsidRPr="0038529C">
        <w:rPr>
          <w:rFonts w:ascii="Times New Roman" w:hAnsi="Times New Roman"/>
          <w:sz w:val="26"/>
          <w:szCs w:val="26"/>
        </w:rPr>
        <w:t>phí</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vận</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chuyển</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sẽ</w:t>
      </w:r>
      <w:proofErr w:type="spellEnd"/>
      <w:r w:rsidRPr="0038529C">
        <w:rPr>
          <w:rFonts w:ascii="Times New Roman" w:hAnsi="Times New Roman"/>
          <w:sz w:val="26"/>
          <w:szCs w:val="26"/>
        </w:rPr>
        <w:t xml:space="preserve"> </w:t>
      </w:r>
      <w:proofErr w:type="spellStart"/>
      <w:r w:rsidR="00E73D1E">
        <w:rPr>
          <w:rFonts w:ascii="Times New Roman" w:hAnsi="Times New Roman"/>
          <w:sz w:val="26"/>
          <w:szCs w:val="26"/>
        </w:rPr>
        <w:t>giảm</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dẫn</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đến</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giá</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nhựa</w:t>
      </w:r>
      <w:proofErr w:type="spellEnd"/>
      <w:r w:rsidRPr="0038529C">
        <w:rPr>
          <w:rFonts w:ascii="Times New Roman" w:hAnsi="Times New Roman"/>
          <w:sz w:val="26"/>
          <w:szCs w:val="26"/>
        </w:rPr>
        <w:t xml:space="preserve"> </w:t>
      </w:r>
      <w:proofErr w:type="spellStart"/>
      <w:r w:rsidRPr="0038529C">
        <w:rPr>
          <w:rFonts w:ascii="Times New Roman" w:hAnsi="Times New Roman"/>
          <w:sz w:val="26"/>
          <w:szCs w:val="26"/>
        </w:rPr>
        <w:t>đường</w:t>
      </w:r>
      <w:proofErr w:type="spellEnd"/>
      <w:r w:rsidRPr="0038529C">
        <w:rPr>
          <w:rFonts w:ascii="Times New Roman" w:hAnsi="Times New Roman"/>
          <w:sz w:val="26"/>
          <w:szCs w:val="26"/>
        </w:rPr>
        <w:t xml:space="preserve"> </w:t>
      </w:r>
      <w:proofErr w:type="spellStart"/>
      <w:r w:rsidR="00E73D1E">
        <w:rPr>
          <w:rFonts w:ascii="Times New Roman" w:hAnsi="Times New Roman"/>
          <w:sz w:val="26"/>
          <w:szCs w:val="26"/>
        </w:rPr>
        <w:t>giảm</w:t>
      </w:r>
      <w:proofErr w:type="spellEnd"/>
      <w:r w:rsidR="00C0193D">
        <w:rPr>
          <w:rFonts w:ascii="Times New Roman" w:hAnsi="Times New Roman"/>
          <w:sz w:val="26"/>
          <w:szCs w:val="26"/>
        </w:rPr>
        <w:t xml:space="preserve"> so </w:t>
      </w:r>
      <w:proofErr w:type="spellStart"/>
      <w:r w:rsidR="00C0193D">
        <w:rPr>
          <w:rFonts w:ascii="Times New Roman" w:hAnsi="Times New Roman"/>
          <w:sz w:val="26"/>
          <w:szCs w:val="26"/>
        </w:rPr>
        <w:t>với</w:t>
      </w:r>
      <w:proofErr w:type="spellEnd"/>
      <w:r w:rsidR="00C0193D">
        <w:rPr>
          <w:rFonts w:ascii="Times New Roman" w:hAnsi="Times New Roman"/>
          <w:sz w:val="26"/>
          <w:szCs w:val="26"/>
        </w:rPr>
        <w:t xml:space="preserve"> </w:t>
      </w:r>
      <w:proofErr w:type="spellStart"/>
      <w:r w:rsidR="00C0193D">
        <w:rPr>
          <w:rFonts w:ascii="Times New Roman" w:hAnsi="Times New Roman"/>
          <w:sz w:val="26"/>
          <w:szCs w:val="26"/>
        </w:rPr>
        <w:t>quý</w:t>
      </w:r>
      <w:proofErr w:type="spellEnd"/>
      <w:r w:rsidR="00C0193D">
        <w:rPr>
          <w:rFonts w:ascii="Times New Roman" w:hAnsi="Times New Roman"/>
          <w:sz w:val="26"/>
          <w:szCs w:val="26"/>
        </w:rPr>
        <w:t xml:space="preserve"> I/202</w:t>
      </w:r>
      <w:r w:rsidR="006D5EE3">
        <w:rPr>
          <w:rFonts w:ascii="Times New Roman" w:hAnsi="Times New Roman"/>
          <w:sz w:val="26"/>
          <w:szCs w:val="26"/>
        </w:rPr>
        <w:t>3</w:t>
      </w:r>
      <w:r w:rsidR="00C0193D">
        <w:rPr>
          <w:rFonts w:ascii="Times New Roman" w:hAnsi="Times New Roman"/>
          <w:sz w:val="26"/>
          <w:szCs w:val="26"/>
        </w:rPr>
        <w:t xml:space="preserve">. </w:t>
      </w:r>
    </w:p>
    <w:p w14:paraId="42E07EC6" w14:textId="61AB9B90" w:rsidR="00B0271E" w:rsidRPr="0038529C" w:rsidRDefault="00B0271E" w:rsidP="000E04B0">
      <w:pPr>
        <w:keepNext/>
        <w:keepLines/>
        <w:spacing w:after="0" w:line="336" w:lineRule="auto"/>
        <w:ind w:right="0" w:firstLine="0"/>
        <w:jc w:val="left"/>
        <w:outlineLvl w:val="0"/>
        <w:rPr>
          <w:rFonts w:ascii="Times New Roman" w:hAnsi="Times New Roman" w:cs="Times New Roman"/>
          <w:b/>
          <w:i/>
          <w:color w:val="auto"/>
          <w:sz w:val="26"/>
          <w:szCs w:val="26"/>
        </w:rPr>
      </w:pPr>
      <w:r>
        <w:rPr>
          <w:rFonts w:ascii="Times New Roman" w:hAnsi="Times New Roman" w:cs="Times New Roman"/>
          <w:b/>
          <w:i/>
          <w:color w:val="auto"/>
          <w:sz w:val="26"/>
          <w:szCs w:val="26"/>
        </w:rPr>
        <w:t>6</w:t>
      </w:r>
      <w:r w:rsidRPr="0038529C">
        <w:rPr>
          <w:rFonts w:ascii="Times New Roman" w:hAnsi="Times New Roman" w:cs="Times New Roman"/>
          <w:b/>
          <w:i/>
          <w:color w:val="auto"/>
          <w:sz w:val="26"/>
          <w:szCs w:val="26"/>
        </w:rPr>
        <w:t xml:space="preserve">. </w:t>
      </w:r>
      <w:proofErr w:type="spellStart"/>
      <w:r>
        <w:rPr>
          <w:rFonts w:ascii="Times New Roman" w:hAnsi="Times New Roman" w:cs="Times New Roman"/>
          <w:b/>
          <w:i/>
          <w:color w:val="auto"/>
          <w:sz w:val="26"/>
          <w:szCs w:val="26"/>
        </w:rPr>
        <w:t>Đất</w:t>
      </w:r>
      <w:proofErr w:type="spellEnd"/>
      <w:r>
        <w:rPr>
          <w:rFonts w:ascii="Times New Roman" w:hAnsi="Times New Roman" w:cs="Times New Roman"/>
          <w:b/>
          <w:i/>
          <w:color w:val="auto"/>
          <w:sz w:val="26"/>
          <w:szCs w:val="26"/>
        </w:rPr>
        <w:t xml:space="preserve"> </w:t>
      </w:r>
      <w:proofErr w:type="spellStart"/>
      <w:r>
        <w:rPr>
          <w:rFonts w:ascii="Times New Roman" w:hAnsi="Times New Roman" w:cs="Times New Roman"/>
          <w:b/>
          <w:i/>
          <w:color w:val="auto"/>
          <w:sz w:val="26"/>
          <w:szCs w:val="26"/>
        </w:rPr>
        <w:t>đắp</w:t>
      </w:r>
      <w:proofErr w:type="spellEnd"/>
      <w:r>
        <w:rPr>
          <w:rFonts w:ascii="Times New Roman" w:hAnsi="Times New Roman" w:cs="Times New Roman"/>
          <w:b/>
          <w:i/>
          <w:color w:val="auto"/>
          <w:sz w:val="26"/>
          <w:szCs w:val="26"/>
        </w:rPr>
        <w:t xml:space="preserve"> </w:t>
      </w:r>
      <w:proofErr w:type="spellStart"/>
      <w:r>
        <w:rPr>
          <w:rFonts w:ascii="Times New Roman" w:hAnsi="Times New Roman" w:cs="Times New Roman"/>
          <w:b/>
          <w:i/>
          <w:color w:val="auto"/>
          <w:sz w:val="26"/>
          <w:szCs w:val="26"/>
        </w:rPr>
        <w:t>nền</w:t>
      </w:r>
      <w:proofErr w:type="spellEnd"/>
      <w:r>
        <w:rPr>
          <w:rFonts w:ascii="Times New Roman" w:hAnsi="Times New Roman" w:cs="Times New Roman"/>
          <w:b/>
          <w:i/>
          <w:color w:val="auto"/>
          <w:sz w:val="26"/>
          <w:szCs w:val="26"/>
        </w:rPr>
        <w:t xml:space="preserve"> </w:t>
      </w:r>
      <w:proofErr w:type="spellStart"/>
      <w:r>
        <w:rPr>
          <w:rFonts w:ascii="Times New Roman" w:hAnsi="Times New Roman" w:cs="Times New Roman"/>
          <w:b/>
          <w:i/>
          <w:color w:val="auto"/>
          <w:sz w:val="26"/>
          <w:szCs w:val="26"/>
        </w:rPr>
        <w:t>đường</w:t>
      </w:r>
      <w:proofErr w:type="spellEnd"/>
    </w:p>
    <w:p w14:paraId="5449BE7E" w14:textId="70818F2B" w:rsidR="00B0271E" w:rsidRDefault="00CC16A4" w:rsidP="000E04B0">
      <w:pPr>
        <w:spacing w:after="0" w:line="336" w:lineRule="auto"/>
        <w:ind w:right="-2"/>
        <w:rPr>
          <w:rFonts w:ascii="Times New Roman" w:hAnsi="Times New Roman"/>
          <w:sz w:val="26"/>
          <w:szCs w:val="26"/>
        </w:rPr>
      </w:pPr>
      <w:proofErr w:type="spellStart"/>
      <w:r w:rsidRPr="00CC16A4">
        <w:rPr>
          <w:rFonts w:ascii="Times New Roman" w:hAnsi="Times New Roman"/>
          <w:sz w:val="26"/>
          <w:szCs w:val="26"/>
        </w:rPr>
        <w:t>Vật</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liệu</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đất</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đắp</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chủ</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yếu</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được</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sử</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dụng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với</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khối</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lượng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lớn</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cho</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các</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công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trình</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đường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giao</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thông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Đây</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là</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dạng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vật</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liệu</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khai</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thác</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tại</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mỏ</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theo</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đó</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giá</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vật</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liệu</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đất</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đắp</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chịu</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tác</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động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lớn</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bởi</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nhu</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cầu</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sử</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dụng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của</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công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trình</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tại</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từng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địa</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phương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đặc</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biệt</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tại</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nơi</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có</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các</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dự</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án</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đường</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cao</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tốc</w:t>
      </w:r>
      <w:proofErr w:type="spellEnd"/>
      <w:r w:rsidRPr="00CC16A4">
        <w:rPr>
          <w:rFonts w:ascii="Times New Roman" w:hAnsi="Times New Roman"/>
          <w:sz w:val="26"/>
          <w:szCs w:val="26"/>
        </w:rPr>
        <w:t xml:space="preserve"> </w:t>
      </w:r>
      <w:proofErr w:type="spellStart"/>
      <w:r w:rsidRPr="00CC16A4">
        <w:rPr>
          <w:rFonts w:ascii="Times New Roman" w:hAnsi="Times New Roman"/>
          <w:sz w:val="26"/>
          <w:szCs w:val="26"/>
        </w:rPr>
        <w:t>đi</w:t>
      </w:r>
      <w:proofErr w:type="spellEnd"/>
      <w:r w:rsidRPr="00CC16A4">
        <w:rPr>
          <w:rFonts w:ascii="Times New Roman" w:hAnsi="Times New Roman"/>
          <w:sz w:val="26"/>
          <w:szCs w:val="26"/>
        </w:rPr>
        <w:t xml:space="preserve"> qua</w:t>
      </w:r>
      <w:r>
        <w:rPr>
          <w:rFonts w:ascii="Times New Roman" w:hAnsi="Times New Roman"/>
          <w:sz w:val="26"/>
          <w:szCs w:val="26"/>
        </w:rPr>
        <w:t>.</w:t>
      </w:r>
    </w:p>
    <w:p w14:paraId="617166EA" w14:textId="1CA3C36B" w:rsidR="0075346E" w:rsidRDefault="004C6A32" w:rsidP="000E04B0">
      <w:pPr>
        <w:spacing w:after="0" w:line="336" w:lineRule="auto"/>
        <w:ind w:right="-1" w:firstLine="0"/>
        <w:jc w:val="center"/>
        <w:rPr>
          <w:rFonts w:ascii="Times New Roman" w:hAnsi="Times New Roman" w:cs="Times New Roman"/>
          <w:b/>
          <w:color w:val="auto"/>
          <w:sz w:val="26"/>
          <w:szCs w:val="26"/>
        </w:rPr>
      </w:pPr>
      <w:proofErr w:type="spellStart"/>
      <w:r w:rsidRPr="0038529C">
        <w:rPr>
          <w:rFonts w:ascii="Times New Roman" w:hAnsi="Times New Roman" w:cs="Times New Roman"/>
          <w:b/>
          <w:color w:val="auto"/>
          <w:sz w:val="26"/>
          <w:szCs w:val="26"/>
        </w:rPr>
        <w:t>Bảng</w:t>
      </w:r>
      <w:proofErr w:type="spellEnd"/>
      <w:r w:rsidRPr="0038529C">
        <w:rPr>
          <w:rFonts w:ascii="Times New Roman" w:hAnsi="Times New Roman" w:cs="Times New Roman"/>
          <w:b/>
          <w:color w:val="auto"/>
          <w:sz w:val="26"/>
          <w:szCs w:val="26"/>
        </w:rPr>
        <w:t xml:space="preserve"> </w:t>
      </w:r>
      <w:r w:rsidR="004F7F05">
        <w:rPr>
          <w:rFonts w:ascii="Times New Roman" w:hAnsi="Times New Roman" w:cs="Times New Roman"/>
          <w:b/>
          <w:color w:val="auto"/>
          <w:sz w:val="26"/>
          <w:szCs w:val="26"/>
        </w:rPr>
        <w:t>8</w:t>
      </w:r>
      <w:r w:rsidRPr="0038529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Bảng</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giá</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vật</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liệu</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đất</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đắp</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đến</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hiện</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trường</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một</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số</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công</w:t>
      </w:r>
      <w:proofErr w:type="spellEnd"/>
      <w:r w:rsidR="00DF19FC" w:rsidRPr="00DF19FC">
        <w:rPr>
          <w:rFonts w:ascii="Times New Roman" w:hAnsi="Times New Roman" w:cs="Times New Roman"/>
          <w:b/>
          <w:color w:val="auto"/>
          <w:sz w:val="26"/>
          <w:szCs w:val="26"/>
        </w:rPr>
        <w:t xml:space="preserve"> </w:t>
      </w:r>
      <w:proofErr w:type="spellStart"/>
      <w:r w:rsidR="00DF19FC" w:rsidRPr="00DF19FC">
        <w:rPr>
          <w:rFonts w:ascii="Times New Roman" w:hAnsi="Times New Roman" w:cs="Times New Roman"/>
          <w:b/>
          <w:color w:val="auto"/>
          <w:sz w:val="26"/>
          <w:szCs w:val="26"/>
        </w:rPr>
        <w:t>trình</w:t>
      </w:r>
      <w:proofErr w:type="spellEnd"/>
      <w:r w:rsidR="00DF19FC" w:rsidRPr="00DF19FC">
        <w:rPr>
          <w:rFonts w:ascii="Times New Roman" w:hAnsi="Times New Roman" w:cs="Times New Roman"/>
          <w:b/>
          <w:color w:val="auto"/>
          <w:sz w:val="26"/>
          <w:szCs w:val="26"/>
        </w:rPr>
        <w:t> </w:t>
      </w:r>
    </w:p>
    <w:p w14:paraId="7027E5D2" w14:textId="4BF96124" w:rsidR="004C6A32" w:rsidRDefault="00DF19FC" w:rsidP="000E04B0">
      <w:pPr>
        <w:spacing w:after="0" w:line="336" w:lineRule="auto"/>
        <w:ind w:right="-1" w:firstLine="0"/>
        <w:jc w:val="center"/>
        <w:rPr>
          <w:rFonts w:ascii="Times New Roman" w:hAnsi="Times New Roman" w:cs="Times New Roman"/>
          <w:b/>
          <w:color w:val="auto"/>
          <w:sz w:val="26"/>
          <w:szCs w:val="26"/>
        </w:rPr>
      </w:pPr>
      <w:proofErr w:type="spellStart"/>
      <w:r w:rsidRPr="00DF19FC">
        <w:rPr>
          <w:rFonts w:ascii="Times New Roman" w:hAnsi="Times New Roman" w:cs="Times New Roman"/>
          <w:b/>
          <w:color w:val="auto"/>
          <w:sz w:val="26"/>
          <w:szCs w:val="26"/>
        </w:rPr>
        <w:t>đường</w:t>
      </w:r>
      <w:proofErr w:type="spellEnd"/>
      <w:r w:rsidRPr="00DF19FC">
        <w:rPr>
          <w:rFonts w:ascii="Times New Roman" w:hAnsi="Times New Roman" w:cs="Times New Roman"/>
          <w:b/>
          <w:color w:val="auto"/>
          <w:sz w:val="26"/>
          <w:szCs w:val="26"/>
        </w:rPr>
        <w:t xml:space="preserve"> </w:t>
      </w:r>
      <w:proofErr w:type="spellStart"/>
      <w:r w:rsidRPr="00DF19FC">
        <w:rPr>
          <w:rFonts w:ascii="Times New Roman" w:hAnsi="Times New Roman" w:cs="Times New Roman"/>
          <w:b/>
          <w:color w:val="auto"/>
          <w:sz w:val="26"/>
          <w:szCs w:val="26"/>
        </w:rPr>
        <w:t>bộ</w:t>
      </w:r>
      <w:proofErr w:type="spellEnd"/>
      <w:r w:rsidRPr="00DF19FC">
        <w:rPr>
          <w:rFonts w:ascii="Times New Roman" w:hAnsi="Times New Roman" w:cs="Times New Roman"/>
          <w:b/>
          <w:color w:val="auto"/>
          <w:sz w:val="26"/>
          <w:szCs w:val="26"/>
        </w:rPr>
        <w:t xml:space="preserve"> </w:t>
      </w:r>
      <w:proofErr w:type="spellStart"/>
      <w:r w:rsidRPr="00DF19FC">
        <w:rPr>
          <w:rFonts w:ascii="Times New Roman" w:hAnsi="Times New Roman" w:cs="Times New Roman"/>
          <w:b/>
          <w:color w:val="auto"/>
          <w:sz w:val="26"/>
          <w:szCs w:val="26"/>
        </w:rPr>
        <w:t>cao</w:t>
      </w:r>
      <w:proofErr w:type="spellEnd"/>
      <w:r w:rsidRPr="00DF19FC">
        <w:rPr>
          <w:rFonts w:ascii="Times New Roman" w:hAnsi="Times New Roman" w:cs="Times New Roman"/>
          <w:b/>
          <w:color w:val="auto"/>
          <w:sz w:val="26"/>
          <w:szCs w:val="26"/>
        </w:rPr>
        <w:t xml:space="preserve"> </w:t>
      </w:r>
      <w:proofErr w:type="spellStart"/>
      <w:r w:rsidRPr="00DF19FC">
        <w:rPr>
          <w:rFonts w:ascii="Times New Roman" w:hAnsi="Times New Roman" w:cs="Times New Roman"/>
          <w:b/>
          <w:color w:val="auto"/>
          <w:sz w:val="26"/>
          <w:szCs w:val="26"/>
        </w:rPr>
        <w:t>tốc</w:t>
      </w:r>
      <w:proofErr w:type="spellEnd"/>
      <w:r w:rsidR="00A42595">
        <w:rPr>
          <w:rFonts w:ascii="Times New Roman" w:hAnsi="Times New Roman" w:cs="Times New Roman"/>
          <w:b/>
          <w:color w:val="auto"/>
          <w:sz w:val="26"/>
          <w:szCs w:val="26"/>
        </w:rPr>
        <w:t xml:space="preserve"> </w:t>
      </w:r>
      <w:proofErr w:type="spellStart"/>
      <w:r w:rsidR="00647A87">
        <w:rPr>
          <w:rFonts w:ascii="Times New Roman" w:hAnsi="Times New Roman" w:cs="Times New Roman"/>
          <w:b/>
          <w:color w:val="auto"/>
          <w:sz w:val="26"/>
          <w:szCs w:val="26"/>
        </w:rPr>
        <w:t>giai</w:t>
      </w:r>
      <w:proofErr w:type="spellEnd"/>
      <w:r w:rsidR="00647A87">
        <w:rPr>
          <w:rFonts w:ascii="Times New Roman" w:hAnsi="Times New Roman" w:cs="Times New Roman"/>
          <w:b/>
          <w:color w:val="auto"/>
          <w:sz w:val="26"/>
          <w:szCs w:val="26"/>
        </w:rPr>
        <w:t xml:space="preserve"> </w:t>
      </w:r>
      <w:proofErr w:type="spellStart"/>
      <w:r w:rsidR="00647A87">
        <w:rPr>
          <w:rFonts w:ascii="Times New Roman" w:hAnsi="Times New Roman" w:cs="Times New Roman"/>
          <w:b/>
          <w:color w:val="auto"/>
          <w:sz w:val="26"/>
          <w:szCs w:val="26"/>
        </w:rPr>
        <w:t>đoạn</w:t>
      </w:r>
      <w:proofErr w:type="spellEnd"/>
      <w:r w:rsidR="00647A87">
        <w:rPr>
          <w:rFonts w:ascii="Times New Roman" w:hAnsi="Times New Roman" w:cs="Times New Roman"/>
          <w:b/>
          <w:color w:val="auto"/>
          <w:sz w:val="26"/>
          <w:szCs w:val="26"/>
        </w:rPr>
        <w:t xml:space="preserve"> </w:t>
      </w:r>
      <w:r w:rsidR="007D3C74">
        <w:rPr>
          <w:rFonts w:ascii="Times New Roman" w:hAnsi="Times New Roman" w:cs="Times New Roman"/>
          <w:b/>
          <w:color w:val="auto"/>
          <w:sz w:val="26"/>
          <w:szCs w:val="26"/>
        </w:rPr>
        <w:t>2021-202</w:t>
      </w:r>
      <w:r w:rsidR="00C506B9">
        <w:rPr>
          <w:rFonts w:ascii="Times New Roman" w:hAnsi="Times New Roman" w:cs="Times New Roman"/>
          <w:b/>
          <w:color w:val="auto"/>
          <w:sz w:val="26"/>
          <w:szCs w:val="26"/>
        </w:rPr>
        <w:t>5</w:t>
      </w:r>
      <w:r w:rsidR="00A61101" w:rsidRPr="00A61101">
        <w:rPr>
          <w:rFonts w:ascii="Times New Roman" w:hAnsi="Times New Roman" w:cs="Times New Roman"/>
          <w:b/>
          <w:color w:val="auto"/>
          <w:sz w:val="26"/>
          <w:szCs w:val="26"/>
          <w:vertAlign w:val="superscript"/>
        </w:rPr>
        <w:t>[</w:t>
      </w:r>
      <w:r w:rsidR="00A61101" w:rsidRPr="00A61101">
        <w:rPr>
          <w:rStyle w:val="FootnoteReference"/>
          <w:rFonts w:ascii="Times New Roman" w:hAnsi="Times New Roman" w:cs="Times New Roman"/>
          <w:b/>
          <w:color w:val="auto"/>
          <w:sz w:val="26"/>
          <w:szCs w:val="26"/>
          <w:vertAlign w:val="superscript"/>
        </w:rPr>
        <w:footnoteReference w:id="16"/>
      </w:r>
      <w:r w:rsidR="00A61101" w:rsidRPr="00A61101">
        <w:rPr>
          <w:rFonts w:ascii="Times New Roman" w:hAnsi="Times New Roman" w:cs="Times New Roman"/>
          <w:b/>
          <w:color w:val="auto"/>
          <w:sz w:val="26"/>
          <w:szCs w:val="26"/>
          <w:vertAlign w:val="superscript"/>
        </w:rPr>
        <w:t>]</w:t>
      </w:r>
    </w:p>
    <w:p w14:paraId="32C0A291" w14:textId="708C3EAF" w:rsidR="00EF2D1A" w:rsidRDefault="00EF2D1A" w:rsidP="000E04B0">
      <w:pPr>
        <w:spacing w:after="0" w:line="336" w:lineRule="auto"/>
        <w:ind w:left="1678" w:right="0" w:hanging="1678"/>
        <w:jc w:val="right"/>
        <w:rPr>
          <w:rFonts w:ascii="Times New Roman" w:hAnsi="Times New Roman" w:cs="Times New Roman"/>
          <w:color w:val="auto"/>
          <w:sz w:val="26"/>
          <w:szCs w:val="26"/>
        </w:rPr>
      </w:pPr>
      <w:proofErr w:type="spellStart"/>
      <w:r w:rsidRPr="0038529C">
        <w:rPr>
          <w:rFonts w:ascii="Times New Roman" w:hAnsi="Times New Roman" w:cs="Times New Roman"/>
          <w:color w:val="auto"/>
          <w:sz w:val="26"/>
          <w:szCs w:val="26"/>
        </w:rPr>
        <w:t>Đơn</w:t>
      </w:r>
      <w:proofErr w:type="spellEnd"/>
      <w:r w:rsidRPr="0038529C">
        <w:rPr>
          <w:rFonts w:ascii="Times New Roman" w:hAnsi="Times New Roman" w:cs="Times New Roman"/>
          <w:color w:val="auto"/>
          <w:sz w:val="26"/>
          <w:szCs w:val="26"/>
        </w:rPr>
        <w:t xml:space="preserve"> </w:t>
      </w:r>
      <w:proofErr w:type="spellStart"/>
      <w:r w:rsidRPr="0038529C">
        <w:rPr>
          <w:rFonts w:ascii="Times New Roman" w:hAnsi="Times New Roman" w:cs="Times New Roman"/>
          <w:color w:val="auto"/>
          <w:sz w:val="26"/>
          <w:szCs w:val="26"/>
        </w:rPr>
        <w:t>vị</w:t>
      </w:r>
      <w:proofErr w:type="spellEnd"/>
      <w:r w:rsidRPr="0038529C">
        <w:rPr>
          <w:rFonts w:ascii="Times New Roman" w:hAnsi="Times New Roman" w:cs="Times New Roman"/>
          <w:color w:val="auto"/>
          <w:sz w:val="26"/>
          <w:szCs w:val="26"/>
        </w:rPr>
        <w:t xml:space="preserve">: </w:t>
      </w:r>
      <w:proofErr w:type="spellStart"/>
      <w:r w:rsidRPr="0038529C">
        <w:rPr>
          <w:rFonts w:ascii="Times New Roman" w:hAnsi="Times New Roman" w:cs="Times New Roman"/>
          <w:color w:val="auto"/>
          <w:sz w:val="26"/>
          <w:szCs w:val="26"/>
        </w:rPr>
        <w:t>đồng</w:t>
      </w:r>
      <w:proofErr w:type="spellEnd"/>
      <w:r w:rsidRPr="0038529C">
        <w:rPr>
          <w:rFonts w:ascii="Times New Roman" w:hAnsi="Times New Roman" w:cs="Times New Roman"/>
          <w:color w:val="auto"/>
          <w:sz w:val="26"/>
          <w:szCs w:val="26"/>
        </w:rPr>
        <w:t>/</w:t>
      </w:r>
      <w:r>
        <w:rPr>
          <w:rFonts w:ascii="Times New Roman" w:hAnsi="Times New Roman" w:cs="Times New Roman"/>
          <w:color w:val="auto"/>
          <w:sz w:val="26"/>
          <w:szCs w:val="26"/>
        </w:rPr>
        <w:t>m</w:t>
      </w:r>
      <w:r w:rsidRPr="00EF2D1A">
        <w:rPr>
          <w:rFonts w:ascii="Times New Roman" w:hAnsi="Times New Roman" w:cs="Times New Roman"/>
          <w:color w:val="auto"/>
          <w:sz w:val="26"/>
          <w:szCs w:val="26"/>
          <w:vertAlign w:val="superscript"/>
        </w:rPr>
        <w:t>3</w:t>
      </w:r>
    </w:p>
    <w:tbl>
      <w:tblPr>
        <w:tblStyle w:val="ListTable4-Accent51"/>
        <w:tblW w:w="5000" w:type="pct"/>
        <w:tblLook w:val="04A0" w:firstRow="1" w:lastRow="0" w:firstColumn="1" w:lastColumn="0" w:noHBand="0" w:noVBand="1"/>
      </w:tblPr>
      <w:tblGrid>
        <w:gridCol w:w="708"/>
        <w:gridCol w:w="3913"/>
        <w:gridCol w:w="1993"/>
        <w:gridCol w:w="2447"/>
      </w:tblGrid>
      <w:tr w:rsidR="00103DD3" w:rsidRPr="00EF2D1A" w14:paraId="3E9C9409" w14:textId="77777777" w:rsidTr="00466A4D">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391" w:type="pct"/>
            <w:vAlign w:val="center"/>
          </w:tcPr>
          <w:p w14:paraId="3039127D" w14:textId="61CD5817" w:rsidR="00103DD3" w:rsidRPr="00EF2D1A" w:rsidRDefault="00103DD3" w:rsidP="000E04B0">
            <w:pPr>
              <w:spacing w:after="0" w:line="336" w:lineRule="auto"/>
              <w:ind w:right="0" w:firstLine="0"/>
              <w:jc w:val="center"/>
              <w:rPr>
                <w:rFonts w:ascii="Times New Roman" w:eastAsia="Times New Roman" w:hAnsi="Times New Roman" w:cs="Times New Roman"/>
                <w:sz w:val="26"/>
                <w:szCs w:val="26"/>
                <w:lang w:eastAsia="vi-VN"/>
              </w:rPr>
            </w:pPr>
            <w:r w:rsidRPr="00EF2D1A">
              <w:rPr>
                <w:rFonts w:ascii="Times New Roman" w:eastAsia="Times New Roman" w:hAnsi="Times New Roman" w:cs="Times New Roman"/>
                <w:sz w:val="26"/>
                <w:szCs w:val="26"/>
                <w:lang w:eastAsia="vi-VN"/>
              </w:rPr>
              <w:t>STT</w:t>
            </w:r>
          </w:p>
        </w:tc>
        <w:tc>
          <w:tcPr>
            <w:tcW w:w="2266" w:type="pct"/>
            <w:noWrap/>
            <w:vAlign w:val="center"/>
            <w:hideMark/>
          </w:tcPr>
          <w:p w14:paraId="776A331E" w14:textId="7CAE58F6" w:rsidR="00103DD3" w:rsidRPr="00EF2D1A" w:rsidRDefault="00126C4B"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6"/>
                <w:szCs w:val="26"/>
                <w:lang w:eastAsia="vi-VN"/>
              </w:rPr>
            </w:pPr>
            <w:proofErr w:type="spellStart"/>
            <w:r w:rsidRPr="00EF2D1A">
              <w:rPr>
                <w:rFonts w:ascii="Times New Roman" w:eastAsia="Times New Roman" w:hAnsi="Times New Roman" w:cs="Times New Roman"/>
                <w:b w:val="0"/>
                <w:bCs w:val="0"/>
                <w:sz w:val="26"/>
                <w:szCs w:val="26"/>
                <w:lang w:eastAsia="vi-VN"/>
              </w:rPr>
              <w:t>Tên</w:t>
            </w:r>
            <w:proofErr w:type="spellEnd"/>
            <w:r w:rsidRPr="00EF2D1A">
              <w:rPr>
                <w:rFonts w:ascii="Times New Roman" w:eastAsia="Times New Roman" w:hAnsi="Times New Roman" w:cs="Times New Roman"/>
                <w:b w:val="0"/>
                <w:bCs w:val="0"/>
                <w:sz w:val="26"/>
                <w:szCs w:val="26"/>
                <w:lang w:eastAsia="vi-VN"/>
              </w:rPr>
              <w:t xml:space="preserve"> </w:t>
            </w:r>
            <w:proofErr w:type="spellStart"/>
            <w:r w:rsidRPr="00EF2D1A">
              <w:rPr>
                <w:rFonts w:ascii="Times New Roman" w:eastAsia="Times New Roman" w:hAnsi="Times New Roman" w:cs="Times New Roman"/>
                <w:b w:val="0"/>
                <w:bCs w:val="0"/>
                <w:sz w:val="26"/>
                <w:szCs w:val="26"/>
                <w:lang w:eastAsia="vi-VN"/>
              </w:rPr>
              <w:t>dự</w:t>
            </w:r>
            <w:proofErr w:type="spellEnd"/>
            <w:r w:rsidRPr="00EF2D1A">
              <w:rPr>
                <w:rFonts w:ascii="Times New Roman" w:eastAsia="Times New Roman" w:hAnsi="Times New Roman" w:cs="Times New Roman"/>
                <w:b w:val="0"/>
                <w:bCs w:val="0"/>
                <w:sz w:val="26"/>
                <w:szCs w:val="26"/>
                <w:lang w:eastAsia="vi-VN"/>
              </w:rPr>
              <w:t xml:space="preserve"> </w:t>
            </w:r>
            <w:proofErr w:type="spellStart"/>
            <w:r w:rsidRPr="00EF2D1A">
              <w:rPr>
                <w:rFonts w:ascii="Times New Roman" w:eastAsia="Times New Roman" w:hAnsi="Times New Roman" w:cs="Times New Roman"/>
                <w:b w:val="0"/>
                <w:bCs w:val="0"/>
                <w:sz w:val="26"/>
                <w:szCs w:val="26"/>
                <w:lang w:eastAsia="vi-VN"/>
              </w:rPr>
              <w:t>án</w:t>
            </w:r>
            <w:proofErr w:type="spellEnd"/>
          </w:p>
        </w:tc>
        <w:tc>
          <w:tcPr>
            <w:tcW w:w="939" w:type="pct"/>
            <w:vAlign w:val="center"/>
            <w:hideMark/>
          </w:tcPr>
          <w:p w14:paraId="40380C9F" w14:textId="28391298" w:rsidR="00103DD3" w:rsidRPr="00EF2D1A" w:rsidRDefault="00103DD3"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6"/>
                <w:szCs w:val="26"/>
                <w:lang w:eastAsia="vi-VN"/>
              </w:rPr>
            </w:pPr>
            <w:proofErr w:type="spellStart"/>
            <w:r w:rsidRPr="00EF2D1A">
              <w:rPr>
                <w:rFonts w:ascii="Times New Roman" w:eastAsia="Times New Roman" w:hAnsi="Times New Roman" w:cs="Times New Roman"/>
                <w:b w:val="0"/>
                <w:bCs w:val="0"/>
                <w:sz w:val="26"/>
                <w:szCs w:val="26"/>
                <w:lang w:eastAsia="vi-VN"/>
              </w:rPr>
              <w:t>Giá</w:t>
            </w:r>
            <w:proofErr w:type="spellEnd"/>
            <w:r w:rsidRPr="00EF2D1A">
              <w:rPr>
                <w:rFonts w:ascii="Times New Roman" w:eastAsia="Times New Roman" w:hAnsi="Times New Roman" w:cs="Times New Roman"/>
                <w:b w:val="0"/>
                <w:bCs w:val="0"/>
                <w:sz w:val="26"/>
                <w:szCs w:val="26"/>
                <w:lang w:eastAsia="vi-VN"/>
              </w:rPr>
              <w:t xml:space="preserve"> </w:t>
            </w:r>
            <w:proofErr w:type="spellStart"/>
            <w:r w:rsidRPr="00EF2D1A">
              <w:rPr>
                <w:rFonts w:ascii="Times New Roman" w:eastAsia="Times New Roman" w:hAnsi="Times New Roman" w:cs="Times New Roman"/>
                <w:b w:val="0"/>
                <w:bCs w:val="0"/>
                <w:sz w:val="26"/>
                <w:szCs w:val="26"/>
                <w:lang w:eastAsia="vi-VN"/>
              </w:rPr>
              <w:t>gốc</w:t>
            </w:r>
            <w:proofErr w:type="spellEnd"/>
            <w:r w:rsidRPr="00EF2D1A">
              <w:rPr>
                <w:rFonts w:ascii="Times New Roman" w:eastAsia="Times New Roman" w:hAnsi="Times New Roman" w:cs="Times New Roman"/>
                <w:b w:val="0"/>
                <w:bCs w:val="0"/>
                <w:sz w:val="26"/>
                <w:szCs w:val="26"/>
                <w:lang w:eastAsia="vi-VN"/>
              </w:rPr>
              <w:t xml:space="preserve"> </w:t>
            </w:r>
            <w:proofErr w:type="spellStart"/>
            <w:r w:rsidRPr="00EF2D1A">
              <w:rPr>
                <w:rFonts w:ascii="Times New Roman" w:eastAsia="Times New Roman" w:hAnsi="Times New Roman" w:cs="Times New Roman"/>
                <w:b w:val="0"/>
                <w:bCs w:val="0"/>
                <w:sz w:val="26"/>
                <w:szCs w:val="26"/>
                <w:lang w:eastAsia="vi-VN"/>
              </w:rPr>
              <w:t>tại</w:t>
            </w:r>
            <w:proofErr w:type="spellEnd"/>
            <w:r w:rsidRPr="00EF2D1A">
              <w:rPr>
                <w:rFonts w:ascii="Times New Roman" w:eastAsia="Times New Roman" w:hAnsi="Times New Roman" w:cs="Times New Roman"/>
                <w:b w:val="0"/>
                <w:bCs w:val="0"/>
                <w:sz w:val="26"/>
                <w:szCs w:val="26"/>
                <w:lang w:eastAsia="vi-VN"/>
              </w:rPr>
              <w:t xml:space="preserve"> </w:t>
            </w:r>
            <w:proofErr w:type="spellStart"/>
            <w:r w:rsidRPr="00EF2D1A">
              <w:rPr>
                <w:rFonts w:ascii="Times New Roman" w:eastAsia="Times New Roman" w:hAnsi="Times New Roman" w:cs="Times New Roman"/>
                <w:b w:val="0"/>
                <w:bCs w:val="0"/>
                <w:sz w:val="26"/>
                <w:szCs w:val="26"/>
                <w:lang w:eastAsia="vi-VN"/>
              </w:rPr>
              <w:t>mỏ</w:t>
            </w:r>
            <w:proofErr w:type="spellEnd"/>
          </w:p>
        </w:tc>
        <w:tc>
          <w:tcPr>
            <w:tcW w:w="1404" w:type="pct"/>
            <w:vAlign w:val="center"/>
            <w:hideMark/>
          </w:tcPr>
          <w:p w14:paraId="4148FA04" w14:textId="4A58B83A" w:rsidR="00103DD3" w:rsidRPr="00EF2D1A" w:rsidRDefault="00103DD3" w:rsidP="000E04B0">
            <w:pPr>
              <w:spacing w:after="0" w:line="336" w:lineRule="auto"/>
              <w:ind w:right="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6"/>
                <w:szCs w:val="26"/>
                <w:lang w:eastAsia="vi-VN"/>
              </w:rPr>
            </w:pPr>
            <w:proofErr w:type="spellStart"/>
            <w:r w:rsidRPr="00EF2D1A">
              <w:rPr>
                <w:rFonts w:ascii="Times New Roman" w:eastAsia="Times New Roman" w:hAnsi="Times New Roman" w:cs="Times New Roman"/>
                <w:b w:val="0"/>
                <w:bCs w:val="0"/>
                <w:sz w:val="26"/>
                <w:szCs w:val="26"/>
                <w:lang w:eastAsia="vi-VN"/>
              </w:rPr>
              <w:t>Giá</w:t>
            </w:r>
            <w:proofErr w:type="spellEnd"/>
            <w:r w:rsidRPr="00EF2D1A">
              <w:rPr>
                <w:rFonts w:ascii="Times New Roman" w:eastAsia="Times New Roman" w:hAnsi="Times New Roman" w:cs="Times New Roman"/>
                <w:b w:val="0"/>
                <w:bCs w:val="0"/>
                <w:sz w:val="26"/>
                <w:szCs w:val="26"/>
                <w:lang w:eastAsia="vi-VN"/>
              </w:rPr>
              <w:t xml:space="preserve"> </w:t>
            </w:r>
            <w:proofErr w:type="spellStart"/>
            <w:r w:rsidR="00B238BF">
              <w:rPr>
                <w:rFonts w:ascii="Times New Roman" w:eastAsia="Times New Roman" w:hAnsi="Times New Roman" w:cs="Times New Roman"/>
                <w:b w:val="0"/>
                <w:bCs w:val="0"/>
                <w:sz w:val="26"/>
                <w:szCs w:val="26"/>
                <w:lang w:eastAsia="vi-VN"/>
              </w:rPr>
              <w:t>đến</w:t>
            </w:r>
            <w:proofErr w:type="spellEnd"/>
            <w:r w:rsidRPr="00EF2D1A">
              <w:rPr>
                <w:rFonts w:ascii="Times New Roman" w:eastAsia="Times New Roman" w:hAnsi="Times New Roman" w:cs="Times New Roman"/>
                <w:b w:val="0"/>
                <w:bCs w:val="0"/>
                <w:sz w:val="26"/>
                <w:szCs w:val="26"/>
                <w:lang w:eastAsia="vi-VN"/>
              </w:rPr>
              <w:t xml:space="preserve"> </w:t>
            </w:r>
            <w:proofErr w:type="spellStart"/>
            <w:r w:rsidRPr="00EF2D1A">
              <w:rPr>
                <w:rFonts w:ascii="Times New Roman" w:eastAsia="Times New Roman" w:hAnsi="Times New Roman" w:cs="Times New Roman"/>
                <w:b w:val="0"/>
                <w:bCs w:val="0"/>
                <w:sz w:val="26"/>
                <w:szCs w:val="26"/>
                <w:lang w:eastAsia="vi-VN"/>
              </w:rPr>
              <w:t>hiện</w:t>
            </w:r>
            <w:proofErr w:type="spellEnd"/>
            <w:r w:rsidRPr="00EF2D1A">
              <w:rPr>
                <w:rFonts w:ascii="Times New Roman" w:eastAsia="Times New Roman" w:hAnsi="Times New Roman" w:cs="Times New Roman"/>
                <w:b w:val="0"/>
                <w:bCs w:val="0"/>
                <w:sz w:val="26"/>
                <w:szCs w:val="26"/>
                <w:lang w:eastAsia="vi-VN"/>
              </w:rPr>
              <w:t xml:space="preserve"> </w:t>
            </w:r>
            <w:proofErr w:type="spellStart"/>
            <w:r w:rsidRPr="00EF2D1A">
              <w:rPr>
                <w:rFonts w:ascii="Times New Roman" w:eastAsia="Times New Roman" w:hAnsi="Times New Roman" w:cs="Times New Roman"/>
                <w:b w:val="0"/>
                <w:bCs w:val="0"/>
                <w:sz w:val="26"/>
                <w:szCs w:val="26"/>
                <w:lang w:eastAsia="vi-VN"/>
              </w:rPr>
              <w:t>trường</w:t>
            </w:r>
            <w:proofErr w:type="spellEnd"/>
            <w:r w:rsidRPr="00EF2D1A">
              <w:rPr>
                <w:rFonts w:ascii="Times New Roman" w:eastAsia="Times New Roman" w:hAnsi="Times New Roman" w:cs="Times New Roman"/>
                <w:b w:val="0"/>
                <w:bCs w:val="0"/>
                <w:sz w:val="26"/>
                <w:szCs w:val="26"/>
                <w:lang w:eastAsia="vi-VN"/>
              </w:rPr>
              <w:t xml:space="preserve"> </w:t>
            </w:r>
          </w:p>
        </w:tc>
      </w:tr>
      <w:tr w:rsidR="00103DD3" w:rsidRPr="00EF2D1A" w14:paraId="0A148BA1" w14:textId="77777777" w:rsidTr="00EF2D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5152735A" w14:textId="33628EBA" w:rsidR="00103DD3" w:rsidRPr="00EF2D1A" w:rsidRDefault="00225615" w:rsidP="000E04B0">
            <w:pPr>
              <w:spacing w:after="0" w:line="336" w:lineRule="auto"/>
              <w:ind w:right="0" w:firstLine="0"/>
              <w:jc w:val="center"/>
              <w:rPr>
                <w:rFonts w:ascii="Times New Roman" w:eastAsia="Times New Roman" w:hAnsi="Times New Roman" w:cs="Times New Roman"/>
                <w:sz w:val="26"/>
                <w:szCs w:val="26"/>
                <w:lang w:eastAsia="vi-VN"/>
              </w:rPr>
            </w:pPr>
            <w:r w:rsidRPr="00EF2D1A">
              <w:rPr>
                <w:rFonts w:ascii="Times New Roman" w:eastAsia="Times New Roman" w:hAnsi="Times New Roman" w:cs="Times New Roman"/>
                <w:sz w:val="26"/>
                <w:szCs w:val="26"/>
                <w:lang w:eastAsia="vi-VN"/>
              </w:rPr>
              <w:t>1</w:t>
            </w:r>
          </w:p>
        </w:tc>
        <w:tc>
          <w:tcPr>
            <w:tcW w:w="2266" w:type="pct"/>
            <w:vAlign w:val="center"/>
            <w:hideMark/>
          </w:tcPr>
          <w:p w14:paraId="17E7F829" w14:textId="5227D63B" w:rsidR="00103DD3" w:rsidRPr="00EF2D1A" w:rsidRDefault="00DB2E55"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vi-VN" w:eastAsia="vi-VN"/>
              </w:rPr>
            </w:pPr>
            <w:r w:rsidRPr="00EF2D1A">
              <w:rPr>
                <w:rFonts w:ascii="Times New Roman" w:eastAsia="Times New Roman" w:hAnsi="Times New Roman" w:cs="Times New Roman"/>
                <w:color w:val="auto"/>
                <w:sz w:val="26"/>
                <w:szCs w:val="26"/>
              </w:rPr>
              <w:t xml:space="preserve">Cao </w:t>
            </w:r>
            <w:proofErr w:type="spellStart"/>
            <w:r w:rsidRPr="00EF2D1A">
              <w:rPr>
                <w:rFonts w:ascii="Times New Roman" w:eastAsia="Times New Roman" w:hAnsi="Times New Roman" w:cs="Times New Roman"/>
                <w:color w:val="auto"/>
                <w:sz w:val="26"/>
                <w:szCs w:val="26"/>
              </w:rPr>
              <w:t>tốc</w:t>
            </w:r>
            <w:proofErr w:type="spellEnd"/>
            <w:r w:rsidRPr="00EF2D1A">
              <w:rPr>
                <w:rFonts w:ascii="Times New Roman" w:eastAsia="Times New Roman" w:hAnsi="Times New Roman" w:cs="Times New Roman"/>
                <w:color w:val="auto"/>
                <w:sz w:val="26"/>
                <w:szCs w:val="26"/>
              </w:rPr>
              <w:t xml:space="preserve"> Châu </w:t>
            </w:r>
            <w:proofErr w:type="spellStart"/>
            <w:r w:rsidRPr="00EF2D1A">
              <w:rPr>
                <w:rFonts w:ascii="Times New Roman" w:eastAsia="Times New Roman" w:hAnsi="Times New Roman" w:cs="Times New Roman"/>
                <w:color w:val="auto"/>
                <w:sz w:val="26"/>
                <w:szCs w:val="26"/>
              </w:rPr>
              <w:t>Đốc</w:t>
            </w:r>
            <w:proofErr w:type="spellEnd"/>
            <w:r w:rsidRPr="00EF2D1A">
              <w:rPr>
                <w:rFonts w:ascii="Times New Roman" w:eastAsia="Times New Roman" w:hAnsi="Times New Roman" w:cs="Times New Roman"/>
                <w:color w:val="auto"/>
                <w:sz w:val="26"/>
                <w:szCs w:val="26"/>
              </w:rPr>
              <w:t xml:space="preserve"> - </w:t>
            </w:r>
            <w:proofErr w:type="spellStart"/>
            <w:r w:rsidRPr="00EF2D1A">
              <w:rPr>
                <w:rFonts w:ascii="Times New Roman" w:eastAsia="Times New Roman" w:hAnsi="Times New Roman" w:cs="Times New Roman"/>
                <w:color w:val="auto"/>
                <w:sz w:val="26"/>
                <w:szCs w:val="26"/>
              </w:rPr>
              <w:t>Cần</w:t>
            </w:r>
            <w:proofErr w:type="spellEnd"/>
            <w:r w:rsidRPr="00EF2D1A">
              <w:rPr>
                <w:rFonts w:ascii="Times New Roman" w:eastAsia="Times New Roman" w:hAnsi="Times New Roman" w:cs="Times New Roman"/>
                <w:color w:val="auto"/>
                <w:sz w:val="26"/>
                <w:szCs w:val="26"/>
              </w:rPr>
              <w:t xml:space="preserve"> Thơ - </w:t>
            </w:r>
            <w:proofErr w:type="spellStart"/>
            <w:r w:rsidRPr="00EF2D1A">
              <w:rPr>
                <w:rFonts w:ascii="Times New Roman" w:eastAsia="Times New Roman" w:hAnsi="Times New Roman" w:cs="Times New Roman"/>
                <w:color w:val="auto"/>
                <w:sz w:val="26"/>
                <w:szCs w:val="26"/>
              </w:rPr>
              <w:t>Sóc</w:t>
            </w:r>
            <w:proofErr w:type="spellEnd"/>
            <w:r w:rsidRPr="00EF2D1A">
              <w:rPr>
                <w:rFonts w:ascii="Times New Roman" w:eastAsia="Times New Roman" w:hAnsi="Times New Roman" w:cs="Times New Roman"/>
                <w:color w:val="auto"/>
                <w:sz w:val="26"/>
                <w:szCs w:val="26"/>
              </w:rPr>
              <w:t xml:space="preserve"> </w:t>
            </w:r>
            <w:proofErr w:type="spellStart"/>
            <w:r w:rsidRPr="00EF2D1A">
              <w:rPr>
                <w:rFonts w:ascii="Times New Roman" w:eastAsia="Times New Roman" w:hAnsi="Times New Roman" w:cs="Times New Roman"/>
                <w:color w:val="auto"/>
                <w:sz w:val="26"/>
                <w:szCs w:val="26"/>
              </w:rPr>
              <w:t>Trăng</w:t>
            </w:r>
            <w:proofErr w:type="spellEnd"/>
          </w:p>
        </w:tc>
        <w:tc>
          <w:tcPr>
            <w:tcW w:w="939" w:type="pct"/>
            <w:noWrap/>
            <w:vAlign w:val="center"/>
            <w:hideMark/>
          </w:tcPr>
          <w:p w14:paraId="3927FD09" w14:textId="7F7A9055" w:rsidR="00103DD3" w:rsidRPr="00EF2D1A" w:rsidRDefault="0070436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150.000-155.000</w:t>
            </w:r>
          </w:p>
        </w:tc>
        <w:tc>
          <w:tcPr>
            <w:tcW w:w="1404" w:type="pct"/>
            <w:noWrap/>
            <w:vAlign w:val="center"/>
            <w:hideMark/>
          </w:tcPr>
          <w:p w14:paraId="4E230854" w14:textId="5851CA61" w:rsidR="00103DD3" w:rsidRPr="00EF2D1A" w:rsidRDefault="00704362"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230.000-250.000</w:t>
            </w:r>
            <w:r w:rsidR="00103DD3" w:rsidRPr="00EF2D1A">
              <w:rPr>
                <w:rFonts w:ascii="Times New Roman" w:eastAsia="Times New Roman" w:hAnsi="Times New Roman" w:cs="Times New Roman"/>
                <w:sz w:val="26"/>
                <w:szCs w:val="26"/>
                <w:lang w:val="vi-VN" w:eastAsia="vi-VN"/>
              </w:rPr>
              <w:t xml:space="preserve"> </w:t>
            </w:r>
          </w:p>
        </w:tc>
      </w:tr>
      <w:tr w:rsidR="00103DD3" w:rsidRPr="00EF2D1A" w14:paraId="76418721" w14:textId="77777777" w:rsidTr="00EF2D1A">
        <w:trPr>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8A4E780" w14:textId="08112D43" w:rsidR="00103DD3" w:rsidRPr="00EF2D1A" w:rsidRDefault="00EF2D1A" w:rsidP="000E04B0">
            <w:pPr>
              <w:spacing w:after="0" w:line="336" w:lineRule="auto"/>
              <w:ind w:right="0" w:firstLine="0"/>
              <w:jc w:val="center"/>
              <w:rPr>
                <w:rFonts w:ascii="Times New Roman" w:eastAsia="Times New Roman" w:hAnsi="Times New Roman" w:cs="Times New Roman"/>
                <w:sz w:val="26"/>
                <w:szCs w:val="26"/>
                <w:lang w:eastAsia="vi-VN"/>
              </w:rPr>
            </w:pPr>
            <w:r w:rsidRPr="00EF2D1A">
              <w:rPr>
                <w:rFonts w:ascii="Times New Roman" w:eastAsia="Times New Roman" w:hAnsi="Times New Roman" w:cs="Times New Roman"/>
                <w:sz w:val="26"/>
                <w:szCs w:val="26"/>
                <w:lang w:eastAsia="vi-VN"/>
              </w:rPr>
              <w:t>2</w:t>
            </w:r>
          </w:p>
        </w:tc>
        <w:tc>
          <w:tcPr>
            <w:tcW w:w="2266" w:type="pct"/>
            <w:vAlign w:val="center"/>
            <w:hideMark/>
          </w:tcPr>
          <w:p w14:paraId="513D5E34" w14:textId="038B8235" w:rsidR="00103DD3" w:rsidRPr="00EF2D1A" w:rsidRDefault="00EF2D1A"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Pr>
            </w:pPr>
            <w:r w:rsidRPr="00EF2D1A">
              <w:rPr>
                <w:rFonts w:ascii="Times New Roman" w:eastAsia="Times New Roman" w:hAnsi="Times New Roman" w:cs="Times New Roman"/>
                <w:color w:val="auto"/>
                <w:sz w:val="26"/>
                <w:szCs w:val="26"/>
              </w:rPr>
              <w:t>C</w:t>
            </w:r>
            <w:r w:rsidR="007D6D71" w:rsidRPr="00EF2D1A">
              <w:rPr>
                <w:rFonts w:ascii="Times New Roman" w:eastAsia="Times New Roman" w:hAnsi="Times New Roman" w:cs="Times New Roman"/>
                <w:color w:val="auto"/>
                <w:sz w:val="26"/>
                <w:szCs w:val="26"/>
              </w:rPr>
              <w:t xml:space="preserve">ao </w:t>
            </w:r>
            <w:proofErr w:type="spellStart"/>
            <w:r w:rsidR="007D6D71" w:rsidRPr="00EF2D1A">
              <w:rPr>
                <w:rFonts w:ascii="Times New Roman" w:eastAsia="Times New Roman" w:hAnsi="Times New Roman" w:cs="Times New Roman"/>
                <w:color w:val="auto"/>
                <w:sz w:val="26"/>
                <w:szCs w:val="26"/>
              </w:rPr>
              <w:t>tốc</w:t>
            </w:r>
            <w:proofErr w:type="spellEnd"/>
            <w:r w:rsidR="007D6D71" w:rsidRPr="00EF2D1A">
              <w:rPr>
                <w:rFonts w:ascii="Times New Roman" w:eastAsia="Times New Roman" w:hAnsi="Times New Roman" w:cs="Times New Roman"/>
                <w:color w:val="auto"/>
                <w:sz w:val="26"/>
                <w:szCs w:val="26"/>
              </w:rPr>
              <w:t xml:space="preserve"> Khánh </w:t>
            </w:r>
            <w:proofErr w:type="spellStart"/>
            <w:r w:rsidR="007D6D71" w:rsidRPr="00EF2D1A">
              <w:rPr>
                <w:rFonts w:ascii="Times New Roman" w:eastAsia="Times New Roman" w:hAnsi="Times New Roman" w:cs="Times New Roman"/>
                <w:color w:val="auto"/>
                <w:sz w:val="26"/>
                <w:szCs w:val="26"/>
              </w:rPr>
              <w:t>Hòa</w:t>
            </w:r>
            <w:proofErr w:type="spellEnd"/>
            <w:r w:rsidR="007D6D71" w:rsidRPr="00EF2D1A">
              <w:rPr>
                <w:rFonts w:ascii="Times New Roman" w:eastAsia="Times New Roman" w:hAnsi="Times New Roman" w:cs="Times New Roman"/>
                <w:color w:val="auto"/>
                <w:sz w:val="26"/>
                <w:szCs w:val="26"/>
              </w:rPr>
              <w:t xml:space="preserve"> - </w:t>
            </w:r>
            <w:proofErr w:type="spellStart"/>
            <w:r w:rsidR="007D6D71" w:rsidRPr="00EF2D1A">
              <w:rPr>
                <w:rFonts w:ascii="Times New Roman" w:eastAsia="Times New Roman" w:hAnsi="Times New Roman" w:cs="Times New Roman"/>
                <w:color w:val="auto"/>
                <w:sz w:val="26"/>
                <w:szCs w:val="26"/>
              </w:rPr>
              <w:t>Buôn</w:t>
            </w:r>
            <w:proofErr w:type="spellEnd"/>
            <w:r w:rsidR="007D6D71" w:rsidRPr="00EF2D1A">
              <w:rPr>
                <w:rFonts w:ascii="Times New Roman" w:eastAsia="Times New Roman" w:hAnsi="Times New Roman" w:cs="Times New Roman"/>
                <w:color w:val="auto"/>
                <w:sz w:val="26"/>
                <w:szCs w:val="26"/>
              </w:rPr>
              <w:t xml:space="preserve"> Ma </w:t>
            </w:r>
            <w:proofErr w:type="spellStart"/>
            <w:r w:rsidR="007D6D71" w:rsidRPr="00EF2D1A">
              <w:rPr>
                <w:rFonts w:ascii="Times New Roman" w:eastAsia="Times New Roman" w:hAnsi="Times New Roman" w:cs="Times New Roman"/>
                <w:color w:val="auto"/>
                <w:sz w:val="26"/>
                <w:szCs w:val="26"/>
              </w:rPr>
              <w:t>Thuột</w:t>
            </w:r>
            <w:proofErr w:type="spellEnd"/>
          </w:p>
        </w:tc>
        <w:tc>
          <w:tcPr>
            <w:tcW w:w="939" w:type="pct"/>
            <w:noWrap/>
            <w:vAlign w:val="center"/>
            <w:hideMark/>
          </w:tcPr>
          <w:p w14:paraId="3A53CC01" w14:textId="1C000D75" w:rsidR="00103DD3" w:rsidRPr="00EF2D1A" w:rsidRDefault="000A4ACD"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34.000</w:t>
            </w:r>
          </w:p>
        </w:tc>
        <w:tc>
          <w:tcPr>
            <w:tcW w:w="1404" w:type="pct"/>
            <w:noWrap/>
            <w:vAlign w:val="center"/>
            <w:hideMark/>
          </w:tcPr>
          <w:p w14:paraId="3BC61768" w14:textId="3452D462" w:rsidR="00103DD3" w:rsidRPr="00EF2D1A" w:rsidRDefault="00103DD3"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val="vi-VN" w:eastAsia="vi-VN"/>
              </w:rPr>
            </w:pPr>
            <w:r w:rsidRPr="00EF2D1A">
              <w:rPr>
                <w:rFonts w:ascii="Times New Roman" w:eastAsia="Times New Roman" w:hAnsi="Times New Roman" w:cs="Times New Roman"/>
                <w:sz w:val="26"/>
                <w:szCs w:val="26"/>
                <w:lang w:val="vi-VN" w:eastAsia="vi-VN"/>
              </w:rPr>
              <w:t xml:space="preserve">    </w:t>
            </w:r>
            <w:r w:rsidR="000A4ACD">
              <w:rPr>
                <w:rFonts w:ascii="Times New Roman" w:eastAsia="Times New Roman" w:hAnsi="Times New Roman" w:cs="Times New Roman"/>
                <w:sz w:val="26"/>
                <w:szCs w:val="26"/>
                <w:lang w:eastAsia="vi-VN"/>
              </w:rPr>
              <w:t>80.500</w:t>
            </w:r>
            <w:r w:rsidRPr="00EF2D1A">
              <w:rPr>
                <w:rFonts w:ascii="Times New Roman" w:eastAsia="Times New Roman" w:hAnsi="Times New Roman" w:cs="Times New Roman"/>
                <w:sz w:val="26"/>
                <w:szCs w:val="26"/>
                <w:lang w:val="vi-VN" w:eastAsia="vi-VN"/>
              </w:rPr>
              <w:t xml:space="preserve"> </w:t>
            </w:r>
          </w:p>
        </w:tc>
      </w:tr>
      <w:tr w:rsidR="00103DD3" w:rsidRPr="00EF2D1A" w14:paraId="02CE6F20" w14:textId="77777777" w:rsidTr="00EF2D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0F15EA7F" w14:textId="160209C8" w:rsidR="00103DD3" w:rsidRPr="00EF2D1A" w:rsidRDefault="00EF2D1A" w:rsidP="000E04B0">
            <w:pPr>
              <w:spacing w:after="0" w:line="336" w:lineRule="auto"/>
              <w:ind w:right="0" w:firstLine="0"/>
              <w:jc w:val="center"/>
              <w:rPr>
                <w:rFonts w:ascii="Times New Roman" w:eastAsia="Times New Roman" w:hAnsi="Times New Roman" w:cs="Times New Roman"/>
                <w:sz w:val="26"/>
                <w:szCs w:val="26"/>
                <w:lang w:eastAsia="vi-VN"/>
              </w:rPr>
            </w:pPr>
            <w:r w:rsidRPr="00EF2D1A">
              <w:rPr>
                <w:rFonts w:ascii="Times New Roman" w:eastAsia="Times New Roman" w:hAnsi="Times New Roman" w:cs="Times New Roman"/>
                <w:sz w:val="26"/>
                <w:szCs w:val="26"/>
                <w:lang w:eastAsia="vi-VN"/>
              </w:rPr>
              <w:t>3</w:t>
            </w:r>
          </w:p>
        </w:tc>
        <w:tc>
          <w:tcPr>
            <w:tcW w:w="2266" w:type="pct"/>
            <w:vAlign w:val="center"/>
            <w:hideMark/>
          </w:tcPr>
          <w:p w14:paraId="4AE9FF97" w14:textId="5F61D891" w:rsidR="00103DD3" w:rsidRPr="00EF2D1A" w:rsidRDefault="00C04074"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rPr>
            </w:pPr>
            <w:proofErr w:type="spellStart"/>
            <w:r w:rsidRPr="00EF2D1A">
              <w:rPr>
                <w:rFonts w:ascii="Times New Roman" w:eastAsia="Times New Roman" w:hAnsi="Times New Roman" w:cs="Times New Roman"/>
                <w:color w:val="auto"/>
                <w:sz w:val="26"/>
                <w:szCs w:val="26"/>
              </w:rPr>
              <w:t>Vành</w:t>
            </w:r>
            <w:proofErr w:type="spellEnd"/>
            <w:r w:rsidRPr="00EF2D1A">
              <w:rPr>
                <w:rFonts w:ascii="Times New Roman" w:eastAsia="Times New Roman" w:hAnsi="Times New Roman" w:cs="Times New Roman"/>
                <w:color w:val="auto"/>
                <w:sz w:val="26"/>
                <w:szCs w:val="26"/>
              </w:rPr>
              <w:t xml:space="preserve"> </w:t>
            </w:r>
            <w:proofErr w:type="spellStart"/>
            <w:r w:rsidRPr="00EF2D1A">
              <w:rPr>
                <w:rFonts w:ascii="Times New Roman" w:eastAsia="Times New Roman" w:hAnsi="Times New Roman" w:cs="Times New Roman"/>
                <w:color w:val="auto"/>
                <w:sz w:val="26"/>
                <w:szCs w:val="26"/>
              </w:rPr>
              <w:t>đai</w:t>
            </w:r>
            <w:proofErr w:type="spellEnd"/>
            <w:r w:rsidRPr="00EF2D1A">
              <w:rPr>
                <w:rFonts w:ascii="Times New Roman" w:eastAsia="Times New Roman" w:hAnsi="Times New Roman" w:cs="Times New Roman"/>
                <w:color w:val="auto"/>
                <w:sz w:val="26"/>
                <w:szCs w:val="26"/>
              </w:rPr>
              <w:t xml:space="preserve"> 4 TP. Hà </w:t>
            </w:r>
            <w:proofErr w:type="spellStart"/>
            <w:r w:rsidRPr="00EF2D1A">
              <w:rPr>
                <w:rFonts w:ascii="Times New Roman" w:eastAsia="Times New Roman" w:hAnsi="Times New Roman" w:cs="Times New Roman"/>
                <w:color w:val="auto"/>
                <w:sz w:val="26"/>
                <w:szCs w:val="26"/>
              </w:rPr>
              <w:t>Nội</w:t>
            </w:r>
            <w:proofErr w:type="spellEnd"/>
          </w:p>
        </w:tc>
        <w:tc>
          <w:tcPr>
            <w:tcW w:w="939" w:type="pct"/>
            <w:noWrap/>
            <w:vAlign w:val="center"/>
            <w:hideMark/>
          </w:tcPr>
          <w:p w14:paraId="0DFF0E6A" w14:textId="49110FA7" w:rsidR="00103DD3" w:rsidRPr="00EF2D1A" w:rsidRDefault="009A6751"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55.000-65.000</w:t>
            </w:r>
          </w:p>
        </w:tc>
        <w:tc>
          <w:tcPr>
            <w:tcW w:w="1404" w:type="pct"/>
            <w:noWrap/>
            <w:vAlign w:val="center"/>
            <w:hideMark/>
          </w:tcPr>
          <w:p w14:paraId="0CD8A1B9" w14:textId="358EBDE3" w:rsidR="00103DD3" w:rsidRPr="009A6751" w:rsidRDefault="009A6751"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120.000-160.000</w:t>
            </w:r>
          </w:p>
        </w:tc>
      </w:tr>
      <w:tr w:rsidR="00103DD3" w:rsidRPr="00EF2D1A" w14:paraId="207B901A" w14:textId="77777777" w:rsidTr="00EF2D1A">
        <w:trPr>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57F71C88" w14:textId="673DF819" w:rsidR="00103DD3" w:rsidRPr="00EF2D1A" w:rsidRDefault="00EF2D1A" w:rsidP="000E04B0">
            <w:pPr>
              <w:spacing w:after="0" w:line="336" w:lineRule="auto"/>
              <w:ind w:right="0" w:firstLine="0"/>
              <w:jc w:val="center"/>
              <w:rPr>
                <w:rFonts w:ascii="Times New Roman" w:eastAsia="Times New Roman" w:hAnsi="Times New Roman" w:cs="Times New Roman"/>
                <w:sz w:val="26"/>
                <w:szCs w:val="26"/>
                <w:lang w:eastAsia="vi-VN"/>
              </w:rPr>
            </w:pPr>
            <w:r w:rsidRPr="00EF2D1A">
              <w:rPr>
                <w:rFonts w:ascii="Times New Roman" w:eastAsia="Times New Roman" w:hAnsi="Times New Roman" w:cs="Times New Roman"/>
                <w:sz w:val="26"/>
                <w:szCs w:val="26"/>
                <w:lang w:eastAsia="vi-VN"/>
              </w:rPr>
              <w:t>4</w:t>
            </w:r>
          </w:p>
        </w:tc>
        <w:tc>
          <w:tcPr>
            <w:tcW w:w="2266" w:type="pct"/>
            <w:vAlign w:val="center"/>
            <w:hideMark/>
          </w:tcPr>
          <w:p w14:paraId="4489BEB2" w14:textId="50DBA766" w:rsidR="00103DD3" w:rsidRPr="00EF2D1A" w:rsidRDefault="00DE116E"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Pr>
            </w:pPr>
            <w:proofErr w:type="spellStart"/>
            <w:r w:rsidRPr="00EF2D1A">
              <w:rPr>
                <w:rFonts w:ascii="Times New Roman" w:eastAsia="Times New Roman" w:hAnsi="Times New Roman" w:cs="Times New Roman"/>
                <w:color w:val="auto"/>
                <w:sz w:val="26"/>
                <w:szCs w:val="26"/>
              </w:rPr>
              <w:t>Vành</w:t>
            </w:r>
            <w:proofErr w:type="spellEnd"/>
            <w:r w:rsidRPr="00EF2D1A">
              <w:rPr>
                <w:rFonts w:ascii="Times New Roman" w:eastAsia="Times New Roman" w:hAnsi="Times New Roman" w:cs="Times New Roman"/>
                <w:color w:val="auto"/>
                <w:sz w:val="26"/>
                <w:szCs w:val="26"/>
              </w:rPr>
              <w:t xml:space="preserve"> </w:t>
            </w:r>
            <w:proofErr w:type="spellStart"/>
            <w:r w:rsidRPr="00EF2D1A">
              <w:rPr>
                <w:rFonts w:ascii="Times New Roman" w:eastAsia="Times New Roman" w:hAnsi="Times New Roman" w:cs="Times New Roman"/>
                <w:color w:val="auto"/>
                <w:sz w:val="26"/>
                <w:szCs w:val="26"/>
              </w:rPr>
              <w:t>đai</w:t>
            </w:r>
            <w:proofErr w:type="spellEnd"/>
            <w:r w:rsidRPr="00EF2D1A">
              <w:rPr>
                <w:rFonts w:ascii="Times New Roman" w:eastAsia="Times New Roman" w:hAnsi="Times New Roman" w:cs="Times New Roman"/>
                <w:color w:val="auto"/>
                <w:sz w:val="26"/>
                <w:szCs w:val="26"/>
              </w:rPr>
              <w:t xml:space="preserve"> 3 TP.HCM</w:t>
            </w:r>
          </w:p>
        </w:tc>
        <w:tc>
          <w:tcPr>
            <w:tcW w:w="939" w:type="pct"/>
            <w:noWrap/>
            <w:vAlign w:val="center"/>
            <w:hideMark/>
          </w:tcPr>
          <w:p w14:paraId="7365829D" w14:textId="2E9264D1" w:rsidR="00103DD3" w:rsidRPr="00EF2D1A" w:rsidRDefault="007D6147"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54.000</w:t>
            </w:r>
            <w:r w:rsidR="006E2FA0">
              <w:rPr>
                <w:rFonts w:ascii="Times New Roman" w:eastAsia="Times New Roman" w:hAnsi="Times New Roman" w:cs="Times New Roman"/>
                <w:sz w:val="26"/>
                <w:szCs w:val="26"/>
                <w:lang w:eastAsia="vi-VN"/>
              </w:rPr>
              <w:t>-72.000</w:t>
            </w:r>
          </w:p>
        </w:tc>
        <w:tc>
          <w:tcPr>
            <w:tcW w:w="1404" w:type="pct"/>
            <w:noWrap/>
            <w:vAlign w:val="center"/>
            <w:hideMark/>
          </w:tcPr>
          <w:p w14:paraId="1850AA9D" w14:textId="389850F3" w:rsidR="00103DD3" w:rsidRPr="00EF2D1A" w:rsidRDefault="007D6147"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120.000</w:t>
            </w:r>
            <w:r w:rsidR="006E2FA0">
              <w:rPr>
                <w:rFonts w:ascii="Times New Roman" w:eastAsia="Times New Roman" w:hAnsi="Times New Roman" w:cs="Times New Roman"/>
                <w:sz w:val="26"/>
                <w:szCs w:val="26"/>
                <w:lang w:eastAsia="vi-VN"/>
              </w:rPr>
              <w:t>-200.000</w:t>
            </w:r>
            <w:r w:rsidR="00103DD3" w:rsidRPr="00EF2D1A">
              <w:rPr>
                <w:rFonts w:ascii="Times New Roman" w:eastAsia="Times New Roman" w:hAnsi="Times New Roman" w:cs="Times New Roman"/>
                <w:sz w:val="26"/>
                <w:szCs w:val="26"/>
                <w:lang w:val="vi-VN" w:eastAsia="vi-VN"/>
              </w:rPr>
              <w:t xml:space="preserve"> </w:t>
            </w:r>
          </w:p>
        </w:tc>
      </w:tr>
      <w:tr w:rsidR="00103DD3" w:rsidRPr="00EF2D1A" w14:paraId="6139D284" w14:textId="77777777" w:rsidTr="00EF2D1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FA06471" w14:textId="4F63CAFF" w:rsidR="00103DD3" w:rsidRPr="00EF2D1A" w:rsidRDefault="00EF2D1A" w:rsidP="000E04B0">
            <w:pPr>
              <w:spacing w:after="0" w:line="336" w:lineRule="auto"/>
              <w:ind w:right="0" w:firstLine="0"/>
              <w:jc w:val="center"/>
              <w:rPr>
                <w:rFonts w:ascii="Times New Roman" w:eastAsia="Times New Roman" w:hAnsi="Times New Roman" w:cs="Times New Roman"/>
                <w:color w:val="auto"/>
                <w:sz w:val="26"/>
                <w:szCs w:val="26"/>
                <w:lang w:eastAsia="vi-VN"/>
              </w:rPr>
            </w:pPr>
            <w:r w:rsidRPr="00EF2D1A">
              <w:rPr>
                <w:rFonts w:ascii="Times New Roman" w:eastAsia="Times New Roman" w:hAnsi="Times New Roman" w:cs="Times New Roman"/>
                <w:color w:val="auto"/>
                <w:sz w:val="26"/>
                <w:szCs w:val="26"/>
                <w:lang w:eastAsia="vi-VN"/>
              </w:rPr>
              <w:t>5</w:t>
            </w:r>
          </w:p>
        </w:tc>
        <w:tc>
          <w:tcPr>
            <w:tcW w:w="2266" w:type="pct"/>
            <w:vAlign w:val="center"/>
            <w:hideMark/>
          </w:tcPr>
          <w:p w14:paraId="3F540B77" w14:textId="4A1E5F9A" w:rsidR="00103DD3" w:rsidRPr="00EF2D1A" w:rsidRDefault="00EF2D1A" w:rsidP="000E04B0">
            <w:pPr>
              <w:spacing w:after="0" w:line="336" w:lineRule="auto"/>
              <w:ind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6"/>
                <w:szCs w:val="26"/>
              </w:rPr>
            </w:pPr>
            <w:r w:rsidRPr="00EF2D1A">
              <w:rPr>
                <w:rFonts w:ascii="Times New Roman" w:eastAsia="Times New Roman" w:hAnsi="Times New Roman" w:cs="Times New Roman"/>
                <w:color w:val="auto"/>
                <w:sz w:val="26"/>
                <w:szCs w:val="26"/>
              </w:rPr>
              <w:t xml:space="preserve">Cao </w:t>
            </w:r>
            <w:proofErr w:type="spellStart"/>
            <w:r w:rsidRPr="00EF2D1A">
              <w:rPr>
                <w:rFonts w:ascii="Times New Roman" w:eastAsia="Times New Roman" w:hAnsi="Times New Roman" w:cs="Times New Roman"/>
                <w:color w:val="auto"/>
                <w:sz w:val="26"/>
                <w:szCs w:val="26"/>
              </w:rPr>
              <w:t>tốc</w:t>
            </w:r>
            <w:proofErr w:type="spellEnd"/>
            <w:r w:rsidRPr="00EF2D1A">
              <w:rPr>
                <w:rFonts w:ascii="Times New Roman" w:eastAsia="Times New Roman" w:hAnsi="Times New Roman" w:cs="Times New Roman"/>
                <w:color w:val="auto"/>
                <w:sz w:val="26"/>
                <w:szCs w:val="26"/>
              </w:rPr>
              <w:t xml:space="preserve"> </w:t>
            </w:r>
            <w:proofErr w:type="spellStart"/>
            <w:r w:rsidRPr="00EF2D1A">
              <w:rPr>
                <w:rFonts w:ascii="Times New Roman" w:eastAsia="Times New Roman" w:hAnsi="Times New Roman" w:cs="Times New Roman"/>
                <w:color w:val="auto"/>
                <w:sz w:val="26"/>
                <w:szCs w:val="26"/>
              </w:rPr>
              <w:t>Biên</w:t>
            </w:r>
            <w:proofErr w:type="spellEnd"/>
            <w:r w:rsidRPr="00EF2D1A">
              <w:rPr>
                <w:rFonts w:ascii="Times New Roman" w:eastAsia="Times New Roman" w:hAnsi="Times New Roman" w:cs="Times New Roman"/>
                <w:color w:val="auto"/>
                <w:sz w:val="26"/>
                <w:szCs w:val="26"/>
              </w:rPr>
              <w:t xml:space="preserve"> </w:t>
            </w:r>
            <w:proofErr w:type="spellStart"/>
            <w:r w:rsidRPr="00EF2D1A">
              <w:rPr>
                <w:rFonts w:ascii="Times New Roman" w:eastAsia="Times New Roman" w:hAnsi="Times New Roman" w:cs="Times New Roman"/>
                <w:color w:val="auto"/>
                <w:sz w:val="26"/>
                <w:szCs w:val="26"/>
              </w:rPr>
              <w:t>Hòa</w:t>
            </w:r>
            <w:proofErr w:type="spellEnd"/>
            <w:r w:rsidRPr="00EF2D1A">
              <w:rPr>
                <w:rFonts w:ascii="Times New Roman" w:eastAsia="Times New Roman" w:hAnsi="Times New Roman" w:cs="Times New Roman"/>
                <w:color w:val="auto"/>
                <w:sz w:val="26"/>
                <w:szCs w:val="26"/>
              </w:rPr>
              <w:t xml:space="preserve"> - </w:t>
            </w:r>
            <w:proofErr w:type="spellStart"/>
            <w:r w:rsidRPr="00EF2D1A">
              <w:rPr>
                <w:rFonts w:ascii="Times New Roman" w:eastAsia="Times New Roman" w:hAnsi="Times New Roman" w:cs="Times New Roman"/>
                <w:color w:val="auto"/>
                <w:sz w:val="26"/>
                <w:szCs w:val="26"/>
              </w:rPr>
              <w:t>Vũng</w:t>
            </w:r>
            <w:proofErr w:type="spellEnd"/>
            <w:r w:rsidRPr="00EF2D1A">
              <w:rPr>
                <w:rFonts w:ascii="Times New Roman" w:eastAsia="Times New Roman" w:hAnsi="Times New Roman" w:cs="Times New Roman"/>
                <w:color w:val="auto"/>
                <w:sz w:val="26"/>
                <w:szCs w:val="26"/>
              </w:rPr>
              <w:t xml:space="preserve"> </w:t>
            </w:r>
            <w:proofErr w:type="spellStart"/>
            <w:r w:rsidRPr="00EF2D1A">
              <w:rPr>
                <w:rFonts w:ascii="Times New Roman" w:eastAsia="Times New Roman" w:hAnsi="Times New Roman" w:cs="Times New Roman"/>
                <w:color w:val="auto"/>
                <w:sz w:val="26"/>
                <w:szCs w:val="26"/>
              </w:rPr>
              <w:t>Tàu</w:t>
            </w:r>
            <w:proofErr w:type="spellEnd"/>
          </w:p>
        </w:tc>
        <w:tc>
          <w:tcPr>
            <w:tcW w:w="939" w:type="pct"/>
            <w:noWrap/>
            <w:vAlign w:val="center"/>
            <w:hideMark/>
          </w:tcPr>
          <w:p w14:paraId="16489BCA" w14:textId="47E6A4B0" w:rsidR="00103DD3" w:rsidRPr="00EF2D1A" w:rsidRDefault="000A4ACD"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54.000</w:t>
            </w:r>
          </w:p>
        </w:tc>
        <w:tc>
          <w:tcPr>
            <w:tcW w:w="1404" w:type="pct"/>
            <w:noWrap/>
            <w:vAlign w:val="center"/>
            <w:hideMark/>
          </w:tcPr>
          <w:p w14:paraId="7A8D59C3" w14:textId="5C96B03E" w:rsidR="00103DD3" w:rsidRPr="00EF2D1A" w:rsidRDefault="000A4ACD" w:rsidP="000E04B0">
            <w:pPr>
              <w:spacing w:after="0" w:line="336" w:lineRule="auto"/>
              <w:ind w:right="0"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165.000-220.000</w:t>
            </w:r>
            <w:r w:rsidR="00103DD3" w:rsidRPr="00EF2D1A">
              <w:rPr>
                <w:rFonts w:ascii="Times New Roman" w:eastAsia="Times New Roman" w:hAnsi="Times New Roman" w:cs="Times New Roman"/>
                <w:sz w:val="26"/>
                <w:szCs w:val="26"/>
                <w:lang w:val="vi-VN" w:eastAsia="vi-VN"/>
              </w:rPr>
              <w:t xml:space="preserve"> </w:t>
            </w:r>
          </w:p>
        </w:tc>
      </w:tr>
      <w:tr w:rsidR="00103DD3" w:rsidRPr="00EF2D1A" w14:paraId="3AEFDF85" w14:textId="77777777" w:rsidTr="00EF2D1A">
        <w:trPr>
          <w:trHeight w:val="315"/>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AF3B1A9" w14:textId="426F7267" w:rsidR="00103DD3" w:rsidRPr="00EF2D1A" w:rsidRDefault="00EF2D1A" w:rsidP="000E04B0">
            <w:pPr>
              <w:spacing w:after="0" w:line="336" w:lineRule="auto"/>
              <w:ind w:right="0" w:firstLine="0"/>
              <w:jc w:val="center"/>
              <w:rPr>
                <w:rFonts w:ascii="Times New Roman" w:eastAsia="Times New Roman" w:hAnsi="Times New Roman" w:cs="Times New Roman"/>
                <w:sz w:val="26"/>
                <w:szCs w:val="26"/>
                <w:lang w:eastAsia="vi-VN"/>
              </w:rPr>
            </w:pPr>
            <w:r w:rsidRPr="00EF2D1A">
              <w:rPr>
                <w:rFonts w:ascii="Times New Roman" w:eastAsia="Times New Roman" w:hAnsi="Times New Roman" w:cs="Times New Roman"/>
                <w:sz w:val="26"/>
                <w:szCs w:val="26"/>
                <w:lang w:eastAsia="vi-VN"/>
              </w:rPr>
              <w:t>6</w:t>
            </w:r>
          </w:p>
        </w:tc>
        <w:tc>
          <w:tcPr>
            <w:tcW w:w="2266" w:type="pct"/>
            <w:vAlign w:val="center"/>
            <w:hideMark/>
          </w:tcPr>
          <w:p w14:paraId="024E0905" w14:textId="6047EFCF" w:rsidR="00103DD3" w:rsidRPr="00EF2D1A" w:rsidRDefault="00EF2D1A" w:rsidP="000E04B0">
            <w:pPr>
              <w:spacing w:after="0" w:line="336" w:lineRule="auto"/>
              <w:ind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6"/>
                <w:szCs w:val="26"/>
              </w:rPr>
            </w:pPr>
            <w:r w:rsidRPr="00EF2D1A">
              <w:rPr>
                <w:rFonts w:ascii="Times New Roman" w:eastAsia="Times New Roman" w:hAnsi="Times New Roman" w:cs="Times New Roman"/>
                <w:color w:val="auto"/>
                <w:sz w:val="26"/>
                <w:szCs w:val="26"/>
              </w:rPr>
              <w:t xml:space="preserve">Cao </w:t>
            </w:r>
            <w:proofErr w:type="spellStart"/>
            <w:r w:rsidRPr="00EF2D1A">
              <w:rPr>
                <w:rFonts w:ascii="Times New Roman" w:eastAsia="Times New Roman" w:hAnsi="Times New Roman" w:cs="Times New Roman"/>
                <w:color w:val="auto"/>
                <w:sz w:val="26"/>
                <w:szCs w:val="26"/>
              </w:rPr>
              <w:t>tốc</w:t>
            </w:r>
            <w:proofErr w:type="spellEnd"/>
            <w:r w:rsidRPr="00EF2D1A">
              <w:rPr>
                <w:rFonts w:ascii="Times New Roman" w:eastAsia="Times New Roman" w:hAnsi="Times New Roman" w:cs="Times New Roman"/>
                <w:color w:val="auto"/>
                <w:sz w:val="26"/>
                <w:szCs w:val="26"/>
              </w:rPr>
              <w:t xml:space="preserve"> Cao </w:t>
            </w:r>
            <w:proofErr w:type="spellStart"/>
            <w:r w:rsidRPr="00EF2D1A">
              <w:rPr>
                <w:rFonts w:ascii="Times New Roman" w:eastAsia="Times New Roman" w:hAnsi="Times New Roman" w:cs="Times New Roman"/>
                <w:color w:val="auto"/>
                <w:sz w:val="26"/>
                <w:szCs w:val="26"/>
              </w:rPr>
              <w:t>Lãnh</w:t>
            </w:r>
            <w:proofErr w:type="spellEnd"/>
            <w:r w:rsidRPr="00EF2D1A">
              <w:rPr>
                <w:rFonts w:ascii="Times New Roman" w:eastAsia="Times New Roman" w:hAnsi="Times New Roman" w:cs="Times New Roman"/>
                <w:color w:val="auto"/>
                <w:sz w:val="26"/>
                <w:szCs w:val="26"/>
              </w:rPr>
              <w:t xml:space="preserve"> – An Hữu</w:t>
            </w:r>
          </w:p>
        </w:tc>
        <w:tc>
          <w:tcPr>
            <w:tcW w:w="939" w:type="pct"/>
            <w:noWrap/>
            <w:vAlign w:val="center"/>
            <w:hideMark/>
          </w:tcPr>
          <w:p w14:paraId="06BCA9FC" w14:textId="7648CBFA" w:rsidR="00103DD3" w:rsidRPr="00EF2D1A" w:rsidRDefault="003E14D3"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155.000</w:t>
            </w:r>
          </w:p>
        </w:tc>
        <w:tc>
          <w:tcPr>
            <w:tcW w:w="1404" w:type="pct"/>
            <w:noWrap/>
            <w:vAlign w:val="center"/>
            <w:hideMark/>
          </w:tcPr>
          <w:p w14:paraId="0ED1DFA0" w14:textId="0169799B" w:rsidR="00103DD3" w:rsidRPr="00EF2D1A" w:rsidRDefault="003E14D3" w:rsidP="000E04B0">
            <w:pPr>
              <w:spacing w:after="0" w:line="336" w:lineRule="auto"/>
              <w:ind w:right="0"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340.000</w:t>
            </w:r>
            <w:r w:rsidR="00103DD3" w:rsidRPr="00EF2D1A">
              <w:rPr>
                <w:rFonts w:ascii="Times New Roman" w:eastAsia="Times New Roman" w:hAnsi="Times New Roman" w:cs="Times New Roman"/>
                <w:sz w:val="26"/>
                <w:szCs w:val="26"/>
                <w:lang w:val="vi-VN" w:eastAsia="vi-VN"/>
              </w:rPr>
              <w:t xml:space="preserve"> </w:t>
            </w:r>
          </w:p>
        </w:tc>
      </w:tr>
    </w:tbl>
    <w:p w14:paraId="5FA3959A" w14:textId="7B7B310D" w:rsidR="00DF19FC" w:rsidRPr="00BD267F" w:rsidRDefault="00BD267F" w:rsidP="000E04B0">
      <w:pPr>
        <w:spacing w:after="0" w:line="336" w:lineRule="auto"/>
        <w:ind w:right="-1" w:firstLine="0"/>
        <w:rPr>
          <w:rFonts w:ascii="Times New Roman" w:hAnsi="Times New Roman" w:cs="Times New Roman"/>
          <w:bCs/>
          <w:color w:val="auto"/>
          <w:sz w:val="26"/>
          <w:szCs w:val="26"/>
        </w:rPr>
      </w:pPr>
      <w:r>
        <w:rPr>
          <w:rFonts w:ascii="Times New Roman" w:hAnsi="Times New Roman" w:cs="Times New Roman"/>
          <w:b/>
          <w:color w:val="auto"/>
          <w:sz w:val="26"/>
          <w:szCs w:val="26"/>
        </w:rPr>
        <w:tab/>
      </w:r>
      <w:proofErr w:type="spellStart"/>
      <w:r>
        <w:rPr>
          <w:rFonts w:ascii="Times New Roman" w:hAnsi="Times New Roman" w:cs="Times New Roman"/>
          <w:bCs/>
          <w:color w:val="auto"/>
          <w:sz w:val="26"/>
          <w:szCs w:val="26"/>
        </w:rPr>
        <w:t>Từ</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bảng</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số</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liệu</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trên</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cho</w:t>
      </w:r>
      <w:proofErr w:type="spellEnd"/>
      <w:r>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thấy</w:t>
      </w:r>
      <w:proofErr w:type="spellEnd"/>
      <w:r>
        <w:rPr>
          <w:rFonts w:ascii="Times New Roman" w:hAnsi="Times New Roman" w:cs="Times New Roman"/>
          <w:bCs/>
          <w:color w:val="auto"/>
          <w:sz w:val="26"/>
          <w:szCs w:val="26"/>
        </w:rPr>
        <w:t xml:space="preserve">, </w:t>
      </w:r>
      <w:proofErr w:type="spellStart"/>
      <w:r w:rsidR="008E3E3C">
        <w:rPr>
          <w:rFonts w:ascii="Times New Roman" w:hAnsi="Times New Roman" w:cs="Times New Roman"/>
          <w:bCs/>
          <w:color w:val="auto"/>
          <w:sz w:val="26"/>
          <w:szCs w:val="26"/>
        </w:rPr>
        <w:t>các</w:t>
      </w:r>
      <w:proofErr w:type="spellEnd"/>
      <w:r w:rsidR="008E3E3C">
        <w:rPr>
          <w:rFonts w:ascii="Times New Roman" w:hAnsi="Times New Roman" w:cs="Times New Roman"/>
          <w:bCs/>
          <w:color w:val="auto"/>
          <w:sz w:val="26"/>
          <w:szCs w:val="26"/>
        </w:rPr>
        <w:t xml:space="preserve"> </w:t>
      </w:r>
      <w:proofErr w:type="spellStart"/>
      <w:r w:rsidR="008E3E3C">
        <w:rPr>
          <w:rFonts w:ascii="Times New Roman" w:hAnsi="Times New Roman" w:cs="Times New Roman"/>
          <w:bCs/>
          <w:color w:val="auto"/>
          <w:sz w:val="26"/>
          <w:szCs w:val="26"/>
        </w:rPr>
        <w:t>dự</w:t>
      </w:r>
      <w:proofErr w:type="spellEnd"/>
      <w:r w:rsidR="008E3E3C">
        <w:rPr>
          <w:rFonts w:ascii="Times New Roman" w:hAnsi="Times New Roman" w:cs="Times New Roman"/>
          <w:bCs/>
          <w:color w:val="auto"/>
          <w:sz w:val="26"/>
          <w:szCs w:val="26"/>
        </w:rPr>
        <w:t xml:space="preserve"> </w:t>
      </w:r>
      <w:proofErr w:type="spellStart"/>
      <w:r w:rsidR="008E3E3C">
        <w:rPr>
          <w:rFonts w:ascii="Times New Roman" w:hAnsi="Times New Roman" w:cs="Times New Roman"/>
          <w:bCs/>
          <w:color w:val="auto"/>
          <w:sz w:val="26"/>
          <w:szCs w:val="26"/>
        </w:rPr>
        <w:t>án</w:t>
      </w:r>
      <w:proofErr w:type="spellEnd"/>
      <w:r w:rsidR="008E3E3C">
        <w:rPr>
          <w:rFonts w:ascii="Times New Roman" w:hAnsi="Times New Roman" w:cs="Times New Roman"/>
          <w:bCs/>
          <w:color w:val="auto"/>
          <w:sz w:val="26"/>
          <w:szCs w:val="26"/>
        </w:rPr>
        <w:t xml:space="preserve"> </w:t>
      </w:r>
      <w:proofErr w:type="spellStart"/>
      <w:r>
        <w:rPr>
          <w:rFonts w:ascii="Times New Roman" w:hAnsi="Times New Roman" w:cs="Times New Roman"/>
          <w:bCs/>
          <w:color w:val="auto"/>
          <w:sz w:val="26"/>
          <w:szCs w:val="26"/>
        </w:rPr>
        <w:t>vùng</w:t>
      </w:r>
      <w:proofErr w:type="spellEnd"/>
      <w:r>
        <w:rPr>
          <w:rFonts w:ascii="Times New Roman" w:hAnsi="Times New Roman" w:cs="Times New Roman"/>
          <w:bCs/>
          <w:color w:val="auto"/>
          <w:sz w:val="26"/>
          <w:szCs w:val="26"/>
        </w:rPr>
        <w:t xml:space="preserve"> </w:t>
      </w:r>
      <w:proofErr w:type="spellStart"/>
      <w:r w:rsidR="009760E8">
        <w:rPr>
          <w:rFonts w:ascii="Times New Roman" w:hAnsi="Times New Roman" w:cs="Times New Roman"/>
          <w:bCs/>
          <w:color w:val="auto"/>
          <w:sz w:val="26"/>
          <w:szCs w:val="26"/>
        </w:rPr>
        <w:t>đồng</w:t>
      </w:r>
      <w:proofErr w:type="spellEnd"/>
      <w:r w:rsidR="009760E8">
        <w:rPr>
          <w:rFonts w:ascii="Times New Roman" w:hAnsi="Times New Roman" w:cs="Times New Roman"/>
          <w:bCs/>
          <w:color w:val="auto"/>
          <w:sz w:val="26"/>
          <w:szCs w:val="26"/>
        </w:rPr>
        <w:t xml:space="preserve"> </w:t>
      </w:r>
      <w:proofErr w:type="spellStart"/>
      <w:r w:rsidR="009760E8">
        <w:rPr>
          <w:rFonts w:ascii="Times New Roman" w:hAnsi="Times New Roman" w:cs="Times New Roman"/>
          <w:bCs/>
          <w:color w:val="auto"/>
          <w:sz w:val="26"/>
          <w:szCs w:val="26"/>
        </w:rPr>
        <w:t>bằng</w:t>
      </w:r>
      <w:proofErr w:type="spellEnd"/>
      <w:r w:rsidR="009760E8">
        <w:rPr>
          <w:rFonts w:ascii="Times New Roman" w:hAnsi="Times New Roman" w:cs="Times New Roman"/>
          <w:bCs/>
          <w:color w:val="auto"/>
          <w:sz w:val="26"/>
          <w:szCs w:val="26"/>
        </w:rPr>
        <w:t xml:space="preserve"> </w:t>
      </w:r>
      <w:proofErr w:type="spellStart"/>
      <w:r w:rsidR="009760E8">
        <w:rPr>
          <w:rFonts w:ascii="Times New Roman" w:hAnsi="Times New Roman" w:cs="Times New Roman"/>
          <w:bCs/>
          <w:color w:val="auto"/>
          <w:sz w:val="26"/>
          <w:szCs w:val="26"/>
        </w:rPr>
        <w:t>sông</w:t>
      </w:r>
      <w:proofErr w:type="spellEnd"/>
      <w:r w:rsidR="009760E8">
        <w:rPr>
          <w:rFonts w:ascii="Times New Roman" w:hAnsi="Times New Roman" w:cs="Times New Roman"/>
          <w:bCs/>
          <w:color w:val="auto"/>
          <w:sz w:val="26"/>
          <w:szCs w:val="26"/>
        </w:rPr>
        <w:t xml:space="preserve"> </w:t>
      </w:r>
      <w:proofErr w:type="spellStart"/>
      <w:r w:rsidR="009760E8">
        <w:rPr>
          <w:rFonts w:ascii="Times New Roman" w:hAnsi="Times New Roman" w:cs="Times New Roman"/>
          <w:bCs/>
          <w:color w:val="auto"/>
          <w:sz w:val="26"/>
          <w:szCs w:val="26"/>
        </w:rPr>
        <w:t>Cửu</w:t>
      </w:r>
      <w:proofErr w:type="spellEnd"/>
      <w:r w:rsidR="009760E8">
        <w:rPr>
          <w:rFonts w:ascii="Times New Roman" w:hAnsi="Times New Roman" w:cs="Times New Roman"/>
          <w:bCs/>
          <w:color w:val="auto"/>
          <w:sz w:val="26"/>
          <w:szCs w:val="26"/>
        </w:rPr>
        <w:t xml:space="preserve"> Long </w:t>
      </w:r>
      <w:r w:rsidR="008E3E3C" w:rsidRPr="00607005">
        <w:rPr>
          <w:rFonts w:ascii="Times New Roman" w:hAnsi="Times New Roman" w:cs="Times New Roman"/>
          <w:bCs/>
          <w:color w:val="auto"/>
          <w:sz w:val="26"/>
          <w:szCs w:val="26"/>
        </w:rPr>
        <w:t>(</w:t>
      </w:r>
      <w:proofErr w:type="spellStart"/>
      <w:r w:rsidR="008E3E3C" w:rsidRPr="00607005">
        <w:rPr>
          <w:rFonts w:ascii="Times New Roman" w:hAnsi="Times New Roman" w:cs="Times New Roman"/>
          <w:bCs/>
          <w:color w:val="auto"/>
          <w:sz w:val="26"/>
          <w:szCs w:val="26"/>
        </w:rPr>
        <w:t>khu</w:t>
      </w:r>
      <w:proofErr w:type="spellEnd"/>
      <w:r w:rsidR="008E3E3C" w:rsidRPr="00607005">
        <w:rPr>
          <w:rFonts w:ascii="Times New Roman" w:hAnsi="Times New Roman" w:cs="Times New Roman"/>
          <w:bCs/>
          <w:color w:val="auto"/>
          <w:sz w:val="26"/>
          <w:szCs w:val="26"/>
        </w:rPr>
        <w:t xml:space="preserve"> </w:t>
      </w:r>
      <w:proofErr w:type="spellStart"/>
      <w:r w:rsidR="008E3E3C" w:rsidRPr="00607005">
        <w:rPr>
          <w:rFonts w:ascii="Times New Roman" w:hAnsi="Times New Roman" w:cs="Times New Roman"/>
          <w:bCs/>
          <w:color w:val="auto"/>
          <w:sz w:val="26"/>
          <w:szCs w:val="26"/>
        </w:rPr>
        <w:t>vực</w:t>
      </w:r>
      <w:proofErr w:type="spellEnd"/>
      <w:r w:rsidR="008E3E3C" w:rsidRPr="00607005">
        <w:rPr>
          <w:rFonts w:ascii="Times New Roman" w:hAnsi="Times New Roman" w:cs="Times New Roman"/>
          <w:bCs/>
          <w:color w:val="auto"/>
          <w:sz w:val="26"/>
          <w:szCs w:val="26"/>
        </w:rPr>
        <w:t xml:space="preserve"> khan </w:t>
      </w:r>
      <w:proofErr w:type="spellStart"/>
      <w:r w:rsidR="008E3E3C" w:rsidRPr="00607005">
        <w:rPr>
          <w:rFonts w:ascii="Times New Roman" w:hAnsi="Times New Roman" w:cs="Times New Roman"/>
          <w:bCs/>
          <w:color w:val="auto"/>
          <w:sz w:val="26"/>
          <w:szCs w:val="26"/>
        </w:rPr>
        <w:t>hiểm</w:t>
      </w:r>
      <w:proofErr w:type="spellEnd"/>
      <w:r w:rsidR="008E3E3C" w:rsidRPr="00607005">
        <w:rPr>
          <w:rFonts w:ascii="Times New Roman" w:hAnsi="Times New Roman" w:cs="Times New Roman"/>
          <w:bCs/>
          <w:color w:val="auto"/>
          <w:sz w:val="26"/>
          <w:szCs w:val="26"/>
        </w:rPr>
        <w:t xml:space="preserve"> </w:t>
      </w:r>
      <w:proofErr w:type="spellStart"/>
      <w:r w:rsidR="008E3E3C" w:rsidRPr="00607005">
        <w:rPr>
          <w:rFonts w:ascii="Times New Roman" w:hAnsi="Times New Roman" w:cs="Times New Roman"/>
          <w:bCs/>
          <w:color w:val="auto"/>
          <w:sz w:val="26"/>
          <w:szCs w:val="26"/>
        </w:rPr>
        <w:t>mỏ</w:t>
      </w:r>
      <w:proofErr w:type="spellEnd"/>
      <w:r w:rsidR="008E3E3C" w:rsidRPr="00607005">
        <w:rPr>
          <w:rFonts w:ascii="Times New Roman" w:hAnsi="Times New Roman" w:cs="Times New Roman"/>
          <w:bCs/>
          <w:color w:val="auto"/>
          <w:sz w:val="26"/>
          <w:szCs w:val="26"/>
        </w:rPr>
        <w:t xml:space="preserve"> </w:t>
      </w:r>
      <w:proofErr w:type="spellStart"/>
      <w:r w:rsidR="008E3E3C" w:rsidRPr="00607005">
        <w:rPr>
          <w:rFonts w:ascii="Times New Roman" w:hAnsi="Times New Roman" w:cs="Times New Roman"/>
          <w:bCs/>
          <w:color w:val="auto"/>
          <w:sz w:val="26"/>
          <w:szCs w:val="26"/>
        </w:rPr>
        <w:t>đất</w:t>
      </w:r>
      <w:proofErr w:type="spellEnd"/>
      <w:r w:rsidR="008E3E3C" w:rsidRPr="00607005">
        <w:rPr>
          <w:rFonts w:ascii="Times New Roman" w:hAnsi="Times New Roman" w:cs="Times New Roman"/>
          <w:bCs/>
          <w:color w:val="auto"/>
          <w:sz w:val="26"/>
          <w:szCs w:val="26"/>
        </w:rPr>
        <w:t xml:space="preserve"> </w:t>
      </w:r>
      <w:proofErr w:type="spellStart"/>
      <w:r w:rsidR="008E3E3C" w:rsidRPr="00607005">
        <w:rPr>
          <w:rFonts w:ascii="Times New Roman" w:hAnsi="Times New Roman" w:cs="Times New Roman"/>
          <w:bCs/>
          <w:color w:val="auto"/>
          <w:sz w:val="26"/>
          <w:szCs w:val="26"/>
        </w:rPr>
        <w:t>đắp</w:t>
      </w:r>
      <w:proofErr w:type="spellEnd"/>
      <w:r w:rsidR="008E3E3C" w:rsidRPr="00607005">
        <w:rPr>
          <w:rFonts w:ascii="Times New Roman" w:hAnsi="Times New Roman" w:cs="Times New Roman"/>
          <w:bCs/>
          <w:color w:val="auto"/>
          <w:sz w:val="26"/>
          <w:szCs w:val="26"/>
        </w:rPr>
        <w:t>)</w:t>
      </w:r>
      <w:r w:rsidR="00607005">
        <w:rPr>
          <w:rFonts w:ascii="Times New Roman" w:hAnsi="Times New Roman" w:cs="Times New Roman"/>
          <w:bCs/>
          <w:color w:val="auto"/>
          <w:sz w:val="26"/>
          <w:szCs w:val="26"/>
        </w:rPr>
        <w:t xml:space="preserve"> </w:t>
      </w:r>
      <w:proofErr w:type="spellStart"/>
      <w:r w:rsidR="00564090">
        <w:rPr>
          <w:rFonts w:ascii="Times New Roman" w:hAnsi="Times New Roman" w:cs="Times New Roman"/>
          <w:bCs/>
          <w:color w:val="auto"/>
          <w:sz w:val="26"/>
          <w:szCs w:val="26"/>
        </w:rPr>
        <w:t>luôn</w:t>
      </w:r>
      <w:proofErr w:type="spellEnd"/>
      <w:r w:rsidR="00564090">
        <w:rPr>
          <w:rFonts w:ascii="Times New Roman" w:hAnsi="Times New Roman" w:cs="Times New Roman"/>
          <w:bCs/>
          <w:color w:val="auto"/>
          <w:sz w:val="26"/>
          <w:szCs w:val="26"/>
        </w:rPr>
        <w:t xml:space="preserve"> </w:t>
      </w:r>
      <w:proofErr w:type="spellStart"/>
      <w:r w:rsidR="00564090">
        <w:rPr>
          <w:rFonts w:ascii="Times New Roman" w:hAnsi="Times New Roman" w:cs="Times New Roman"/>
          <w:bCs/>
          <w:color w:val="auto"/>
          <w:sz w:val="26"/>
          <w:szCs w:val="26"/>
        </w:rPr>
        <w:t>có</w:t>
      </w:r>
      <w:proofErr w:type="spellEnd"/>
      <w:r w:rsidR="00607005">
        <w:rPr>
          <w:rFonts w:ascii="Times New Roman" w:hAnsi="Times New Roman" w:cs="Times New Roman"/>
          <w:bCs/>
          <w:color w:val="auto"/>
          <w:sz w:val="26"/>
          <w:szCs w:val="26"/>
        </w:rPr>
        <w:t xml:space="preserve"> </w:t>
      </w:r>
      <w:proofErr w:type="spellStart"/>
      <w:r w:rsidR="00607005">
        <w:rPr>
          <w:rFonts w:ascii="Times New Roman" w:hAnsi="Times New Roman" w:cs="Times New Roman"/>
          <w:bCs/>
          <w:color w:val="auto"/>
          <w:sz w:val="26"/>
          <w:szCs w:val="26"/>
        </w:rPr>
        <w:t>giá</w:t>
      </w:r>
      <w:proofErr w:type="spellEnd"/>
      <w:r w:rsidR="00607005">
        <w:rPr>
          <w:rFonts w:ascii="Times New Roman" w:hAnsi="Times New Roman" w:cs="Times New Roman"/>
          <w:bCs/>
          <w:color w:val="auto"/>
          <w:sz w:val="26"/>
          <w:szCs w:val="26"/>
        </w:rPr>
        <w:t xml:space="preserve"> </w:t>
      </w:r>
      <w:proofErr w:type="spellStart"/>
      <w:r w:rsidR="00607005">
        <w:rPr>
          <w:rFonts w:ascii="Times New Roman" w:hAnsi="Times New Roman" w:cs="Times New Roman"/>
          <w:bCs/>
          <w:color w:val="auto"/>
          <w:sz w:val="26"/>
          <w:szCs w:val="26"/>
        </w:rPr>
        <w:t>đất</w:t>
      </w:r>
      <w:proofErr w:type="spellEnd"/>
      <w:r w:rsidR="00607005">
        <w:rPr>
          <w:rFonts w:ascii="Times New Roman" w:hAnsi="Times New Roman" w:cs="Times New Roman"/>
          <w:bCs/>
          <w:color w:val="auto"/>
          <w:sz w:val="26"/>
          <w:szCs w:val="26"/>
        </w:rPr>
        <w:t xml:space="preserve"> </w:t>
      </w:r>
      <w:proofErr w:type="spellStart"/>
      <w:r w:rsidR="00607005">
        <w:rPr>
          <w:rFonts w:ascii="Times New Roman" w:hAnsi="Times New Roman" w:cs="Times New Roman"/>
          <w:bCs/>
          <w:color w:val="auto"/>
          <w:sz w:val="26"/>
          <w:szCs w:val="26"/>
        </w:rPr>
        <w:t>đắp</w:t>
      </w:r>
      <w:proofErr w:type="spellEnd"/>
      <w:r w:rsidR="00607005">
        <w:rPr>
          <w:rFonts w:ascii="Times New Roman" w:hAnsi="Times New Roman" w:cs="Times New Roman"/>
          <w:bCs/>
          <w:color w:val="auto"/>
          <w:sz w:val="26"/>
          <w:szCs w:val="26"/>
        </w:rPr>
        <w:t xml:space="preserve"> </w:t>
      </w:r>
      <w:proofErr w:type="spellStart"/>
      <w:r w:rsidR="00607005">
        <w:rPr>
          <w:rFonts w:ascii="Times New Roman" w:hAnsi="Times New Roman" w:cs="Times New Roman"/>
          <w:bCs/>
          <w:color w:val="auto"/>
          <w:sz w:val="26"/>
          <w:szCs w:val="26"/>
        </w:rPr>
        <w:t>tại</w:t>
      </w:r>
      <w:proofErr w:type="spellEnd"/>
      <w:r w:rsidR="00607005">
        <w:rPr>
          <w:rFonts w:ascii="Times New Roman" w:hAnsi="Times New Roman" w:cs="Times New Roman"/>
          <w:bCs/>
          <w:color w:val="auto"/>
          <w:sz w:val="26"/>
          <w:szCs w:val="26"/>
        </w:rPr>
        <w:t xml:space="preserve"> </w:t>
      </w:r>
      <w:proofErr w:type="spellStart"/>
      <w:r w:rsidR="00607005">
        <w:rPr>
          <w:rFonts w:ascii="Times New Roman" w:hAnsi="Times New Roman" w:cs="Times New Roman"/>
          <w:bCs/>
          <w:color w:val="auto"/>
          <w:sz w:val="26"/>
          <w:szCs w:val="26"/>
        </w:rPr>
        <w:t>các</w:t>
      </w:r>
      <w:proofErr w:type="spellEnd"/>
      <w:r w:rsidR="00607005">
        <w:rPr>
          <w:rFonts w:ascii="Times New Roman" w:hAnsi="Times New Roman" w:cs="Times New Roman"/>
          <w:bCs/>
          <w:color w:val="auto"/>
          <w:sz w:val="26"/>
          <w:szCs w:val="26"/>
        </w:rPr>
        <w:t xml:space="preserve"> </w:t>
      </w:r>
      <w:proofErr w:type="spellStart"/>
      <w:r w:rsidR="00607005">
        <w:rPr>
          <w:rFonts w:ascii="Times New Roman" w:hAnsi="Times New Roman" w:cs="Times New Roman"/>
          <w:bCs/>
          <w:color w:val="auto"/>
          <w:sz w:val="26"/>
          <w:szCs w:val="26"/>
        </w:rPr>
        <w:t>mỏ</w:t>
      </w:r>
      <w:proofErr w:type="spellEnd"/>
      <w:r w:rsidR="00607005">
        <w:rPr>
          <w:rFonts w:ascii="Times New Roman" w:hAnsi="Times New Roman" w:cs="Times New Roman"/>
          <w:bCs/>
          <w:color w:val="auto"/>
          <w:sz w:val="26"/>
          <w:szCs w:val="26"/>
        </w:rPr>
        <w:t xml:space="preserve"> </w:t>
      </w:r>
      <w:proofErr w:type="spellStart"/>
      <w:r w:rsidR="00564090">
        <w:rPr>
          <w:rFonts w:ascii="Times New Roman" w:hAnsi="Times New Roman" w:cs="Times New Roman"/>
          <w:bCs/>
          <w:color w:val="auto"/>
          <w:sz w:val="26"/>
          <w:szCs w:val="26"/>
        </w:rPr>
        <w:t>luôn</w:t>
      </w:r>
      <w:proofErr w:type="spellEnd"/>
      <w:r w:rsidR="00564090">
        <w:rPr>
          <w:rFonts w:ascii="Times New Roman" w:hAnsi="Times New Roman" w:cs="Times New Roman"/>
          <w:bCs/>
          <w:color w:val="auto"/>
          <w:sz w:val="26"/>
          <w:szCs w:val="26"/>
        </w:rPr>
        <w:t xml:space="preserve"> ở </w:t>
      </w:r>
      <w:proofErr w:type="spellStart"/>
      <w:r w:rsidR="00564090">
        <w:rPr>
          <w:rFonts w:ascii="Times New Roman" w:hAnsi="Times New Roman" w:cs="Times New Roman"/>
          <w:bCs/>
          <w:color w:val="auto"/>
          <w:sz w:val="26"/>
          <w:szCs w:val="26"/>
        </w:rPr>
        <w:t>mức</w:t>
      </w:r>
      <w:proofErr w:type="spellEnd"/>
      <w:r w:rsidR="00564090">
        <w:rPr>
          <w:rFonts w:ascii="Times New Roman" w:hAnsi="Times New Roman" w:cs="Times New Roman"/>
          <w:bCs/>
          <w:color w:val="auto"/>
          <w:sz w:val="26"/>
          <w:szCs w:val="26"/>
        </w:rPr>
        <w:t xml:space="preserve"> </w:t>
      </w:r>
      <w:proofErr w:type="spellStart"/>
      <w:r w:rsidR="00564090">
        <w:rPr>
          <w:rFonts w:ascii="Times New Roman" w:hAnsi="Times New Roman" w:cs="Times New Roman"/>
          <w:bCs/>
          <w:color w:val="auto"/>
          <w:sz w:val="26"/>
          <w:szCs w:val="26"/>
        </w:rPr>
        <w:t>cao</w:t>
      </w:r>
      <w:proofErr w:type="spellEnd"/>
      <w:r w:rsidR="00564090">
        <w:rPr>
          <w:rFonts w:ascii="Times New Roman" w:hAnsi="Times New Roman" w:cs="Times New Roman"/>
          <w:bCs/>
          <w:color w:val="auto"/>
          <w:sz w:val="26"/>
          <w:szCs w:val="26"/>
        </w:rPr>
        <w:t>.</w:t>
      </w:r>
      <w:r w:rsidR="004B4755">
        <w:rPr>
          <w:rFonts w:ascii="Times New Roman" w:hAnsi="Times New Roman" w:cs="Times New Roman"/>
          <w:bCs/>
          <w:color w:val="auto"/>
          <w:sz w:val="26"/>
          <w:szCs w:val="26"/>
        </w:rPr>
        <w:t xml:space="preserve"> </w:t>
      </w:r>
      <w:proofErr w:type="spellStart"/>
      <w:r w:rsidR="004B4755">
        <w:rPr>
          <w:rFonts w:ascii="Times New Roman" w:hAnsi="Times New Roman" w:cs="Times New Roman"/>
          <w:bCs/>
          <w:color w:val="auto"/>
          <w:sz w:val="26"/>
          <w:szCs w:val="26"/>
        </w:rPr>
        <w:t>Đặc</w:t>
      </w:r>
      <w:proofErr w:type="spellEnd"/>
      <w:r w:rsidR="004B4755">
        <w:rPr>
          <w:rFonts w:ascii="Times New Roman" w:hAnsi="Times New Roman" w:cs="Times New Roman"/>
          <w:bCs/>
          <w:color w:val="auto"/>
          <w:sz w:val="26"/>
          <w:szCs w:val="26"/>
        </w:rPr>
        <w:t xml:space="preserve"> </w:t>
      </w:r>
      <w:proofErr w:type="spellStart"/>
      <w:r w:rsidR="004B4755">
        <w:rPr>
          <w:rFonts w:ascii="Times New Roman" w:hAnsi="Times New Roman" w:cs="Times New Roman"/>
          <w:bCs/>
          <w:color w:val="auto"/>
          <w:sz w:val="26"/>
          <w:szCs w:val="26"/>
        </w:rPr>
        <w:t>biệt</w:t>
      </w:r>
      <w:proofErr w:type="spellEnd"/>
      <w:r w:rsidR="004B4755">
        <w:rPr>
          <w:rFonts w:ascii="Times New Roman" w:hAnsi="Times New Roman" w:cs="Times New Roman"/>
          <w:bCs/>
          <w:color w:val="auto"/>
          <w:sz w:val="26"/>
          <w:szCs w:val="26"/>
        </w:rPr>
        <w:t xml:space="preserve">, </w:t>
      </w:r>
      <w:proofErr w:type="spellStart"/>
      <w:r w:rsidR="004B4755">
        <w:rPr>
          <w:rFonts w:ascii="Times New Roman" w:hAnsi="Times New Roman" w:cs="Times New Roman"/>
          <w:bCs/>
          <w:color w:val="auto"/>
          <w:sz w:val="26"/>
          <w:szCs w:val="26"/>
        </w:rPr>
        <w:t>trong</w:t>
      </w:r>
      <w:proofErr w:type="spellEnd"/>
      <w:r w:rsidR="004B4755">
        <w:rPr>
          <w:rFonts w:ascii="Times New Roman" w:hAnsi="Times New Roman" w:cs="Times New Roman"/>
          <w:bCs/>
          <w:color w:val="auto"/>
          <w:sz w:val="26"/>
          <w:szCs w:val="26"/>
        </w:rPr>
        <w:t xml:space="preserve"> </w:t>
      </w:r>
      <w:proofErr w:type="spellStart"/>
      <w:r w:rsidR="004B4755">
        <w:rPr>
          <w:rFonts w:ascii="Times New Roman" w:hAnsi="Times New Roman" w:cs="Times New Roman"/>
          <w:bCs/>
          <w:color w:val="auto"/>
          <w:sz w:val="26"/>
          <w:szCs w:val="26"/>
        </w:rPr>
        <w:t>quý</w:t>
      </w:r>
      <w:proofErr w:type="spellEnd"/>
      <w:r w:rsidR="004B4755">
        <w:rPr>
          <w:rFonts w:ascii="Times New Roman" w:hAnsi="Times New Roman" w:cs="Times New Roman"/>
          <w:bCs/>
          <w:color w:val="auto"/>
          <w:sz w:val="26"/>
          <w:szCs w:val="26"/>
        </w:rPr>
        <w:t xml:space="preserve"> II/2023 </w:t>
      </w:r>
      <w:proofErr w:type="spellStart"/>
      <w:r w:rsidR="004B4755">
        <w:rPr>
          <w:rFonts w:ascii="Times New Roman" w:hAnsi="Times New Roman" w:cs="Times New Roman"/>
          <w:bCs/>
          <w:color w:val="auto"/>
          <w:sz w:val="26"/>
          <w:szCs w:val="26"/>
        </w:rPr>
        <w:t>này</w:t>
      </w:r>
      <w:proofErr w:type="spellEnd"/>
      <w:r w:rsidR="004B4755">
        <w:rPr>
          <w:rFonts w:ascii="Times New Roman" w:hAnsi="Times New Roman" w:cs="Times New Roman"/>
          <w:bCs/>
          <w:color w:val="auto"/>
          <w:sz w:val="26"/>
          <w:szCs w:val="26"/>
        </w:rPr>
        <w:t xml:space="preserve">, </w:t>
      </w:r>
      <w:proofErr w:type="spellStart"/>
      <w:r w:rsidR="004B4755">
        <w:rPr>
          <w:rFonts w:ascii="Times New Roman" w:hAnsi="Times New Roman" w:cs="Times New Roman"/>
          <w:bCs/>
          <w:color w:val="auto"/>
          <w:sz w:val="26"/>
          <w:szCs w:val="26"/>
        </w:rPr>
        <w:t>các</w:t>
      </w:r>
      <w:proofErr w:type="spellEnd"/>
      <w:r w:rsidR="004B4755">
        <w:rPr>
          <w:rFonts w:ascii="Times New Roman" w:hAnsi="Times New Roman" w:cs="Times New Roman"/>
          <w:bCs/>
          <w:color w:val="auto"/>
          <w:sz w:val="26"/>
          <w:szCs w:val="26"/>
        </w:rPr>
        <w:t xml:space="preserve"> </w:t>
      </w:r>
      <w:proofErr w:type="spellStart"/>
      <w:r w:rsidR="004B4755">
        <w:rPr>
          <w:rFonts w:ascii="Times New Roman" w:hAnsi="Times New Roman" w:cs="Times New Roman"/>
          <w:bCs/>
          <w:color w:val="auto"/>
          <w:sz w:val="26"/>
          <w:szCs w:val="26"/>
        </w:rPr>
        <w:t>dự</w:t>
      </w:r>
      <w:proofErr w:type="spellEnd"/>
      <w:r w:rsidR="004B4755">
        <w:rPr>
          <w:rFonts w:ascii="Times New Roman" w:hAnsi="Times New Roman" w:cs="Times New Roman"/>
          <w:bCs/>
          <w:color w:val="auto"/>
          <w:sz w:val="26"/>
          <w:szCs w:val="26"/>
        </w:rPr>
        <w:t xml:space="preserve"> </w:t>
      </w:r>
      <w:proofErr w:type="spellStart"/>
      <w:r w:rsidR="004B4755">
        <w:rPr>
          <w:rFonts w:ascii="Times New Roman" w:hAnsi="Times New Roman" w:cs="Times New Roman"/>
          <w:bCs/>
          <w:color w:val="auto"/>
          <w:sz w:val="26"/>
          <w:szCs w:val="26"/>
        </w:rPr>
        <w:t>án</w:t>
      </w:r>
      <w:proofErr w:type="spellEnd"/>
      <w:r w:rsidR="004B4755">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nói</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trên</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đều</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khởi</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công</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giá</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đất</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đắp</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cũng</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tăng</w:t>
      </w:r>
      <w:proofErr w:type="spellEnd"/>
      <w:r w:rsidR="00DB7B06">
        <w:rPr>
          <w:rFonts w:ascii="Times New Roman" w:hAnsi="Times New Roman" w:cs="Times New Roman"/>
          <w:bCs/>
          <w:color w:val="auto"/>
          <w:sz w:val="26"/>
          <w:szCs w:val="26"/>
        </w:rPr>
        <w:t xml:space="preserve"> </w:t>
      </w:r>
      <w:proofErr w:type="spellStart"/>
      <w:r w:rsidR="00DB7B06">
        <w:rPr>
          <w:rFonts w:ascii="Times New Roman" w:hAnsi="Times New Roman" w:cs="Times New Roman"/>
          <w:bCs/>
          <w:color w:val="auto"/>
          <w:sz w:val="26"/>
          <w:szCs w:val="26"/>
        </w:rPr>
        <w:t>lên</w:t>
      </w:r>
      <w:proofErr w:type="spellEnd"/>
      <w:r w:rsidR="00DB7B06">
        <w:rPr>
          <w:rFonts w:ascii="Times New Roman" w:hAnsi="Times New Roman" w:cs="Times New Roman"/>
          <w:bCs/>
          <w:color w:val="auto"/>
          <w:sz w:val="26"/>
          <w:szCs w:val="26"/>
        </w:rPr>
        <w:t xml:space="preserve"> </w:t>
      </w:r>
      <w:r w:rsidR="00F44E3F">
        <w:rPr>
          <w:rFonts w:ascii="Times New Roman" w:hAnsi="Times New Roman" w:cs="Times New Roman"/>
          <w:bCs/>
          <w:color w:val="auto"/>
          <w:sz w:val="26"/>
          <w:szCs w:val="26"/>
        </w:rPr>
        <w:t>15-30</w:t>
      </w:r>
      <w:r w:rsidR="002A03CC">
        <w:rPr>
          <w:rFonts w:ascii="Times New Roman" w:hAnsi="Times New Roman" w:cs="Times New Roman"/>
          <w:bCs/>
          <w:color w:val="auto"/>
          <w:sz w:val="26"/>
          <w:szCs w:val="26"/>
        </w:rPr>
        <w:t xml:space="preserve">% so </w:t>
      </w:r>
      <w:proofErr w:type="spellStart"/>
      <w:r w:rsidR="002A03CC">
        <w:rPr>
          <w:rFonts w:ascii="Times New Roman" w:hAnsi="Times New Roman" w:cs="Times New Roman"/>
          <w:bCs/>
          <w:color w:val="auto"/>
          <w:sz w:val="26"/>
          <w:szCs w:val="26"/>
        </w:rPr>
        <w:t>với</w:t>
      </w:r>
      <w:proofErr w:type="spellEnd"/>
      <w:r w:rsidR="002A03CC">
        <w:rPr>
          <w:rFonts w:ascii="Times New Roman" w:hAnsi="Times New Roman" w:cs="Times New Roman"/>
          <w:bCs/>
          <w:color w:val="auto"/>
          <w:sz w:val="26"/>
          <w:szCs w:val="26"/>
        </w:rPr>
        <w:t xml:space="preserve"> </w:t>
      </w:r>
      <w:proofErr w:type="spellStart"/>
      <w:r w:rsidR="002A03CC">
        <w:rPr>
          <w:rFonts w:ascii="Times New Roman" w:hAnsi="Times New Roman" w:cs="Times New Roman"/>
          <w:bCs/>
          <w:color w:val="auto"/>
          <w:sz w:val="26"/>
          <w:szCs w:val="26"/>
        </w:rPr>
        <w:t>thời</w:t>
      </w:r>
      <w:proofErr w:type="spellEnd"/>
      <w:r w:rsidR="002A03CC">
        <w:rPr>
          <w:rFonts w:ascii="Times New Roman" w:hAnsi="Times New Roman" w:cs="Times New Roman"/>
          <w:bCs/>
          <w:color w:val="auto"/>
          <w:sz w:val="26"/>
          <w:szCs w:val="26"/>
        </w:rPr>
        <w:t xml:space="preserve"> </w:t>
      </w:r>
      <w:proofErr w:type="spellStart"/>
      <w:r w:rsidR="002A03CC">
        <w:rPr>
          <w:rFonts w:ascii="Times New Roman" w:hAnsi="Times New Roman" w:cs="Times New Roman"/>
          <w:bCs/>
          <w:color w:val="auto"/>
          <w:sz w:val="26"/>
          <w:szCs w:val="26"/>
        </w:rPr>
        <w:t>điểm</w:t>
      </w:r>
      <w:proofErr w:type="spellEnd"/>
      <w:r w:rsidR="002A03CC">
        <w:rPr>
          <w:rFonts w:ascii="Times New Roman" w:hAnsi="Times New Roman" w:cs="Times New Roman"/>
          <w:bCs/>
          <w:color w:val="auto"/>
          <w:sz w:val="26"/>
          <w:szCs w:val="26"/>
        </w:rPr>
        <w:t xml:space="preserve"> </w:t>
      </w:r>
      <w:proofErr w:type="spellStart"/>
      <w:r w:rsidR="002A03CC">
        <w:rPr>
          <w:rFonts w:ascii="Times New Roman" w:hAnsi="Times New Roman" w:cs="Times New Roman"/>
          <w:bCs/>
          <w:color w:val="auto"/>
          <w:sz w:val="26"/>
          <w:szCs w:val="26"/>
        </w:rPr>
        <w:t>quý</w:t>
      </w:r>
      <w:proofErr w:type="spellEnd"/>
      <w:r w:rsidR="002A03CC">
        <w:rPr>
          <w:rFonts w:ascii="Times New Roman" w:hAnsi="Times New Roman" w:cs="Times New Roman"/>
          <w:bCs/>
          <w:color w:val="auto"/>
          <w:sz w:val="26"/>
          <w:szCs w:val="26"/>
        </w:rPr>
        <w:t xml:space="preserve"> IV/2022</w:t>
      </w:r>
      <w:r w:rsidR="00893B63">
        <w:rPr>
          <w:rFonts w:ascii="Times New Roman" w:hAnsi="Times New Roman" w:cs="Times New Roman"/>
          <w:bCs/>
          <w:color w:val="auto"/>
          <w:sz w:val="26"/>
          <w:szCs w:val="26"/>
        </w:rPr>
        <w:t>.</w:t>
      </w:r>
    </w:p>
    <w:p w14:paraId="27A4B81D" w14:textId="24A8E42C" w:rsidR="00957C0E" w:rsidRPr="00954626" w:rsidRDefault="00954626" w:rsidP="000E04B0">
      <w:pPr>
        <w:spacing w:after="0" w:line="336" w:lineRule="auto"/>
        <w:ind w:right="-1" w:firstLine="0"/>
        <w:rPr>
          <w:rFonts w:ascii="Times New Roman" w:hAnsi="Times New Roman" w:cs="Times New Roman"/>
          <w:b/>
          <w:color w:val="auto"/>
          <w:sz w:val="26"/>
          <w:szCs w:val="26"/>
        </w:rPr>
      </w:pPr>
      <w:r w:rsidRPr="00954626">
        <w:rPr>
          <w:rFonts w:ascii="Times New Roman" w:hAnsi="Times New Roman" w:cs="Times New Roman"/>
          <w:b/>
          <w:color w:val="auto"/>
          <w:sz w:val="26"/>
          <w:szCs w:val="26"/>
        </w:rPr>
        <w:lastRenderedPageBreak/>
        <w:t>IV</w:t>
      </w:r>
      <w:r w:rsidR="00607EFC"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Tình</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hình</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quản</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lý</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nhà</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nước</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về</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giá</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vật</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liệu</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xây</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dựng</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trong</w:t>
      </w:r>
      <w:proofErr w:type="spellEnd"/>
      <w:r w:rsidRPr="00954626">
        <w:rPr>
          <w:rFonts w:ascii="Times New Roman" w:hAnsi="Times New Roman" w:cs="Times New Roman"/>
          <w:b/>
          <w:color w:val="auto"/>
          <w:sz w:val="26"/>
          <w:szCs w:val="26"/>
        </w:rPr>
        <w:t xml:space="preserve"> </w:t>
      </w:r>
      <w:proofErr w:type="spellStart"/>
      <w:r w:rsidRPr="00954626">
        <w:rPr>
          <w:rFonts w:ascii="Times New Roman" w:hAnsi="Times New Roman" w:cs="Times New Roman"/>
          <w:b/>
          <w:color w:val="auto"/>
          <w:sz w:val="26"/>
          <w:szCs w:val="26"/>
        </w:rPr>
        <w:t>quý</w:t>
      </w:r>
      <w:proofErr w:type="spellEnd"/>
      <w:r w:rsidRPr="00954626">
        <w:rPr>
          <w:rFonts w:ascii="Times New Roman" w:hAnsi="Times New Roman" w:cs="Times New Roman"/>
          <w:b/>
          <w:color w:val="auto"/>
          <w:sz w:val="26"/>
          <w:szCs w:val="26"/>
        </w:rPr>
        <w:t xml:space="preserve"> </w:t>
      </w:r>
      <w:r w:rsidR="009B0403">
        <w:rPr>
          <w:rFonts w:ascii="Times New Roman" w:hAnsi="Times New Roman" w:cs="Times New Roman"/>
          <w:b/>
          <w:color w:val="auto"/>
          <w:sz w:val="26"/>
          <w:szCs w:val="26"/>
        </w:rPr>
        <w:t>I</w:t>
      </w:r>
      <w:r w:rsidRPr="00954626">
        <w:rPr>
          <w:rFonts w:ascii="Times New Roman" w:hAnsi="Times New Roman" w:cs="Times New Roman"/>
          <w:b/>
          <w:color w:val="auto"/>
          <w:sz w:val="26"/>
          <w:szCs w:val="26"/>
        </w:rPr>
        <w:t>I/2023</w:t>
      </w:r>
    </w:p>
    <w:p w14:paraId="753803A1" w14:textId="78DE3945" w:rsidR="00957C0E" w:rsidRDefault="008471CE" w:rsidP="000E04B0">
      <w:pPr>
        <w:spacing w:after="0" w:line="336" w:lineRule="auto"/>
        <w:ind w:right="0" w:firstLine="720"/>
        <w:rPr>
          <w:rFonts w:ascii="Times New Roman" w:hAnsi="Times New Roman" w:cs="Times New Roman"/>
          <w:color w:val="auto"/>
          <w:sz w:val="26"/>
          <w:szCs w:val="26"/>
        </w:rPr>
      </w:pPr>
      <w:proofErr w:type="spellStart"/>
      <w:r w:rsidRPr="00577463">
        <w:rPr>
          <w:rFonts w:ascii="Times New Roman" w:hAnsi="Times New Roman" w:cs="Times New Roman"/>
          <w:color w:val="auto"/>
          <w:sz w:val="26"/>
          <w:szCs w:val="26"/>
        </w:rPr>
        <w:t>Tính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đến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ngày</w:t>
      </w:r>
      <w:proofErr w:type="spellEnd"/>
      <w:r w:rsidRPr="00577463">
        <w:rPr>
          <w:rFonts w:ascii="Times New Roman" w:hAnsi="Times New Roman" w:cs="Times New Roman"/>
          <w:color w:val="auto"/>
          <w:sz w:val="26"/>
          <w:szCs w:val="26"/>
        </w:rPr>
        <w:t xml:space="preserve"> 15/</w:t>
      </w:r>
      <w:r w:rsidR="002F6F66">
        <w:rPr>
          <w:rFonts w:ascii="Times New Roman" w:hAnsi="Times New Roman" w:cs="Times New Roman"/>
          <w:color w:val="auto"/>
          <w:sz w:val="26"/>
          <w:szCs w:val="26"/>
        </w:rPr>
        <w:t>6</w:t>
      </w:r>
      <w:r w:rsidRPr="00577463">
        <w:rPr>
          <w:rFonts w:ascii="Times New Roman" w:hAnsi="Times New Roman" w:cs="Times New Roman"/>
          <w:color w:val="auto"/>
          <w:sz w:val="26"/>
          <w:szCs w:val="26"/>
        </w:rPr>
        <w:t>/202</w:t>
      </w:r>
      <w:r w:rsidR="007E5EFA">
        <w:rPr>
          <w:rFonts w:ascii="Times New Roman" w:hAnsi="Times New Roman" w:cs="Times New Roman"/>
          <w:color w:val="auto"/>
          <w:sz w:val="26"/>
          <w:szCs w:val="26"/>
        </w:rPr>
        <w:t>3</w:t>
      </w:r>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đã</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có</w:t>
      </w:r>
      <w:proofErr w:type="spellEnd"/>
      <w:r w:rsidRPr="00577463">
        <w:rPr>
          <w:rFonts w:ascii="Times New Roman" w:hAnsi="Times New Roman" w:cs="Times New Roman"/>
          <w:color w:val="auto"/>
          <w:sz w:val="26"/>
          <w:szCs w:val="26"/>
        </w:rPr>
        <w:t xml:space="preserve"> </w:t>
      </w:r>
      <w:r w:rsidR="001D7825">
        <w:rPr>
          <w:rFonts w:ascii="Times New Roman" w:hAnsi="Times New Roman" w:cs="Times New Roman"/>
          <w:color w:val="auto"/>
          <w:sz w:val="26"/>
          <w:szCs w:val="26"/>
        </w:rPr>
        <w:t>4</w:t>
      </w:r>
      <w:r w:rsidR="002F6F66">
        <w:rPr>
          <w:rFonts w:ascii="Times New Roman" w:hAnsi="Times New Roman" w:cs="Times New Roman"/>
          <w:color w:val="auto"/>
          <w:sz w:val="26"/>
          <w:szCs w:val="26"/>
        </w:rPr>
        <w:t>6</w:t>
      </w:r>
      <w:r w:rsidRPr="00577463">
        <w:rPr>
          <w:rFonts w:ascii="Times New Roman" w:hAnsi="Times New Roman" w:cs="Times New Roman"/>
          <w:color w:val="auto"/>
          <w:sz w:val="26"/>
          <w:szCs w:val="26"/>
        </w:rPr>
        <w:t xml:space="preserve">/63 </w:t>
      </w:r>
      <w:proofErr w:type="spellStart"/>
      <w:r w:rsidRPr="00577463">
        <w:rPr>
          <w:rFonts w:ascii="Times New Roman" w:hAnsi="Times New Roman" w:cs="Times New Roman"/>
          <w:color w:val="auto"/>
          <w:sz w:val="26"/>
          <w:szCs w:val="26"/>
        </w:rPr>
        <w:t>tỉnh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thành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phố</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đã</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có</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công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bố</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giá</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vật</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liệu</w:t>
      </w:r>
      <w:proofErr w:type="spellEnd"/>
      <w:r w:rsidRPr="00577463">
        <w:rPr>
          <w:rFonts w:ascii="Times New Roman" w:hAnsi="Times New Roman" w:cs="Times New Roman"/>
          <w:color w:val="auto"/>
          <w:sz w:val="26"/>
          <w:szCs w:val="26"/>
        </w:rPr>
        <w:t xml:space="preserve"> </w:t>
      </w:r>
      <w:proofErr w:type="spellStart"/>
      <w:r w:rsidR="00046702" w:rsidRPr="00577463">
        <w:rPr>
          <w:rFonts w:ascii="Times New Roman" w:hAnsi="Times New Roman" w:cs="Times New Roman"/>
          <w:color w:val="auto"/>
          <w:sz w:val="26"/>
          <w:szCs w:val="26"/>
        </w:rPr>
        <w:t>quý</w:t>
      </w:r>
      <w:proofErr w:type="spellEnd"/>
      <w:r w:rsidR="00046702" w:rsidRPr="00577463">
        <w:rPr>
          <w:rFonts w:ascii="Times New Roman" w:hAnsi="Times New Roman" w:cs="Times New Roman"/>
          <w:color w:val="auto"/>
          <w:sz w:val="26"/>
          <w:szCs w:val="26"/>
        </w:rPr>
        <w:t xml:space="preserve"> I</w:t>
      </w:r>
      <w:r w:rsidR="002F6F66">
        <w:rPr>
          <w:rFonts w:ascii="Times New Roman" w:hAnsi="Times New Roman" w:cs="Times New Roman"/>
          <w:color w:val="auto"/>
          <w:sz w:val="26"/>
          <w:szCs w:val="26"/>
        </w:rPr>
        <w:t>I</w:t>
      </w:r>
      <w:r w:rsidR="00046702" w:rsidRPr="00577463">
        <w:rPr>
          <w:rFonts w:ascii="Times New Roman" w:hAnsi="Times New Roman" w:cs="Times New Roman"/>
          <w:color w:val="auto"/>
          <w:sz w:val="26"/>
          <w:szCs w:val="26"/>
        </w:rPr>
        <w:t>/202</w:t>
      </w:r>
      <w:r w:rsidR="001D7825">
        <w:rPr>
          <w:rFonts w:ascii="Times New Roman" w:hAnsi="Times New Roman" w:cs="Times New Roman"/>
          <w:color w:val="auto"/>
          <w:sz w:val="26"/>
          <w:szCs w:val="26"/>
        </w:rPr>
        <w:t>3</w:t>
      </w:r>
      <w:r w:rsidR="00046702" w:rsidRPr="00577463">
        <w:rPr>
          <w:rFonts w:ascii="Times New Roman" w:hAnsi="Times New Roman" w:cs="Times New Roman"/>
          <w:color w:val="auto"/>
          <w:sz w:val="26"/>
          <w:szCs w:val="26"/>
        </w:rPr>
        <w:t xml:space="preserve">. </w:t>
      </w:r>
      <w:r w:rsidR="008167CC" w:rsidRPr="00577463">
        <w:rPr>
          <w:rFonts w:ascii="Times New Roman" w:hAnsi="Times New Roman" w:cs="Times New Roman"/>
          <w:color w:val="auto"/>
          <w:sz w:val="26"/>
          <w:szCs w:val="26"/>
        </w:rPr>
        <w:t xml:space="preserve">Trong </w:t>
      </w:r>
      <w:proofErr w:type="spellStart"/>
      <w:r w:rsidR="008167CC" w:rsidRPr="00577463">
        <w:rPr>
          <w:rFonts w:ascii="Times New Roman" w:hAnsi="Times New Roman" w:cs="Times New Roman"/>
          <w:color w:val="auto"/>
          <w:sz w:val="26"/>
          <w:szCs w:val="26"/>
        </w:rPr>
        <w:t>đó</w:t>
      </w:r>
      <w:proofErr w:type="spellEnd"/>
      <w:r w:rsidR="008167CC" w:rsidRPr="00577463">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các</w:t>
      </w:r>
      <w:proofErr w:type="spellEnd"/>
      <w:r w:rsidR="000053AB">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thành</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phố</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trực</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thuộc</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trung</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ương</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đã</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công</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bố</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giá</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vật</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liệu</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xây</w:t>
      </w:r>
      <w:proofErr w:type="spellEnd"/>
      <w:r w:rsidR="008167CC" w:rsidRPr="00577463">
        <w:rPr>
          <w:rFonts w:ascii="Times New Roman" w:hAnsi="Times New Roman" w:cs="Times New Roman"/>
          <w:color w:val="auto"/>
          <w:sz w:val="26"/>
          <w:szCs w:val="26"/>
        </w:rPr>
        <w:t xml:space="preserve"> </w:t>
      </w:r>
      <w:proofErr w:type="spellStart"/>
      <w:r w:rsidR="008167CC" w:rsidRPr="00577463">
        <w:rPr>
          <w:rFonts w:ascii="Times New Roman" w:hAnsi="Times New Roman" w:cs="Times New Roman"/>
          <w:color w:val="auto"/>
          <w:sz w:val="26"/>
          <w:szCs w:val="26"/>
        </w:rPr>
        <w:t>dựng</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trong</w:t>
      </w:r>
      <w:proofErr w:type="spellEnd"/>
      <w:r w:rsidR="000053AB">
        <w:rPr>
          <w:rFonts w:ascii="Times New Roman" w:hAnsi="Times New Roman" w:cs="Times New Roman"/>
          <w:color w:val="auto"/>
          <w:sz w:val="26"/>
          <w:szCs w:val="26"/>
        </w:rPr>
        <w:t xml:space="preserve"> Quý I</w:t>
      </w:r>
      <w:r w:rsidR="00491D98">
        <w:rPr>
          <w:rFonts w:ascii="Times New Roman" w:hAnsi="Times New Roman" w:cs="Times New Roman"/>
          <w:color w:val="auto"/>
          <w:sz w:val="26"/>
          <w:szCs w:val="26"/>
        </w:rPr>
        <w:t>I</w:t>
      </w:r>
      <w:r w:rsidR="000053AB">
        <w:rPr>
          <w:rFonts w:ascii="Times New Roman" w:hAnsi="Times New Roman" w:cs="Times New Roman"/>
          <w:color w:val="auto"/>
          <w:sz w:val="26"/>
          <w:szCs w:val="26"/>
        </w:rPr>
        <w:t>/2023</w:t>
      </w:r>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Bên</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cạnh</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đó</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một</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số</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địa</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phương</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có</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đường</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cao</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tốc</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đi</w:t>
      </w:r>
      <w:proofErr w:type="spellEnd"/>
      <w:r w:rsidR="006B3012">
        <w:rPr>
          <w:rFonts w:ascii="Times New Roman" w:hAnsi="Times New Roman" w:cs="Times New Roman"/>
          <w:color w:val="auto"/>
          <w:sz w:val="26"/>
          <w:szCs w:val="26"/>
        </w:rPr>
        <w:t xml:space="preserve"> qua </w:t>
      </w:r>
      <w:proofErr w:type="spellStart"/>
      <w:r w:rsidR="006B3012">
        <w:rPr>
          <w:rFonts w:ascii="Times New Roman" w:hAnsi="Times New Roman" w:cs="Times New Roman"/>
          <w:color w:val="auto"/>
          <w:sz w:val="26"/>
          <w:szCs w:val="26"/>
        </w:rPr>
        <w:t>cũng</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công</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bố</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giá</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vật</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liệu</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xây</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dựng</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riêng</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cho</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dự</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án</w:t>
      </w:r>
      <w:proofErr w:type="spellEnd"/>
      <w:r w:rsidR="006B3012">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để</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phục</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vụ</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việc</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quản</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lý</w:t>
      </w:r>
      <w:proofErr w:type="spellEnd"/>
      <w:r w:rsidR="000053AB">
        <w:rPr>
          <w:rFonts w:ascii="Times New Roman" w:hAnsi="Times New Roman" w:cs="Times New Roman"/>
          <w:color w:val="auto"/>
          <w:sz w:val="26"/>
          <w:szCs w:val="26"/>
        </w:rPr>
        <w:t xml:space="preserve"> chi </w:t>
      </w:r>
      <w:proofErr w:type="spellStart"/>
      <w:r w:rsidR="000053AB">
        <w:rPr>
          <w:rFonts w:ascii="Times New Roman" w:hAnsi="Times New Roman" w:cs="Times New Roman"/>
          <w:color w:val="auto"/>
          <w:sz w:val="26"/>
          <w:szCs w:val="26"/>
        </w:rPr>
        <w:t>phí</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đầu</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tư</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xây</w:t>
      </w:r>
      <w:proofErr w:type="spellEnd"/>
      <w:r w:rsidR="000053AB">
        <w:rPr>
          <w:rFonts w:ascii="Times New Roman" w:hAnsi="Times New Roman" w:cs="Times New Roman"/>
          <w:color w:val="auto"/>
          <w:sz w:val="26"/>
          <w:szCs w:val="26"/>
        </w:rPr>
        <w:t xml:space="preserve"> </w:t>
      </w:r>
      <w:proofErr w:type="spellStart"/>
      <w:r w:rsidR="000053AB">
        <w:rPr>
          <w:rFonts w:ascii="Times New Roman" w:hAnsi="Times New Roman" w:cs="Times New Roman"/>
          <w:color w:val="auto"/>
          <w:sz w:val="26"/>
          <w:szCs w:val="26"/>
        </w:rPr>
        <w:t>dựng</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như</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tỉnh</w:t>
      </w:r>
      <w:proofErr w:type="spellEnd"/>
      <w:r w:rsidR="006B3012">
        <w:rPr>
          <w:rFonts w:ascii="Times New Roman" w:hAnsi="Times New Roman" w:cs="Times New Roman"/>
          <w:color w:val="auto"/>
          <w:sz w:val="26"/>
          <w:szCs w:val="26"/>
        </w:rPr>
        <w:t xml:space="preserve"> Khánh </w:t>
      </w:r>
      <w:proofErr w:type="spellStart"/>
      <w:r w:rsidR="006B3012">
        <w:rPr>
          <w:rFonts w:ascii="Times New Roman" w:hAnsi="Times New Roman" w:cs="Times New Roman"/>
          <w:color w:val="auto"/>
          <w:sz w:val="26"/>
          <w:szCs w:val="26"/>
        </w:rPr>
        <w:t>Hòa</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Đắk</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Lăk</w:t>
      </w:r>
      <w:proofErr w:type="spellEnd"/>
      <w:r w:rsidR="006B3012">
        <w:rPr>
          <w:rFonts w:ascii="Times New Roman" w:hAnsi="Times New Roman" w:cs="Times New Roman"/>
          <w:color w:val="auto"/>
          <w:sz w:val="26"/>
          <w:szCs w:val="26"/>
        </w:rPr>
        <w:t xml:space="preserve">, </w:t>
      </w:r>
      <w:proofErr w:type="spellStart"/>
      <w:r w:rsidR="006B3012">
        <w:rPr>
          <w:rFonts w:ascii="Times New Roman" w:hAnsi="Times New Roman" w:cs="Times New Roman"/>
          <w:color w:val="auto"/>
          <w:sz w:val="26"/>
          <w:szCs w:val="26"/>
        </w:rPr>
        <w:t>Đồng</w:t>
      </w:r>
      <w:proofErr w:type="spellEnd"/>
      <w:r w:rsidR="006B3012">
        <w:rPr>
          <w:rFonts w:ascii="Times New Roman" w:hAnsi="Times New Roman" w:cs="Times New Roman"/>
          <w:color w:val="auto"/>
          <w:sz w:val="26"/>
          <w:szCs w:val="26"/>
        </w:rPr>
        <w:t xml:space="preserve"> Nai, </w:t>
      </w:r>
      <w:proofErr w:type="gramStart"/>
      <w:r w:rsidR="006B3012">
        <w:rPr>
          <w:rFonts w:ascii="Times New Roman" w:hAnsi="Times New Roman" w:cs="Times New Roman"/>
          <w:color w:val="auto"/>
          <w:sz w:val="26"/>
          <w:szCs w:val="26"/>
        </w:rPr>
        <w:t>An</w:t>
      </w:r>
      <w:proofErr w:type="gramEnd"/>
      <w:r w:rsidR="006B3012">
        <w:rPr>
          <w:rFonts w:ascii="Times New Roman" w:hAnsi="Times New Roman" w:cs="Times New Roman"/>
          <w:color w:val="auto"/>
          <w:sz w:val="26"/>
          <w:szCs w:val="26"/>
        </w:rPr>
        <w:t xml:space="preserve"> Giang, ….</w:t>
      </w:r>
    </w:p>
    <w:p w14:paraId="47C6B9EC" w14:textId="0C473F36" w:rsidR="00BC740F" w:rsidRPr="00577463" w:rsidRDefault="00BC740F" w:rsidP="000E04B0">
      <w:pPr>
        <w:tabs>
          <w:tab w:val="left" w:pos="3057"/>
        </w:tabs>
        <w:spacing w:after="0" w:line="336" w:lineRule="auto"/>
        <w:ind w:right="0" w:firstLine="0"/>
        <w:jc w:val="right"/>
        <w:rPr>
          <w:rFonts w:ascii="Times New Roman" w:hAnsi="Times New Roman" w:cs="Times New Roman"/>
          <w:color w:val="auto"/>
          <w:sz w:val="26"/>
          <w:szCs w:val="26"/>
        </w:rPr>
      </w:pPr>
      <w:proofErr w:type="spellStart"/>
      <w:r w:rsidRPr="00577463">
        <w:rPr>
          <w:rFonts w:ascii="Times New Roman" w:hAnsi="Times New Roman" w:cs="Times New Roman"/>
          <w:color w:val="auto"/>
          <w:sz w:val="26"/>
          <w:szCs w:val="26"/>
        </w:rPr>
        <w:t>Đơn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vị</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tỉnh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thành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phố</w:t>
      </w:r>
      <w:proofErr w:type="spellEnd"/>
    </w:p>
    <w:p w14:paraId="6A28594B" w14:textId="442EBB0A" w:rsidR="00BC740F" w:rsidRDefault="005F62BC" w:rsidP="000E04B0">
      <w:pPr>
        <w:spacing w:after="0" w:line="336" w:lineRule="auto"/>
        <w:ind w:right="0" w:firstLine="0"/>
        <w:jc w:val="center"/>
        <w:rPr>
          <w:rFonts w:ascii="Times New Roman" w:hAnsi="Times New Roman" w:cs="Times New Roman"/>
          <w:b/>
          <w:color w:val="auto"/>
          <w:sz w:val="26"/>
          <w:szCs w:val="26"/>
        </w:rPr>
      </w:pPr>
      <w:r>
        <w:rPr>
          <w:noProof/>
        </w:rPr>
        <w:drawing>
          <wp:inline distT="0" distB="0" distL="0" distR="0" wp14:anchorId="4FCA44BA" wp14:editId="1C473C84">
            <wp:extent cx="5542915" cy="2830749"/>
            <wp:effectExtent l="0" t="0" r="635" b="8255"/>
            <wp:docPr id="346700004" name="Chart 1">
              <a:extLst xmlns:a="http://schemas.openxmlformats.org/drawingml/2006/main">
                <a:ext uri="{FF2B5EF4-FFF2-40B4-BE49-F238E27FC236}">
                  <a16:creationId xmlns:a16="http://schemas.microsoft.com/office/drawing/2014/main" id="{5DC91928-AE1B-446C-8BE7-7CE5B5A0D0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0F51DB" w14:textId="2220F86E" w:rsidR="00BC740F" w:rsidRPr="00577463" w:rsidRDefault="00BC740F" w:rsidP="000E04B0">
      <w:pPr>
        <w:spacing w:after="0" w:line="336" w:lineRule="auto"/>
        <w:ind w:right="0" w:firstLine="0"/>
        <w:jc w:val="center"/>
        <w:rPr>
          <w:rFonts w:ascii="Times New Roman" w:hAnsi="Times New Roman" w:cs="Times New Roman"/>
          <w:color w:val="auto"/>
          <w:sz w:val="26"/>
          <w:szCs w:val="26"/>
        </w:rPr>
      </w:pPr>
      <w:proofErr w:type="spellStart"/>
      <w:r w:rsidRPr="00577463">
        <w:rPr>
          <w:rFonts w:ascii="Times New Roman" w:hAnsi="Times New Roman" w:cs="Times New Roman"/>
          <w:b/>
          <w:color w:val="auto"/>
          <w:sz w:val="26"/>
          <w:szCs w:val="26"/>
        </w:rPr>
        <w:t>Biểu</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đồ</w:t>
      </w:r>
      <w:proofErr w:type="spellEnd"/>
      <w:r w:rsidRPr="00577463">
        <w:rPr>
          <w:rFonts w:ascii="Times New Roman" w:hAnsi="Times New Roman" w:cs="Times New Roman"/>
          <w:b/>
          <w:color w:val="auto"/>
          <w:sz w:val="26"/>
          <w:szCs w:val="26"/>
        </w:rPr>
        <w:t xml:space="preserve"> </w:t>
      </w:r>
      <w:r w:rsidR="004C6E16">
        <w:rPr>
          <w:rFonts w:ascii="Times New Roman" w:hAnsi="Times New Roman" w:cs="Times New Roman"/>
          <w:b/>
          <w:color w:val="auto"/>
          <w:sz w:val="26"/>
          <w:szCs w:val="26"/>
        </w:rPr>
        <w:t>5</w:t>
      </w:r>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Thống</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kê</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các</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tỉnh</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đã</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có</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công</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bố</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giá</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vật</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liệu</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xây</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dựng</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quý</w:t>
      </w:r>
      <w:proofErr w:type="spellEnd"/>
      <w:r w:rsidRPr="00577463">
        <w:rPr>
          <w:rFonts w:ascii="Times New Roman" w:hAnsi="Times New Roman" w:cs="Times New Roman"/>
          <w:b/>
          <w:color w:val="auto"/>
          <w:sz w:val="26"/>
          <w:szCs w:val="26"/>
        </w:rPr>
        <w:t xml:space="preserve"> I</w:t>
      </w:r>
      <w:r w:rsidR="009500B7">
        <w:rPr>
          <w:rFonts w:ascii="Times New Roman" w:hAnsi="Times New Roman" w:cs="Times New Roman"/>
          <w:b/>
          <w:color w:val="auto"/>
          <w:sz w:val="26"/>
          <w:szCs w:val="26"/>
        </w:rPr>
        <w:t>I</w:t>
      </w:r>
      <w:r w:rsidRPr="00577463">
        <w:rPr>
          <w:rFonts w:ascii="Times New Roman" w:hAnsi="Times New Roman" w:cs="Times New Roman"/>
          <w:b/>
          <w:color w:val="auto"/>
          <w:sz w:val="26"/>
          <w:szCs w:val="26"/>
        </w:rPr>
        <w:t>/202</w:t>
      </w:r>
      <w:r w:rsidR="004B450A">
        <w:rPr>
          <w:rFonts w:ascii="Times New Roman" w:hAnsi="Times New Roman" w:cs="Times New Roman"/>
          <w:b/>
          <w:color w:val="auto"/>
          <w:sz w:val="26"/>
          <w:szCs w:val="26"/>
        </w:rPr>
        <w:t>3</w:t>
      </w:r>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theo</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các</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khu</w:t>
      </w:r>
      <w:proofErr w:type="spellEnd"/>
      <w:r w:rsidRPr="00577463">
        <w:rPr>
          <w:rFonts w:ascii="Times New Roman" w:hAnsi="Times New Roman" w:cs="Times New Roman"/>
          <w:b/>
          <w:color w:val="auto"/>
          <w:sz w:val="26"/>
          <w:szCs w:val="26"/>
        </w:rPr>
        <w:t xml:space="preserve"> </w:t>
      </w:r>
      <w:proofErr w:type="spellStart"/>
      <w:r w:rsidRPr="00577463">
        <w:rPr>
          <w:rFonts w:ascii="Times New Roman" w:hAnsi="Times New Roman" w:cs="Times New Roman"/>
          <w:b/>
          <w:color w:val="auto"/>
          <w:sz w:val="26"/>
          <w:szCs w:val="26"/>
        </w:rPr>
        <w:t>vực</w:t>
      </w:r>
      <w:proofErr w:type="spellEnd"/>
    </w:p>
    <w:p w14:paraId="40386EB9" w14:textId="77777777" w:rsidR="00466A4D" w:rsidRPr="00577463" w:rsidRDefault="00466A4D" w:rsidP="00466A4D">
      <w:pPr>
        <w:spacing w:after="0" w:line="336" w:lineRule="auto"/>
        <w:ind w:right="-1" w:firstLine="720"/>
        <w:rPr>
          <w:rFonts w:ascii="Times New Roman" w:hAnsi="Times New Roman" w:cs="Times New Roman"/>
          <w:color w:val="auto"/>
          <w:sz w:val="26"/>
          <w:szCs w:val="26"/>
        </w:rPr>
      </w:pPr>
      <w:proofErr w:type="spellStart"/>
      <w:r w:rsidRPr="00577463">
        <w:rPr>
          <w:rFonts w:ascii="Times New Roman" w:hAnsi="Times New Roman" w:cs="Times New Roman"/>
          <w:color w:val="auto"/>
          <w:sz w:val="26"/>
          <w:szCs w:val="26"/>
        </w:rPr>
        <w:t>Một</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số</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loại</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vật</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liệu</w:t>
      </w:r>
      <w:proofErr w:type="spellEnd"/>
      <w:r w:rsidRPr="00577463">
        <w:rPr>
          <w:rFonts w:ascii="Times New Roman" w:hAnsi="Times New Roman" w:cs="Times New Roman"/>
          <w:color w:val="auto"/>
          <w:sz w:val="26"/>
          <w:szCs w:val="26"/>
        </w:rPr>
        <w:t xml:space="preserve"> (xi </w:t>
      </w:r>
      <w:proofErr w:type="spellStart"/>
      <w:r w:rsidRPr="00577463">
        <w:rPr>
          <w:rFonts w:ascii="Times New Roman" w:hAnsi="Times New Roman" w:cs="Times New Roman"/>
          <w:color w:val="auto"/>
          <w:sz w:val="26"/>
          <w:szCs w:val="26"/>
        </w:rPr>
        <w:t>măng</w:t>
      </w:r>
      <w:proofErr w:type="spellEnd"/>
      <w:r w:rsidRPr="00577463">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gạch</w:t>
      </w:r>
      <w:proofErr w:type="spellEnd"/>
      <w:r>
        <w:rPr>
          <w:rFonts w:ascii="Times New Roman" w:hAnsi="Times New Roman" w:cs="Times New Roman"/>
          <w:color w:val="auto"/>
          <w:sz w:val="26"/>
          <w:szCs w:val="26"/>
        </w:rPr>
        <w:t xml:space="preserve">, </w:t>
      </w:r>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về</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cơ</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bản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được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công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bố</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giá</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phù</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hợp</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và</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phản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ánh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hợp</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lý</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mức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giá</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trên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thị</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trường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tại</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các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thời</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điểm</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và</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giai</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đoạn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khác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nhau</w:t>
      </w:r>
      <w:proofErr w:type="spellEnd"/>
      <w:r w:rsidRPr="00577463">
        <w:rPr>
          <w:rFonts w:ascii="Times New Roman" w:hAnsi="Times New Roman" w:cs="Times New Roman"/>
          <w:color w:val="auto"/>
          <w:sz w:val="26"/>
          <w:szCs w:val="26"/>
        </w:rPr>
        <w:t xml:space="preserve">. Nguyên </w:t>
      </w:r>
      <w:proofErr w:type="spellStart"/>
      <w:r w:rsidRPr="00577463">
        <w:rPr>
          <w:rFonts w:ascii="Times New Roman" w:hAnsi="Times New Roman" w:cs="Times New Roman"/>
          <w:color w:val="auto"/>
          <w:sz w:val="26"/>
          <w:szCs w:val="26"/>
        </w:rPr>
        <w:t>nhân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bởi</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một</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số</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các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nhà</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cung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cấp</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đầu</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mối</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như</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các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doanh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nghiệp</w:t>
      </w:r>
      <w:proofErr w:type="spellEnd"/>
      <w:r w:rsidRPr="00577463">
        <w:rPr>
          <w:rFonts w:ascii="Times New Roman" w:hAnsi="Times New Roman" w:cs="Times New Roman"/>
          <w:color w:val="auto"/>
          <w:sz w:val="26"/>
          <w:szCs w:val="26"/>
        </w:rPr>
        <w:t xml:space="preserve"> xi </w:t>
      </w:r>
      <w:proofErr w:type="spellStart"/>
      <w:r w:rsidRPr="00577463">
        <w:rPr>
          <w:rFonts w:ascii="Times New Roman" w:hAnsi="Times New Roman" w:cs="Times New Roman"/>
          <w:color w:val="auto"/>
          <w:sz w:val="26"/>
          <w:szCs w:val="26"/>
        </w:rPr>
        <w:t>măng</w:t>
      </w:r>
      <w:proofErr w:type="spellEnd"/>
      <w:r w:rsidRPr="00577463">
        <w:rPr>
          <w:rFonts w:ascii="Times New Roman" w:hAnsi="Times New Roman" w:cs="Times New Roman"/>
          <w:color w:val="auto"/>
          <w:sz w:val="26"/>
          <w:szCs w:val="26"/>
        </w:rPr>
        <w:t xml:space="preserve">, </w:t>
      </w:r>
      <w:proofErr w:type="spellStart"/>
      <w:r>
        <w:rPr>
          <w:rFonts w:ascii="Times New Roman" w:hAnsi="Times New Roman" w:cs="Times New Roman"/>
          <w:color w:val="auto"/>
          <w:sz w:val="26"/>
          <w:szCs w:val="26"/>
        </w:rPr>
        <w:t>gạch</w:t>
      </w:r>
      <w:proofErr w:type="spellEnd"/>
      <w:r>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thường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xuyên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công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bố</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thông</w:t>
      </w:r>
      <w:proofErr w:type="spellEnd"/>
      <w:r w:rsidRPr="00577463">
        <w:rPr>
          <w:rFonts w:ascii="Times New Roman" w:hAnsi="Times New Roman" w:cs="Times New Roman"/>
          <w:color w:val="auto"/>
          <w:sz w:val="26"/>
          <w:szCs w:val="26"/>
        </w:rPr>
        <w:t xml:space="preserve"> tin </w:t>
      </w:r>
      <w:proofErr w:type="spellStart"/>
      <w:r w:rsidRPr="00577463">
        <w:rPr>
          <w:rFonts w:ascii="Times New Roman" w:hAnsi="Times New Roman" w:cs="Times New Roman"/>
          <w:color w:val="auto"/>
          <w:sz w:val="26"/>
          <w:szCs w:val="26"/>
        </w:rPr>
        <w:t>về</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giá</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bán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theo</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các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khu</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vực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khác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nhau</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thuận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tiện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cho</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các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địa</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phương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thu</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thập</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khảo</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sát</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thông</w:t>
      </w:r>
      <w:proofErr w:type="spellEnd"/>
      <w:r w:rsidRPr="00577463">
        <w:rPr>
          <w:rFonts w:ascii="Times New Roman" w:hAnsi="Times New Roman" w:cs="Times New Roman"/>
          <w:color w:val="auto"/>
          <w:sz w:val="26"/>
          <w:szCs w:val="26"/>
        </w:rPr>
        <w:t xml:space="preserve"> tin </w:t>
      </w:r>
      <w:proofErr w:type="spellStart"/>
      <w:r w:rsidRPr="00577463">
        <w:rPr>
          <w:rFonts w:ascii="Times New Roman" w:hAnsi="Times New Roman" w:cs="Times New Roman"/>
          <w:color w:val="auto"/>
          <w:sz w:val="26"/>
          <w:szCs w:val="26"/>
        </w:rPr>
        <w:t>giá</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công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bố</w:t>
      </w:r>
      <w:proofErr w:type="spellEnd"/>
      <w:r w:rsidRPr="00577463">
        <w:rPr>
          <w:rFonts w:ascii="Times New Roman" w:hAnsi="Times New Roman" w:cs="Times New Roman"/>
          <w:color w:val="auto"/>
          <w:sz w:val="26"/>
          <w:szCs w:val="26"/>
        </w:rPr>
        <w:t>.</w:t>
      </w:r>
    </w:p>
    <w:p w14:paraId="0F43A641" w14:textId="7C31E359" w:rsidR="009F21A6" w:rsidRDefault="002F4137" w:rsidP="000E04B0">
      <w:pPr>
        <w:spacing w:after="0" w:line="336" w:lineRule="auto"/>
        <w:ind w:right="-1" w:firstLine="0"/>
        <w:rPr>
          <w:rFonts w:ascii="Times New Roman" w:hAnsi="Times New Roman" w:cs="Times New Roman"/>
          <w:b/>
          <w:color w:val="auto"/>
          <w:sz w:val="26"/>
          <w:szCs w:val="26"/>
        </w:rPr>
      </w:pPr>
      <w:r>
        <w:rPr>
          <w:rFonts w:ascii="Times New Roman" w:hAnsi="Times New Roman" w:cs="Times New Roman"/>
          <w:b/>
          <w:color w:val="auto"/>
          <w:sz w:val="26"/>
          <w:szCs w:val="26"/>
        </w:rPr>
        <w:t>V</w:t>
      </w:r>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Dự</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báo</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diễn</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biến</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thị</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trường</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vật</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liệu</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xây</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dựng</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trong</w:t>
      </w:r>
      <w:proofErr w:type="spellEnd"/>
      <w:r w:rsidR="009F21A6">
        <w:rPr>
          <w:rFonts w:ascii="Times New Roman" w:hAnsi="Times New Roman" w:cs="Times New Roman"/>
          <w:b/>
          <w:color w:val="auto"/>
          <w:sz w:val="26"/>
          <w:szCs w:val="26"/>
        </w:rPr>
        <w:t xml:space="preserve"> </w:t>
      </w:r>
      <w:proofErr w:type="spellStart"/>
      <w:r w:rsidR="009F21A6">
        <w:rPr>
          <w:rFonts w:ascii="Times New Roman" w:hAnsi="Times New Roman" w:cs="Times New Roman"/>
          <w:b/>
          <w:color w:val="auto"/>
          <w:sz w:val="26"/>
          <w:szCs w:val="26"/>
        </w:rPr>
        <w:t>quý</w:t>
      </w:r>
      <w:proofErr w:type="spellEnd"/>
      <w:r w:rsidR="009F21A6">
        <w:rPr>
          <w:rFonts w:ascii="Times New Roman" w:hAnsi="Times New Roman" w:cs="Times New Roman"/>
          <w:b/>
          <w:color w:val="auto"/>
          <w:sz w:val="26"/>
          <w:szCs w:val="26"/>
        </w:rPr>
        <w:t xml:space="preserve"> I</w:t>
      </w:r>
      <w:r w:rsidR="009500B7">
        <w:rPr>
          <w:rFonts w:ascii="Times New Roman" w:hAnsi="Times New Roman" w:cs="Times New Roman"/>
          <w:b/>
          <w:color w:val="auto"/>
          <w:sz w:val="26"/>
          <w:szCs w:val="26"/>
        </w:rPr>
        <w:t>I</w:t>
      </w:r>
      <w:r w:rsidR="009F21A6">
        <w:rPr>
          <w:rFonts w:ascii="Times New Roman" w:hAnsi="Times New Roman" w:cs="Times New Roman"/>
          <w:b/>
          <w:color w:val="auto"/>
          <w:sz w:val="26"/>
          <w:szCs w:val="26"/>
        </w:rPr>
        <w:t>I/202</w:t>
      </w:r>
      <w:r w:rsidR="009500B7">
        <w:rPr>
          <w:rFonts w:ascii="Times New Roman" w:hAnsi="Times New Roman" w:cs="Times New Roman"/>
          <w:b/>
          <w:color w:val="auto"/>
          <w:sz w:val="26"/>
          <w:szCs w:val="26"/>
        </w:rPr>
        <w:t>3</w:t>
      </w:r>
      <w:r w:rsidR="009F21A6">
        <w:rPr>
          <w:rFonts w:ascii="Times New Roman" w:hAnsi="Times New Roman" w:cs="Times New Roman"/>
          <w:b/>
          <w:color w:val="auto"/>
          <w:sz w:val="26"/>
          <w:szCs w:val="26"/>
        </w:rPr>
        <w:t>.</w:t>
      </w:r>
    </w:p>
    <w:p w14:paraId="3A9E6073" w14:textId="18503166" w:rsidR="00B80868" w:rsidRDefault="000544C4" w:rsidP="00B80868">
      <w:pPr>
        <w:spacing w:after="0" w:line="336" w:lineRule="auto"/>
        <w:ind w:right="0" w:firstLine="0"/>
        <w:rPr>
          <w:rFonts w:ascii="NotoSerif" w:hAnsi="NotoSerif"/>
          <w:color w:val="333333"/>
          <w:sz w:val="26"/>
          <w:szCs w:val="26"/>
          <w:shd w:val="clear" w:color="auto" w:fill="FFFFFF"/>
        </w:rPr>
      </w:pPr>
      <w:r>
        <w:rPr>
          <w:rFonts w:ascii="Times New Roman" w:hAnsi="Times New Roman" w:cs="Times New Roman"/>
          <w:b/>
          <w:color w:val="auto"/>
          <w:sz w:val="26"/>
          <w:szCs w:val="26"/>
        </w:rPr>
        <w:t xml:space="preserve"> </w:t>
      </w:r>
      <w:r w:rsidR="001C46FE">
        <w:rPr>
          <w:rFonts w:ascii="Times New Roman" w:hAnsi="Times New Roman" w:cs="Times New Roman"/>
          <w:b/>
          <w:color w:val="auto"/>
          <w:sz w:val="26"/>
          <w:szCs w:val="26"/>
        </w:rPr>
        <w:tab/>
      </w:r>
      <w:r w:rsidR="0087779D" w:rsidRPr="00252239">
        <w:rPr>
          <w:rFonts w:ascii="Times New Roman" w:hAnsi="Times New Roman" w:cs="Times New Roman"/>
          <w:bCs/>
          <w:color w:val="auto"/>
          <w:sz w:val="26"/>
          <w:szCs w:val="26"/>
        </w:rPr>
        <w:t>T</w:t>
      </w:r>
      <w:r w:rsidR="00D72139" w:rsidRPr="00862128">
        <w:rPr>
          <w:rFonts w:ascii="Times New Roman" w:hAnsi="Times New Roman" w:cs="Times New Roman"/>
          <w:bCs/>
          <w:color w:val="auto"/>
          <w:sz w:val="26"/>
          <w:szCs w:val="26"/>
        </w:rPr>
        <w:t xml:space="preserve">heo </w:t>
      </w:r>
      <w:proofErr w:type="spellStart"/>
      <w:r w:rsidR="00D72139" w:rsidRPr="00862128">
        <w:rPr>
          <w:rFonts w:ascii="Times New Roman" w:hAnsi="Times New Roman" w:cs="Times New Roman"/>
          <w:bCs/>
          <w:color w:val="auto"/>
          <w:sz w:val="26"/>
          <w:szCs w:val="26"/>
        </w:rPr>
        <w:t>Bộ</w:t>
      </w:r>
      <w:proofErr w:type="spellEnd"/>
      <w:r w:rsidR="00D72139" w:rsidRPr="00862128">
        <w:rPr>
          <w:rFonts w:ascii="Times New Roman" w:hAnsi="Times New Roman" w:cs="Times New Roman"/>
          <w:bCs/>
          <w:color w:val="auto"/>
          <w:sz w:val="26"/>
          <w:szCs w:val="26"/>
        </w:rPr>
        <w:t xml:space="preserve"> Tài </w:t>
      </w:r>
      <w:proofErr w:type="spellStart"/>
      <w:r w:rsidR="00D72139" w:rsidRPr="00862128">
        <w:rPr>
          <w:rFonts w:ascii="Times New Roman" w:hAnsi="Times New Roman" w:cs="Times New Roman"/>
          <w:bCs/>
          <w:color w:val="auto"/>
          <w:sz w:val="26"/>
          <w:szCs w:val="26"/>
        </w:rPr>
        <w:t>chính</w:t>
      </w:r>
      <w:proofErr w:type="spellEnd"/>
      <w:r w:rsidR="00D72139">
        <w:rPr>
          <w:rFonts w:ascii="Times New Roman" w:hAnsi="Times New Roman" w:cs="Times New Roman"/>
          <w:bCs/>
          <w:color w:val="auto"/>
          <w:sz w:val="26"/>
          <w:szCs w:val="26"/>
        </w:rPr>
        <w:t xml:space="preserve">, </w:t>
      </w:r>
      <w:proofErr w:type="spellStart"/>
      <w:r w:rsidR="00D72139">
        <w:rPr>
          <w:rFonts w:ascii="Times New Roman" w:hAnsi="Times New Roman" w:cs="Times New Roman"/>
          <w:bCs/>
          <w:color w:val="auto"/>
          <w:sz w:val="26"/>
          <w:szCs w:val="26"/>
        </w:rPr>
        <w:t>t</w:t>
      </w:r>
      <w:r w:rsidR="0087779D" w:rsidRPr="00252239">
        <w:rPr>
          <w:rFonts w:ascii="Times New Roman" w:hAnsi="Times New Roman" w:cs="Times New Roman"/>
          <w:bCs/>
          <w:color w:val="auto"/>
          <w:sz w:val="26"/>
          <w:szCs w:val="26"/>
        </w:rPr>
        <w:t>ính</w:t>
      </w:r>
      <w:proofErr w:type="spellEnd"/>
      <w:r w:rsidR="0087779D" w:rsidRPr="00252239">
        <w:rPr>
          <w:rFonts w:ascii="Times New Roman" w:hAnsi="Times New Roman" w:cs="Times New Roman"/>
          <w:bCs/>
          <w:color w:val="auto"/>
          <w:sz w:val="26"/>
          <w:szCs w:val="26"/>
        </w:rPr>
        <w:t xml:space="preserve"> </w:t>
      </w:r>
      <w:proofErr w:type="spellStart"/>
      <w:r w:rsidR="0087779D" w:rsidRPr="00252239">
        <w:rPr>
          <w:rFonts w:ascii="Times New Roman" w:hAnsi="Times New Roman" w:cs="Times New Roman"/>
          <w:bCs/>
          <w:color w:val="auto"/>
          <w:sz w:val="26"/>
          <w:szCs w:val="26"/>
        </w:rPr>
        <w:t>đến</w:t>
      </w:r>
      <w:proofErr w:type="spellEnd"/>
      <w:r w:rsidR="0087779D" w:rsidRPr="00252239">
        <w:rPr>
          <w:rFonts w:ascii="Times New Roman" w:hAnsi="Times New Roman" w:cs="Times New Roman"/>
          <w:bCs/>
          <w:color w:val="auto"/>
          <w:sz w:val="26"/>
          <w:szCs w:val="26"/>
        </w:rPr>
        <w:t xml:space="preserve"> </w:t>
      </w:r>
      <w:proofErr w:type="spellStart"/>
      <w:r w:rsidR="00C95ABB">
        <w:rPr>
          <w:rFonts w:ascii="Times New Roman" w:hAnsi="Times New Roman" w:cs="Times New Roman"/>
          <w:bCs/>
          <w:color w:val="auto"/>
          <w:sz w:val="26"/>
          <w:szCs w:val="26"/>
        </w:rPr>
        <w:t>hết</w:t>
      </w:r>
      <w:proofErr w:type="spellEnd"/>
      <w:r w:rsidR="00C95ABB">
        <w:rPr>
          <w:rFonts w:ascii="Times New Roman" w:hAnsi="Times New Roman" w:cs="Times New Roman"/>
          <w:bCs/>
          <w:color w:val="auto"/>
          <w:sz w:val="26"/>
          <w:szCs w:val="26"/>
        </w:rPr>
        <w:t xml:space="preserve"> </w:t>
      </w:r>
      <w:proofErr w:type="spellStart"/>
      <w:r w:rsidR="008C29AA" w:rsidRPr="00252239">
        <w:rPr>
          <w:rFonts w:ascii="Times New Roman" w:hAnsi="Times New Roman" w:cs="Times New Roman"/>
          <w:bCs/>
          <w:color w:val="auto"/>
          <w:sz w:val="26"/>
          <w:szCs w:val="26"/>
        </w:rPr>
        <w:t>tháng</w:t>
      </w:r>
      <w:proofErr w:type="spellEnd"/>
      <w:r w:rsidR="008C29AA" w:rsidRPr="00252239">
        <w:rPr>
          <w:rFonts w:ascii="Times New Roman" w:hAnsi="Times New Roman" w:cs="Times New Roman"/>
          <w:bCs/>
          <w:color w:val="auto"/>
          <w:sz w:val="26"/>
          <w:szCs w:val="26"/>
        </w:rPr>
        <w:t xml:space="preserve"> </w:t>
      </w:r>
      <w:r w:rsidR="00C95ABB">
        <w:rPr>
          <w:rFonts w:ascii="Times New Roman" w:hAnsi="Times New Roman" w:cs="Times New Roman"/>
          <w:bCs/>
          <w:color w:val="auto"/>
          <w:sz w:val="26"/>
          <w:szCs w:val="26"/>
        </w:rPr>
        <w:t>5</w:t>
      </w:r>
      <w:r w:rsidR="008C29AA" w:rsidRPr="00252239">
        <w:rPr>
          <w:rFonts w:ascii="Times New Roman" w:hAnsi="Times New Roman" w:cs="Times New Roman"/>
          <w:bCs/>
          <w:color w:val="auto"/>
          <w:sz w:val="26"/>
          <w:szCs w:val="26"/>
        </w:rPr>
        <w:t>/2023</w:t>
      </w:r>
      <w:r w:rsidR="00252239">
        <w:rPr>
          <w:rFonts w:ascii="Times New Roman" w:hAnsi="Times New Roman" w:cs="Times New Roman"/>
          <w:bCs/>
          <w:color w:val="auto"/>
          <w:sz w:val="26"/>
          <w:szCs w:val="26"/>
        </w:rPr>
        <w:t>,</w:t>
      </w:r>
      <w:r w:rsidR="001C46FE" w:rsidRPr="00252239">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nếu</w:t>
      </w:r>
      <w:proofErr w:type="spellEnd"/>
      <w:r w:rsidR="00862128" w:rsidRPr="00862128">
        <w:rPr>
          <w:rFonts w:ascii="Times New Roman" w:hAnsi="Times New Roman" w:cs="Times New Roman"/>
          <w:bCs/>
          <w:color w:val="auto"/>
          <w:sz w:val="26"/>
          <w:szCs w:val="26"/>
        </w:rPr>
        <w:t xml:space="preserve"> so </w:t>
      </w:r>
      <w:proofErr w:type="spellStart"/>
      <w:r w:rsidR="00862128" w:rsidRPr="00862128">
        <w:rPr>
          <w:rFonts w:ascii="Times New Roman" w:hAnsi="Times New Roman" w:cs="Times New Roman"/>
          <w:bCs/>
          <w:color w:val="auto"/>
          <w:sz w:val="26"/>
          <w:szCs w:val="26"/>
        </w:rPr>
        <w:t>với</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kế</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hoạch</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Thủ</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tướng</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Chính</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phủ</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giao</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thì</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tỷ</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lệ</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giải</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ngân</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đạt</w:t>
      </w:r>
      <w:proofErr w:type="spellEnd"/>
      <w:r w:rsidR="00862128" w:rsidRPr="00862128">
        <w:rPr>
          <w:rFonts w:ascii="Times New Roman" w:hAnsi="Times New Roman" w:cs="Times New Roman"/>
          <w:bCs/>
          <w:color w:val="auto"/>
          <w:sz w:val="26"/>
          <w:szCs w:val="26"/>
        </w:rPr>
        <w:t xml:space="preserve"> 22,22%, </w:t>
      </w:r>
      <w:proofErr w:type="spellStart"/>
      <w:r w:rsidR="00862128" w:rsidRPr="00862128">
        <w:rPr>
          <w:rFonts w:ascii="Times New Roman" w:hAnsi="Times New Roman" w:cs="Times New Roman"/>
          <w:bCs/>
          <w:color w:val="auto"/>
          <w:sz w:val="26"/>
          <w:szCs w:val="26"/>
        </w:rPr>
        <w:t>giảm</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nhẹ</w:t>
      </w:r>
      <w:proofErr w:type="spellEnd"/>
      <w:r w:rsidR="00862128" w:rsidRPr="00862128">
        <w:rPr>
          <w:rFonts w:ascii="Times New Roman" w:hAnsi="Times New Roman" w:cs="Times New Roman"/>
          <w:bCs/>
          <w:color w:val="auto"/>
          <w:sz w:val="26"/>
          <w:szCs w:val="26"/>
        </w:rPr>
        <w:t xml:space="preserve"> so </w:t>
      </w:r>
      <w:proofErr w:type="spellStart"/>
      <w:r w:rsidR="00862128" w:rsidRPr="00862128">
        <w:rPr>
          <w:rFonts w:ascii="Times New Roman" w:hAnsi="Times New Roman" w:cs="Times New Roman"/>
          <w:bCs/>
          <w:color w:val="auto"/>
          <w:sz w:val="26"/>
          <w:szCs w:val="26"/>
        </w:rPr>
        <w:t>với</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cùng</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kỳ</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năm</w:t>
      </w:r>
      <w:proofErr w:type="spellEnd"/>
      <w:r w:rsidR="00862128" w:rsidRPr="00862128">
        <w:rPr>
          <w:rFonts w:ascii="Times New Roman" w:hAnsi="Times New Roman" w:cs="Times New Roman"/>
          <w:bCs/>
          <w:color w:val="auto"/>
          <w:sz w:val="26"/>
          <w:szCs w:val="26"/>
        </w:rPr>
        <w:t xml:space="preserve"> 2022 (22,37%); </w:t>
      </w:r>
      <w:proofErr w:type="spellStart"/>
      <w:r w:rsidR="00862128" w:rsidRPr="00862128">
        <w:rPr>
          <w:rFonts w:ascii="Times New Roman" w:hAnsi="Times New Roman" w:cs="Times New Roman"/>
          <w:bCs/>
          <w:color w:val="auto"/>
          <w:sz w:val="26"/>
          <w:szCs w:val="26"/>
        </w:rPr>
        <w:t>trong</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đó</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vốn</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trong</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nước</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đạt</w:t>
      </w:r>
      <w:proofErr w:type="spellEnd"/>
      <w:r w:rsidR="00862128" w:rsidRPr="00862128">
        <w:rPr>
          <w:rFonts w:ascii="Times New Roman" w:hAnsi="Times New Roman" w:cs="Times New Roman"/>
          <w:bCs/>
          <w:color w:val="auto"/>
          <w:sz w:val="26"/>
          <w:szCs w:val="26"/>
        </w:rPr>
        <w:t xml:space="preserve"> 22,64% (</w:t>
      </w:r>
      <w:proofErr w:type="spellStart"/>
      <w:r w:rsidR="00862128" w:rsidRPr="00862128">
        <w:rPr>
          <w:rFonts w:ascii="Times New Roman" w:hAnsi="Times New Roman" w:cs="Times New Roman"/>
          <w:bCs/>
          <w:color w:val="auto"/>
          <w:sz w:val="26"/>
          <w:szCs w:val="26"/>
        </w:rPr>
        <w:t>cùng</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kỳ</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năm</w:t>
      </w:r>
      <w:proofErr w:type="spellEnd"/>
      <w:r w:rsidR="00862128" w:rsidRPr="00862128">
        <w:rPr>
          <w:rFonts w:ascii="Times New Roman" w:hAnsi="Times New Roman" w:cs="Times New Roman"/>
          <w:bCs/>
          <w:color w:val="auto"/>
          <w:sz w:val="26"/>
          <w:szCs w:val="26"/>
        </w:rPr>
        <w:t xml:space="preserve"> 2022 </w:t>
      </w:r>
      <w:proofErr w:type="spellStart"/>
      <w:r w:rsidR="00862128" w:rsidRPr="00862128">
        <w:rPr>
          <w:rFonts w:ascii="Times New Roman" w:hAnsi="Times New Roman" w:cs="Times New Roman"/>
          <w:bCs/>
          <w:color w:val="auto"/>
          <w:sz w:val="26"/>
          <w:szCs w:val="26"/>
        </w:rPr>
        <w:t>đạt</w:t>
      </w:r>
      <w:proofErr w:type="spellEnd"/>
      <w:r w:rsidR="00862128" w:rsidRPr="00862128">
        <w:rPr>
          <w:rFonts w:ascii="Times New Roman" w:hAnsi="Times New Roman" w:cs="Times New Roman"/>
          <w:bCs/>
          <w:color w:val="auto"/>
          <w:sz w:val="26"/>
          <w:szCs w:val="26"/>
        </w:rPr>
        <w:t xml:space="preserve"> 23,53%), </w:t>
      </w:r>
      <w:proofErr w:type="spellStart"/>
      <w:r w:rsidR="00862128" w:rsidRPr="00862128">
        <w:rPr>
          <w:rFonts w:ascii="Times New Roman" w:hAnsi="Times New Roman" w:cs="Times New Roman"/>
          <w:bCs/>
          <w:color w:val="auto"/>
          <w:sz w:val="26"/>
          <w:szCs w:val="26"/>
        </w:rPr>
        <w:t>vốn</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nước</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ngoài</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đạt</w:t>
      </w:r>
      <w:proofErr w:type="spellEnd"/>
      <w:r w:rsidR="00862128" w:rsidRPr="00862128">
        <w:rPr>
          <w:rFonts w:ascii="Times New Roman" w:hAnsi="Times New Roman" w:cs="Times New Roman"/>
          <w:bCs/>
          <w:color w:val="auto"/>
          <w:sz w:val="26"/>
          <w:szCs w:val="26"/>
        </w:rPr>
        <w:t xml:space="preserve"> 12,02% (</w:t>
      </w:r>
      <w:proofErr w:type="spellStart"/>
      <w:r w:rsidR="00862128" w:rsidRPr="00862128">
        <w:rPr>
          <w:rFonts w:ascii="Times New Roman" w:hAnsi="Times New Roman" w:cs="Times New Roman"/>
          <w:bCs/>
          <w:color w:val="auto"/>
          <w:sz w:val="26"/>
          <w:szCs w:val="26"/>
        </w:rPr>
        <w:t>cùng</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kỳ</w:t>
      </w:r>
      <w:proofErr w:type="spellEnd"/>
      <w:r w:rsidR="00862128" w:rsidRPr="00862128">
        <w:rPr>
          <w:rFonts w:ascii="Times New Roman" w:hAnsi="Times New Roman" w:cs="Times New Roman"/>
          <w:bCs/>
          <w:color w:val="auto"/>
          <w:sz w:val="26"/>
          <w:szCs w:val="26"/>
        </w:rPr>
        <w:t xml:space="preserve"> </w:t>
      </w:r>
      <w:proofErr w:type="spellStart"/>
      <w:r w:rsidR="00862128" w:rsidRPr="00862128">
        <w:rPr>
          <w:rFonts w:ascii="Times New Roman" w:hAnsi="Times New Roman" w:cs="Times New Roman"/>
          <w:bCs/>
          <w:color w:val="auto"/>
          <w:sz w:val="26"/>
          <w:szCs w:val="26"/>
        </w:rPr>
        <w:t>năm</w:t>
      </w:r>
      <w:proofErr w:type="spellEnd"/>
      <w:r w:rsidR="00862128" w:rsidRPr="00862128">
        <w:rPr>
          <w:rFonts w:ascii="Times New Roman" w:hAnsi="Times New Roman" w:cs="Times New Roman"/>
          <w:bCs/>
          <w:color w:val="auto"/>
          <w:sz w:val="26"/>
          <w:szCs w:val="26"/>
        </w:rPr>
        <w:t xml:space="preserve"> 2022 </w:t>
      </w:r>
      <w:proofErr w:type="spellStart"/>
      <w:r w:rsidR="00862128" w:rsidRPr="00862128">
        <w:rPr>
          <w:rFonts w:ascii="Times New Roman" w:hAnsi="Times New Roman" w:cs="Times New Roman"/>
          <w:bCs/>
          <w:color w:val="auto"/>
          <w:sz w:val="26"/>
          <w:szCs w:val="26"/>
        </w:rPr>
        <w:t>đạt</w:t>
      </w:r>
      <w:proofErr w:type="spellEnd"/>
      <w:r w:rsidR="00862128" w:rsidRPr="00862128">
        <w:rPr>
          <w:rFonts w:ascii="Times New Roman" w:hAnsi="Times New Roman" w:cs="Times New Roman"/>
          <w:bCs/>
          <w:color w:val="auto"/>
          <w:sz w:val="26"/>
          <w:szCs w:val="26"/>
        </w:rPr>
        <w:t xml:space="preserve"> 6,26%).</w:t>
      </w:r>
      <w:r w:rsidR="00DA607E" w:rsidRPr="00DA607E">
        <w:rPr>
          <w:rFonts w:ascii="Times New Roman" w:hAnsi="Times New Roman" w:cs="Times New Roman"/>
          <w:bCs/>
          <w:color w:val="auto"/>
          <w:sz w:val="26"/>
          <w:szCs w:val="26"/>
          <w:vertAlign w:val="superscript"/>
        </w:rPr>
        <w:t>[</w:t>
      </w:r>
      <w:r w:rsidR="00DA607E" w:rsidRPr="00DA607E">
        <w:rPr>
          <w:rStyle w:val="FootnoteReference"/>
          <w:rFonts w:ascii="Times New Roman" w:hAnsi="Times New Roman" w:cs="Times New Roman"/>
          <w:bCs/>
          <w:color w:val="auto"/>
          <w:sz w:val="26"/>
          <w:szCs w:val="26"/>
          <w:vertAlign w:val="superscript"/>
        </w:rPr>
        <w:footnoteReference w:id="17"/>
      </w:r>
      <w:r w:rsidR="00DA607E" w:rsidRPr="00DA607E">
        <w:rPr>
          <w:rFonts w:ascii="Times New Roman" w:hAnsi="Times New Roman" w:cs="Times New Roman"/>
          <w:bCs/>
          <w:color w:val="auto"/>
          <w:sz w:val="26"/>
          <w:szCs w:val="26"/>
          <w:vertAlign w:val="superscript"/>
        </w:rPr>
        <w:t>]</w:t>
      </w:r>
      <w:r w:rsidR="0086212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Để</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đẩy</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nhanh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tiến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độ</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giải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ngân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vốn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đầu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tư</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công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từ</w:t>
      </w:r>
      <w:proofErr w:type="spellEnd"/>
      <w:r w:rsidR="00B80868" w:rsidRPr="00B80868">
        <w:rPr>
          <w:rFonts w:ascii="Times New Roman" w:hAnsi="Times New Roman" w:cs="Times New Roman"/>
          <w:bCs/>
          <w:color w:val="auto"/>
          <w:sz w:val="26"/>
          <w:szCs w:val="26"/>
        </w:rPr>
        <w:t xml:space="preserve"> nay </w:t>
      </w:r>
      <w:proofErr w:type="spellStart"/>
      <w:r w:rsidR="00B80868" w:rsidRPr="00B80868">
        <w:rPr>
          <w:rFonts w:ascii="Times New Roman" w:hAnsi="Times New Roman" w:cs="Times New Roman"/>
          <w:bCs/>
          <w:color w:val="auto"/>
          <w:sz w:val="26"/>
          <w:szCs w:val="26"/>
        </w:rPr>
        <w:t>đến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cuối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năm</w:t>
      </w:r>
      <w:proofErr w:type="spellEnd"/>
      <w:r w:rsidR="00B80868" w:rsidRPr="00B80868">
        <w:rPr>
          <w:rFonts w:ascii="Times New Roman" w:hAnsi="Times New Roman" w:cs="Times New Roman"/>
          <w:bCs/>
          <w:color w:val="auto"/>
          <w:sz w:val="26"/>
          <w:szCs w:val="26"/>
        </w:rPr>
        <w:t xml:space="preserve"> 2023, </w:t>
      </w:r>
      <w:proofErr w:type="spellStart"/>
      <w:r w:rsidR="00B80868" w:rsidRPr="00B80868">
        <w:rPr>
          <w:rFonts w:ascii="Times New Roman" w:hAnsi="Times New Roman" w:cs="Times New Roman"/>
          <w:bCs/>
          <w:color w:val="auto"/>
          <w:sz w:val="26"/>
          <w:szCs w:val="26"/>
        </w:rPr>
        <w:t>góp</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phần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tăng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trưởng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kinh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tế</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trong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bối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cảnh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tình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hình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thế</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giới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và</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trong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nước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có</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nhiều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khó</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khăn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thách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thức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tạo</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việc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làm</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thu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nhập</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cho</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người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lao</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động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Phó</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Thủ</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tướng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yêu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cầu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các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Bộ</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ngành</w:t>
      </w:r>
      <w:proofErr w:type="spellEnd"/>
      <w:r w:rsidR="00B80868" w:rsidRPr="00B80868">
        <w:rPr>
          <w:rFonts w:ascii="Times New Roman" w:hAnsi="Times New Roman" w:cs="Times New Roman"/>
          <w:bCs/>
          <w:color w:val="auto"/>
          <w:sz w:val="26"/>
          <w:szCs w:val="26"/>
        </w:rPr>
        <w:t>, </w:t>
      </w:r>
      <w:proofErr w:type="spellStart"/>
      <w:r w:rsidR="00B80868" w:rsidRPr="00B80868">
        <w:rPr>
          <w:rFonts w:ascii="Times New Roman" w:hAnsi="Times New Roman" w:cs="Times New Roman"/>
          <w:bCs/>
          <w:color w:val="auto"/>
          <w:sz w:val="26"/>
          <w:szCs w:val="26"/>
        </w:rPr>
        <w:t>địa</w:t>
      </w:r>
      <w:proofErr w:type="spellEnd"/>
      <w:r w:rsidR="00B80868">
        <w:rPr>
          <w:rFonts w:ascii="NotoSerif" w:hAnsi="NotoSerif"/>
          <w:color w:val="333333"/>
          <w:sz w:val="26"/>
          <w:szCs w:val="26"/>
          <w:shd w:val="clear" w:color="auto" w:fill="FFFFFF"/>
        </w:rPr>
        <w:t xml:space="preserve"> </w:t>
      </w:r>
      <w:proofErr w:type="spellStart"/>
      <w:r w:rsidR="00B80868" w:rsidRPr="00B80868">
        <w:rPr>
          <w:rFonts w:ascii="Times New Roman" w:hAnsi="Times New Roman" w:cs="Times New Roman"/>
          <w:bCs/>
          <w:color w:val="auto"/>
          <w:sz w:val="26"/>
          <w:szCs w:val="26"/>
        </w:rPr>
        <w:t>phương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bám</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sát</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quyết</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liệt</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triển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khai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thực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hiện</w:t>
      </w:r>
      <w:proofErr w:type="spellEnd"/>
      <w:r w:rsidR="00B80868" w:rsidRPr="00B80868">
        <w:rPr>
          <w:rFonts w:ascii="Times New Roman" w:hAnsi="Times New Roman" w:cs="Times New Roman"/>
          <w:bCs/>
          <w:color w:val="auto"/>
          <w:sz w:val="26"/>
          <w:szCs w:val="26"/>
        </w:rPr>
        <w:t> </w:t>
      </w:r>
      <w:proofErr w:type="spellStart"/>
      <w:r w:rsidR="00B80868" w:rsidRPr="00B80868">
        <w:rPr>
          <w:rFonts w:ascii="Times New Roman" w:hAnsi="Times New Roman" w:cs="Times New Roman"/>
          <w:bCs/>
          <w:color w:val="auto"/>
          <w:sz w:val="26"/>
          <w:szCs w:val="26"/>
        </w:rPr>
        <w:t>hiệu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quả</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các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Nghị</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quyết</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của</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Chính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phủ</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các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văn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bản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chỉ</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lastRenderedPageBreak/>
        <w:t>đạo</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của</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Thủ</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tướng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Chính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phủ</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về</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việc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đẩy</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mạnh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phân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bổ</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giải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ngân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vốn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đầu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tư</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công</w:t>
      </w:r>
      <w:proofErr w:type="spellEnd"/>
      <w:r w:rsidR="00B80868" w:rsidRPr="00B80868">
        <w:rPr>
          <w:rFonts w:ascii="Times New Roman" w:hAnsi="Times New Roman" w:cs="Times New Roman"/>
          <w:bCs/>
          <w:color w:val="auto"/>
          <w:sz w:val="26"/>
          <w:szCs w:val="26"/>
        </w:rPr>
        <w:t xml:space="preserve">, 03 </w:t>
      </w:r>
      <w:proofErr w:type="spellStart"/>
      <w:r w:rsidR="00B80868" w:rsidRPr="00B80868">
        <w:rPr>
          <w:rFonts w:ascii="Times New Roman" w:hAnsi="Times New Roman" w:cs="Times New Roman"/>
          <w:bCs/>
          <w:color w:val="auto"/>
          <w:sz w:val="26"/>
          <w:szCs w:val="26"/>
        </w:rPr>
        <w:t>Chương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trình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mục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tiêu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quốc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gia</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năm</w:t>
      </w:r>
      <w:proofErr w:type="spellEnd"/>
      <w:r w:rsidR="00B80868" w:rsidRPr="00B80868">
        <w:rPr>
          <w:rFonts w:ascii="Times New Roman" w:hAnsi="Times New Roman" w:cs="Times New Roman"/>
          <w:bCs/>
          <w:color w:val="auto"/>
          <w:sz w:val="26"/>
          <w:szCs w:val="26"/>
        </w:rPr>
        <w:t xml:space="preserve"> 2023, </w:t>
      </w:r>
      <w:proofErr w:type="spellStart"/>
      <w:r w:rsidR="00B80868" w:rsidRPr="00B80868">
        <w:rPr>
          <w:rFonts w:ascii="Times New Roman" w:hAnsi="Times New Roman" w:cs="Times New Roman"/>
          <w:bCs/>
          <w:color w:val="auto"/>
          <w:sz w:val="26"/>
          <w:szCs w:val="26"/>
        </w:rPr>
        <w:t>thực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hiện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Chương</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trình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phục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hồi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và</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phát</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triển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kinh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tế</w:t>
      </w:r>
      <w:proofErr w:type="spellEnd"/>
      <w:r w:rsidR="00B80868" w:rsidRPr="00B80868">
        <w:rPr>
          <w:rFonts w:ascii="Times New Roman" w:hAnsi="Times New Roman" w:cs="Times New Roman"/>
          <w:bCs/>
          <w:color w:val="auto"/>
          <w:sz w:val="26"/>
          <w:szCs w:val="26"/>
        </w:rPr>
        <w:t xml:space="preserve"> - </w:t>
      </w:r>
      <w:proofErr w:type="spellStart"/>
      <w:r w:rsidR="00B80868" w:rsidRPr="00B80868">
        <w:rPr>
          <w:rFonts w:ascii="Times New Roman" w:hAnsi="Times New Roman" w:cs="Times New Roman"/>
          <w:bCs/>
          <w:color w:val="auto"/>
          <w:sz w:val="26"/>
          <w:szCs w:val="26"/>
        </w:rPr>
        <w:t>xã</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hội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cụ</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thể</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như</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Chỉ</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thị</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số</w:t>
      </w:r>
      <w:proofErr w:type="spellEnd"/>
      <w:r w:rsidR="00B80868" w:rsidRPr="00B80868">
        <w:rPr>
          <w:rFonts w:ascii="Times New Roman" w:hAnsi="Times New Roman" w:cs="Times New Roman"/>
          <w:bCs/>
          <w:color w:val="auto"/>
          <w:sz w:val="26"/>
          <w:szCs w:val="26"/>
        </w:rPr>
        <w:t xml:space="preserve"> 0</w:t>
      </w:r>
      <w:hyperlink r:id="rId16" w:tgtFrame="_blank" w:tooltip="8/CT-TTg" w:history="1">
        <w:r w:rsidR="00B80868" w:rsidRPr="00B80868">
          <w:rPr>
            <w:rFonts w:ascii="Times New Roman" w:hAnsi="Times New Roman" w:cs="Times New Roman"/>
            <w:bCs/>
            <w:color w:val="auto"/>
          </w:rPr>
          <w:t>8/CT-</w:t>
        </w:r>
        <w:proofErr w:type="spellStart"/>
        <w:r w:rsidR="00B80868" w:rsidRPr="00B80868">
          <w:rPr>
            <w:rFonts w:ascii="Times New Roman" w:hAnsi="Times New Roman" w:cs="Times New Roman"/>
            <w:bCs/>
            <w:color w:val="auto"/>
          </w:rPr>
          <w:t>TTg</w:t>
        </w:r>
        <w:proofErr w:type="spellEnd"/>
      </w:hyperlink>
      <w:r w:rsidR="00B80868" w:rsidRPr="00B80868">
        <w:rPr>
          <w:rFonts w:ascii="Times New Roman" w:hAnsi="Times New Roman" w:cs="Times New Roman"/>
          <w:bCs/>
          <w:color w:val="auto"/>
          <w:sz w:val="26"/>
          <w:szCs w:val="26"/>
        </w:rPr>
        <w:t> </w:t>
      </w:r>
      <w:proofErr w:type="spellStart"/>
      <w:r w:rsidR="00B80868" w:rsidRPr="00B80868">
        <w:rPr>
          <w:rFonts w:ascii="Times New Roman" w:hAnsi="Times New Roman" w:cs="Times New Roman"/>
          <w:bCs/>
          <w:color w:val="auto"/>
          <w:sz w:val="26"/>
          <w:szCs w:val="26"/>
        </w:rPr>
        <w:t>ngày</w:t>
      </w:r>
      <w:proofErr w:type="spellEnd"/>
      <w:r w:rsidR="00B80868" w:rsidRPr="00B80868">
        <w:rPr>
          <w:rFonts w:ascii="Times New Roman" w:hAnsi="Times New Roman" w:cs="Times New Roman"/>
          <w:bCs/>
          <w:color w:val="auto"/>
          <w:sz w:val="26"/>
          <w:szCs w:val="26"/>
        </w:rPr>
        <w:t xml:space="preserve"> 23/3/2023, Công </w:t>
      </w:r>
      <w:proofErr w:type="spellStart"/>
      <w:r w:rsidR="00B80868" w:rsidRPr="00B80868">
        <w:rPr>
          <w:rFonts w:ascii="Times New Roman" w:hAnsi="Times New Roman" w:cs="Times New Roman"/>
          <w:bCs/>
          <w:color w:val="auto"/>
          <w:sz w:val="26"/>
          <w:szCs w:val="26"/>
        </w:rPr>
        <w:t>điện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số</w:t>
      </w:r>
      <w:proofErr w:type="spellEnd"/>
      <w:r w:rsidR="00B80868" w:rsidRPr="00B80868">
        <w:rPr>
          <w:rFonts w:ascii="Times New Roman" w:hAnsi="Times New Roman" w:cs="Times New Roman"/>
          <w:bCs/>
          <w:color w:val="auto"/>
          <w:sz w:val="26"/>
          <w:szCs w:val="26"/>
        </w:rPr>
        <w:t> </w:t>
      </w:r>
      <w:hyperlink r:id="rId17" w:tgtFrame="_blank" w:tooltip="71/CĐ-TTg" w:history="1">
        <w:r w:rsidR="00B80868" w:rsidRPr="00B80868">
          <w:rPr>
            <w:rFonts w:ascii="Times New Roman" w:hAnsi="Times New Roman" w:cs="Times New Roman"/>
            <w:bCs/>
            <w:color w:val="auto"/>
          </w:rPr>
          <w:t>71/CĐ-</w:t>
        </w:r>
        <w:proofErr w:type="spellStart"/>
        <w:r w:rsidR="00B80868" w:rsidRPr="00B80868">
          <w:rPr>
            <w:rFonts w:ascii="Times New Roman" w:hAnsi="Times New Roman" w:cs="Times New Roman"/>
            <w:bCs/>
            <w:color w:val="auto"/>
          </w:rPr>
          <w:t>TTg</w:t>
        </w:r>
        <w:proofErr w:type="spellEnd"/>
      </w:hyperlink>
      <w:r w:rsidR="00B80868" w:rsidRPr="00B80868">
        <w:rPr>
          <w:rFonts w:ascii="Times New Roman" w:hAnsi="Times New Roman" w:cs="Times New Roman"/>
          <w:bCs/>
          <w:color w:val="auto"/>
          <w:sz w:val="26"/>
          <w:szCs w:val="26"/>
        </w:rPr>
        <w:t> </w:t>
      </w:r>
      <w:proofErr w:type="spellStart"/>
      <w:r w:rsidR="00B80868" w:rsidRPr="00B80868">
        <w:rPr>
          <w:rFonts w:ascii="Times New Roman" w:hAnsi="Times New Roman" w:cs="Times New Roman"/>
          <w:bCs/>
          <w:color w:val="auto"/>
          <w:sz w:val="26"/>
          <w:szCs w:val="26"/>
        </w:rPr>
        <w:t>ngày</w:t>
      </w:r>
      <w:proofErr w:type="spellEnd"/>
      <w:r w:rsidR="00B80868" w:rsidRPr="00B80868">
        <w:rPr>
          <w:rFonts w:ascii="Times New Roman" w:hAnsi="Times New Roman" w:cs="Times New Roman"/>
          <w:bCs/>
          <w:color w:val="auto"/>
          <w:sz w:val="26"/>
          <w:szCs w:val="26"/>
        </w:rPr>
        <w:t xml:space="preserve"> 23/2/2023, Công </w:t>
      </w:r>
      <w:proofErr w:type="spellStart"/>
      <w:r w:rsidR="00B80868" w:rsidRPr="00B80868">
        <w:rPr>
          <w:rFonts w:ascii="Times New Roman" w:hAnsi="Times New Roman" w:cs="Times New Roman"/>
          <w:bCs/>
          <w:color w:val="auto"/>
          <w:sz w:val="26"/>
          <w:szCs w:val="26"/>
        </w:rPr>
        <w:t>điện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số</w:t>
      </w:r>
      <w:proofErr w:type="spellEnd"/>
      <w:r w:rsidR="00B80868" w:rsidRPr="00B80868">
        <w:rPr>
          <w:rFonts w:ascii="Times New Roman" w:hAnsi="Times New Roman" w:cs="Times New Roman"/>
          <w:bCs/>
          <w:color w:val="auto"/>
          <w:sz w:val="26"/>
          <w:szCs w:val="26"/>
        </w:rPr>
        <w:t> </w:t>
      </w:r>
      <w:hyperlink r:id="rId18" w:tgtFrame="_blank" w:tooltip="123/CĐ-TTg" w:history="1">
        <w:r w:rsidR="00B80868" w:rsidRPr="00B80868">
          <w:rPr>
            <w:rFonts w:ascii="Times New Roman" w:hAnsi="Times New Roman" w:cs="Times New Roman"/>
            <w:bCs/>
            <w:color w:val="auto"/>
          </w:rPr>
          <w:t>123/CĐ-</w:t>
        </w:r>
        <w:proofErr w:type="spellStart"/>
        <w:r w:rsidR="00B80868" w:rsidRPr="00B80868">
          <w:rPr>
            <w:rFonts w:ascii="Times New Roman" w:hAnsi="Times New Roman" w:cs="Times New Roman"/>
            <w:bCs/>
            <w:color w:val="auto"/>
          </w:rPr>
          <w:t>TTg</w:t>
        </w:r>
        <w:proofErr w:type="spellEnd"/>
      </w:hyperlink>
      <w:r w:rsidR="00B80868" w:rsidRPr="00B80868">
        <w:rPr>
          <w:rFonts w:ascii="Times New Roman" w:hAnsi="Times New Roman" w:cs="Times New Roman"/>
          <w:bCs/>
          <w:color w:val="auto"/>
          <w:sz w:val="26"/>
          <w:szCs w:val="26"/>
        </w:rPr>
        <w:t> </w:t>
      </w:r>
      <w:proofErr w:type="spellStart"/>
      <w:r w:rsidR="00B80868" w:rsidRPr="00B80868">
        <w:rPr>
          <w:rFonts w:ascii="Times New Roman" w:hAnsi="Times New Roman" w:cs="Times New Roman"/>
          <w:bCs/>
          <w:color w:val="auto"/>
          <w:sz w:val="26"/>
          <w:szCs w:val="26"/>
        </w:rPr>
        <w:t>ngày</w:t>
      </w:r>
      <w:proofErr w:type="spellEnd"/>
      <w:r w:rsidR="00B80868" w:rsidRPr="00B80868">
        <w:rPr>
          <w:rFonts w:ascii="Times New Roman" w:hAnsi="Times New Roman" w:cs="Times New Roman"/>
          <w:bCs/>
          <w:color w:val="auto"/>
          <w:sz w:val="26"/>
          <w:szCs w:val="26"/>
        </w:rPr>
        <w:t xml:space="preserve"> 10/3/2023, </w:t>
      </w:r>
      <w:proofErr w:type="spellStart"/>
      <w:r w:rsidR="00B80868" w:rsidRPr="00B80868">
        <w:rPr>
          <w:rFonts w:ascii="Times New Roman" w:hAnsi="Times New Roman" w:cs="Times New Roman"/>
          <w:bCs/>
          <w:color w:val="auto"/>
          <w:sz w:val="26"/>
          <w:szCs w:val="26"/>
        </w:rPr>
        <w:t>phấn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đấu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đạt</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mục</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tiêu</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giải</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ngân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từ</w:t>
      </w:r>
      <w:proofErr w:type="spellEnd"/>
      <w:r w:rsidR="00B80868" w:rsidRPr="00B80868">
        <w:rPr>
          <w:rFonts w:ascii="Times New Roman" w:hAnsi="Times New Roman" w:cs="Times New Roman"/>
          <w:bCs/>
          <w:color w:val="auto"/>
          <w:sz w:val="26"/>
          <w:szCs w:val="26"/>
        </w:rPr>
        <w:t xml:space="preserve"> 95%-100% </w:t>
      </w:r>
      <w:proofErr w:type="spellStart"/>
      <w:r w:rsidR="00B80868" w:rsidRPr="00B80868">
        <w:rPr>
          <w:rFonts w:ascii="Times New Roman" w:hAnsi="Times New Roman" w:cs="Times New Roman"/>
          <w:bCs/>
          <w:color w:val="auto"/>
          <w:sz w:val="26"/>
          <w:szCs w:val="26"/>
        </w:rPr>
        <w:t>kế</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hoạch</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vốn</w:t>
      </w:r>
      <w:proofErr w:type="spellEnd"/>
      <w:r w:rsidR="00B80868" w:rsidRPr="00B80868">
        <w:rPr>
          <w:rFonts w:ascii="Times New Roman" w:hAnsi="Times New Roman" w:cs="Times New Roman"/>
          <w:bCs/>
          <w:color w:val="auto"/>
          <w:sz w:val="26"/>
          <w:szCs w:val="26"/>
        </w:rPr>
        <w:t xml:space="preserve"> </w:t>
      </w:r>
      <w:proofErr w:type="spellStart"/>
      <w:r w:rsidR="00B80868" w:rsidRPr="00B80868">
        <w:rPr>
          <w:rFonts w:ascii="Times New Roman" w:hAnsi="Times New Roman" w:cs="Times New Roman"/>
          <w:bCs/>
          <w:color w:val="auto"/>
          <w:sz w:val="26"/>
          <w:szCs w:val="26"/>
        </w:rPr>
        <w:t>năm</w:t>
      </w:r>
      <w:proofErr w:type="spellEnd"/>
      <w:r w:rsidR="00B80868">
        <w:rPr>
          <w:rFonts w:ascii="NotoSerif" w:hAnsi="NotoSerif"/>
          <w:color w:val="333333"/>
          <w:sz w:val="26"/>
          <w:szCs w:val="26"/>
          <w:shd w:val="clear" w:color="auto" w:fill="FFFFFF"/>
        </w:rPr>
        <w:t xml:space="preserve"> </w:t>
      </w:r>
      <w:r w:rsidR="00B80868" w:rsidRPr="00B80868">
        <w:rPr>
          <w:rFonts w:ascii="Times New Roman" w:hAnsi="Times New Roman" w:cs="Times New Roman"/>
          <w:bCs/>
          <w:color w:val="auto"/>
          <w:sz w:val="26"/>
          <w:szCs w:val="26"/>
        </w:rPr>
        <w:t>2023</w:t>
      </w:r>
      <w:r w:rsidR="00B80868">
        <w:rPr>
          <w:rFonts w:ascii="NotoSerif" w:hAnsi="NotoSerif"/>
          <w:color w:val="333333"/>
          <w:sz w:val="26"/>
          <w:szCs w:val="26"/>
          <w:shd w:val="clear" w:color="auto" w:fill="FFFFFF"/>
        </w:rPr>
        <w:t>.</w:t>
      </w:r>
      <w:r w:rsidR="00C64D4F">
        <w:rPr>
          <w:rFonts w:ascii="NotoSerif" w:hAnsi="NotoSerif"/>
          <w:color w:val="333333"/>
          <w:sz w:val="26"/>
          <w:szCs w:val="26"/>
          <w:shd w:val="clear" w:color="auto" w:fill="FFFFFF"/>
        </w:rPr>
        <w:t xml:space="preserve"> </w:t>
      </w:r>
    </w:p>
    <w:p w14:paraId="33767C45" w14:textId="4B46D94D" w:rsidR="008233EE" w:rsidRDefault="00B80868" w:rsidP="008249A7">
      <w:pPr>
        <w:spacing w:after="0" w:line="336" w:lineRule="auto"/>
        <w:ind w:right="0" w:firstLine="720"/>
        <w:rPr>
          <w:rFonts w:ascii="Times New Roman" w:hAnsi="Times New Roman" w:cs="Times New Roman"/>
          <w:color w:val="auto"/>
          <w:sz w:val="26"/>
          <w:szCs w:val="26"/>
        </w:rPr>
      </w:pPr>
      <w:r w:rsidRPr="00C06C42">
        <w:rPr>
          <w:rFonts w:ascii="Times New Roman" w:hAnsi="Times New Roman" w:cs="Times New Roman"/>
          <w:color w:val="auto"/>
          <w:sz w:val="26"/>
          <w:szCs w:val="26"/>
        </w:rPr>
        <w:t xml:space="preserve"> </w:t>
      </w:r>
      <w:r w:rsidR="003C1593">
        <w:rPr>
          <w:rFonts w:ascii="Times New Roman" w:hAnsi="Times New Roman" w:cs="Times New Roman"/>
          <w:color w:val="auto"/>
          <w:sz w:val="26"/>
          <w:szCs w:val="26"/>
        </w:rPr>
        <w:t>Trong</w:t>
      </w:r>
      <w:r w:rsidR="00B66B4B">
        <w:rPr>
          <w:rFonts w:ascii="Times New Roman" w:hAnsi="Times New Roman" w:cs="Times New Roman"/>
          <w:color w:val="auto"/>
          <w:sz w:val="26"/>
          <w:szCs w:val="26"/>
        </w:rPr>
        <w:t xml:space="preserve"> </w:t>
      </w:r>
      <w:proofErr w:type="spellStart"/>
      <w:r w:rsidR="003C1593">
        <w:rPr>
          <w:rFonts w:ascii="Times New Roman" w:hAnsi="Times New Roman" w:cs="Times New Roman"/>
          <w:color w:val="auto"/>
          <w:sz w:val="26"/>
          <w:szCs w:val="26"/>
        </w:rPr>
        <w:t>q</w:t>
      </w:r>
      <w:r w:rsidR="00B66B4B">
        <w:rPr>
          <w:rFonts w:ascii="Times New Roman" w:hAnsi="Times New Roman" w:cs="Times New Roman"/>
          <w:color w:val="auto"/>
          <w:sz w:val="26"/>
          <w:szCs w:val="26"/>
        </w:rPr>
        <w:t>uý</w:t>
      </w:r>
      <w:proofErr w:type="spellEnd"/>
      <w:r w:rsidR="00B66B4B">
        <w:rPr>
          <w:rFonts w:ascii="Times New Roman" w:hAnsi="Times New Roman" w:cs="Times New Roman"/>
          <w:color w:val="auto"/>
          <w:sz w:val="26"/>
          <w:szCs w:val="26"/>
        </w:rPr>
        <w:t xml:space="preserve"> II/</w:t>
      </w:r>
      <w:r w:rsidR="002D1425">
        <w:rPr>
          <w:rFonts w:ascii="Times New Roman" w:hAnsi="Times New Roman" w:cs="Times New Roman"/>
          <w:color w:val="auto"/>
          <w:sz w:val="26"/>
          <w:szCs w:val="26"/>
        </w:rPr>
        <w:t xml:space="preserve">2023, </w:t>
      </w:r>
      <w:proofErr w:type="spellStart"/>
      <w:r w:rsidR="003C1593">
        <w:rPr>
          <w:rFonts w:ascii="Times New Roman" w:hAnsi="Times New Roman" w:cs="Times New Roman"/>
          <w:color w:val="auto"/>
          <w:sz w:val="26"/>
          <w:szCs w:val="26"/>
        </w:rPr>
        <w:t>Bộ</w:t>
      </w:r>
      <w:proofErr w:type="spellEnd"/>
      <w:r w:rsidR="003C1593">
        <w:rPr>
          <w:rFonts w:ascii="Times New Roman" w:hAnsi="Times New Roman" w:cs="Times New Roman"/>
          <w:color w:val="auto"/>
          <w:sz w:val="26"/>
          <w:szCs w:val="26"/>
        </w:rPr>
        <w:t xml:space="preserve"> Giao </w:t>
      </w:r>
      <w:proofErr w:type="spellStart"/>
      <w:r w:rsidR="003C1593">
        <w:rPr>
          <w:rFonts w:ascii="Times New Roman" w:hAnsi="Times New Roman" w:cs="Times New Roman"/>
          <w:color w:val="auto"/>
          <w:sz w:val="26"/>
          <w:szCs w:val="26"/>
        </w:rPr>
        <w:t>thông</w:t>
      </w:r>
      <w:proofErr w:type="spellEnd"/>
      <w:r w:rsidR="003C1593">
        <w:rPr>
          <w:rFonts w:ascii="Times New Roman" w:hAnsi="Times New Roman" w:cs="Times New Roman"/>
          <w:color w:val="auto"/>
          <w:sz w:val="26"/>
          <w:szCs w:val="26"/>
        </w:rPr>
        <w:t xml:space="preserve"> </w:t>
      </w:r>
      <w:proofErr w:type="spellStart"/>
      <w:r w:rsidR="003C1593">
        <w:rPr>
          <w:rFonts w:ascii="Times New Roman" w:hAnsi="Times New Roman" w:cs="Times New Roman"/>
          <w:color w:val="auto"/>
          <w:sz w:val="26"/>
          <w:szCs w:val="26"/>
        </w:rPr>
        <w:t>vận</w:t>
      </w:r>
      <w:proofErr w:type="spellEnd"/>
      <w:r w:rsidR="003C1593">
        <w:rPr>
          <w:rFonts w:ascii="Times New Roman" w:hAnsi="Times New Roman" w:cs="Times New Roman"/>
          <w:color w:val="auto"/>
          <w:sz w:val="26"/>
          <w:szCs w:val="26"/>
        </w:rPr>
        <w:t xml:space="preserve"> </w:t>
      </w:r>
      <w:proofErr w:type="spellStart"/>
      <w:r w:rsidR="003C1593">
        <w:rPr>
          <w:rFonts w:ascii="Times New Roman" w:hAnsi="Times New Roman" w:cs="Times New Roman"/>
          <w:color w:val="auto"/>
          <w:sz w:val="26"/>
          <w:szCs w:val="26"/>
        </w:rPr>
        <w:t>tải</w:t>
      </w:r>
      <w:proofErr w:type="spellEnd"/>
      <w:r w:rsidR="003D4D42" w:rsidRPr="003D4D42">
        <w:rPr>
          <w:rFonts w:ascii="Roboto" w:hAnsi="Roboto"/>
          <w:sz w:val="27"/>
          <w:szCs w:val="27"/>
          <w:shd w:val="clear" w:color="auto" w:fill="FFFFFF"/>
        </w:rPr>
        <w:t xml:space="preserve"> </w:t>
      </w:r>
      <w:proofErr w:type="spellStart"/>
      <w:r w:rsidR="003D4D42" w:rsidRPr="003D4D42">
        <w:rPr>
          <w:rFonts w:ascii="Times New Roman" w:hAnsi="Times New Roman" w:cs="Times New Roman"/>
          <w:color w:val="auto"/>
          <w:sz w:val="26"/>
          <w:szCs w:val="26"/>
        </w:rPr>
        <w:t>để</w:t>
      </w:r>
      <w:proofErr w:type="spellEnd"/>
      <w:r w:rsidR="003D4D42" w:rsidRPr="003D4D42">
        <w:rPr>
          <w:rFonts w:ascii="Times New Roman" w:hAnsi="Times New Roman" w:cs="Times New Roman"/>
          <w:color w:val="auto"/>
          <w:sz w:val="26"/>
          <w:szCs w:val="26"/>
        </w:rPr>
        <w:t xml:space="preserve"> </w:t>
      </w:r>
      <w:proofErr w:type="spellStart"/>
      <w:r w:rsidR="003D4D42" w:rsidRPr="003D4D42">
        <w:rPr>
          <w:rFonts w:ascii="Times New Roman" w:hAnsi="Times New Roman" w:cs="Times New Roman"/>
          <w:color w:val="auto"/>
          <w:sz w:val="26"/>
          <w:szCs w:val="26"/>
        </w:rPr>
        <w:t>khởi</w:t>
      </w:r>
      <w:proofErr w:type="spellEnd"/>
      <w:r w:rsidR="003D4D42" w:rsidRPr="003D4D42">
        <w:rPr>
          <w:rFonts w:ascii="Times New Roman" w:hAnsi="Times New Roman" w:cs="Times New Roman"/>
          <w:color w:val="auto"/>
          <w:sz w:val="26"/>
          <w:szCs w:val="26"/>
        </w:rPr>
        <w:t xml:space="preserve"> </w:t>
      </w:r>
      <w:proofErr w:type="spellStart"/>
      <w:r w:rsidR="003D4D42" w:rsidRPr="003D4D42">
        <w:rPr>
          <w:rFonts w:ascii="Times New Roman" w:hAnsi="Times New Roman" w:cs="Times New Roman"/>
          <w:color w:val="auto"/>
          <w:sz w:val="26"/>
          <w:szCs w:val="26"/>
        </w:rPr>
        <w:t>công</w:t>
      </w:r>
      <w:proofErr w:type="spellEnd"/>
      <w:r w:rsidR="003D4D42" w:rsidRPr="003D4D42">
        <w:rPr>
          <w:rFonts w:ascii="Times New Roman" w:hAnsi="Times New Roman" w:cs="Times New Roman"/>
          <w:color w:val="auto"/>
          <w:sz w:val="26"/>
          <w:szCs w:val="26"/>
        </w:rPr>
        <w:t xml:space="preserve"> 10 </w:t>
      </w:r>
      <w:proofErr w:type="spellStart"/>
      <w:r w:rsidR="003D4D42" w:rsidRPr="003D4D42">
        <w:rPr>
          <w:rFonts w:ascii="Times New Roman" w:hAnsi="Times New Roman" w:cs="Times New Roman"/>
          <w:color w:val="auto"/>
          <w:sz w:val="26"/>
          <w:szCs w:val="26"/>
        </w:rPr>
        <w:t>dự</w:t>
      </w:r>
      <w:proofErr w:type="spellEnd"/>
      <w:r w:rsidR="003D4D42" w:rsidRPr="003D4D42">
        <w:rPr>
          <w:rFonts w:ascii="Times New Roman" w:hAnsi="Times New Roman" w:cs="Times New Roman"/>
          <w:color w:val="auto"/>
          <w:sz w:val="26"/>
          <w:szCs w:val="26"/>
        </w:rPr>
        <w:t xml:space="preserve"> </w:t>
      </w:r>
      <w:proofErr w:type="spellStart"/>
      <w:r w:rsidR="003D4D42" w:rsidRPr="003D4D42">
        <w:rPr>
          <w:rFonts w:ascii="Times New Roman" w:hAnsi="Times New Roman" w:cs="Times New Roman"/>
          <w:color w:val="auto"/>
          <w:sz w:val="26"/>
          <w:szCs w:val="26"/>
        </w:rPr>
        <w:t>án</w:t>
      </w:r>
      <w:proofErr w:type="spellEnd"/>
      <w:r w:rsidR="003D4D42" w:rsidRPr="003D4D42">
        <w:rPr>
          <w:rFonts w:ascii="Times New Roman" w:hAnsi="Times New Roman" w:cs="Times New Roman"/>
          <w:color w:val="auto"/>
          <w:sz w:val="26"/>
          <w:szCs w:val="26"/>
        </w:rPr>
        <w:t xml:space="preserve"> </w:t>
      </w:r>
      <w:proofErr w:type="spellStart"/>
      <w:r w:rsidR="003D4D42" w:rsidRPr="003D4D42">
        <w:rPr>
          <w:rFonts w:ascii="Times New Roman" w:hAnsi="Times New Roman" w:cs="Times New Roman"/>
          <w:color w:val="auto"/>
          <w:sz w:val="26"/>
          <w:szCs w:val="26"/>
        </w:rPr>
        <w:t>và</w:t>
      </w:r>
      <w:proofErr w:type="spellEnd"/>
      <w:r w:rsidR="003D4D42" w:rsidRPr="003D4D42">
        <w:rPr>
          <w:rFonts w:ascii="Times New Roman" w:hAnsi="Times New Roman" w:cs="Times New Roman"/>
          <w:color w:val="auto"/>
          <w:sz w:val="26"/>
          <w:szCs w:val="26"/>
        </w:rPr>
        <w:t xml:space="preserve"> </w:t>
      </w:r>
      <w:proofErr w:type="spellStart"/>
      <w:r w:rsidR="003D4D42" w:rsidRPr="003D4D42">
        <w:rPr>
          <w:rFonts w:ascii="Times New Roman" w:hAnsi="Times New Roman" w:cs="Times New Roman"/>
          <w:color w:val="auto"/>
          <w:sz w:val="26"/>
          <w:szCs w:val="26"/>
        </w:rPr>
        <w:t>hoàn</w:t>
      </w:r>
      <w:proofErr w:type="spellEnd"/>
      <w:r w:rsidR="003D4D42" w:rsidRPr="003D4D42">
        <w:rPr>
          <w:rFonts w:ascii="Times New Roman" w:hAnsi="Times New Roman" w:cs="Times New Roman"/>
          <w:color w:val="auto"/>
          <w:sz w:val="26"/>
          <w:szCs w:val="26"/>
        </w:rPr>
        <w:t xml:space="preserve"> </w:t>
      </w:r>
      <w:proofErr w:type="spellStart"/>
      <w:r w:rsidR="003D4D42" w:rsidRPr="003D4D42">
        <w:rPr>
          <w:rFonts w:ascii="Times New Roman" w:hAnsi="Times New Roman" w:cs="Times New Roman"/>
          <w:color w:val="auto"/>
          <w:sz w:val="26"/>
          <w:szCs w:val="26"/>
        </w:rPr>
        <w:t>thành</w:t>
      </w:r>
      <w:proofErr w:type="spellEnd"/>
      <w:r w:rsidR="003D4D42" w:rsidRPr="003D4D42">
        <w:rPr>
          <w:rFonts w:ascii="Times New Roman" w:hAnsi="Times New Roman" w:cs="Times New Roman"/>
          <w:color w:val="auto"/>
          <w:sz w:val="26"/>
          <w:szCs w:val="26"/>
        </w:rPr>
        <w:t xml:space="preserve"> 9 </w:t>
      </w:r>
      <w:proofErr w:type="spellStart"/>
      <w:r w:rsidR="003D4D42" w:rsidRPr="003D4D42">
        <w:rPr>
          <w:rFonts w:ascii="Times New Roman" w:hAnsi="Times New Roman" w:cs="Times New Roman"/>
          <w:color w:val="auto"/>
          <w:sz w:val="26"/>
          <w:szCs w:val="26"/>
        </w:rPr>
        <w:t>dự</w:t>
      </w:r>
      <w:proofErr w:type="spellEnd"/>
      <w:r w:rsidR="003D4D42" w:rsidRPr="003D4D42">
        <w:rPr>
          <w:rFonts w:ascii="Times New Roman" w:hAnsi="Times New Roman" w:cs="Times New Roman"/>
          <w:color w:val="auto"/>
          <w:sz w:val="26"/>
          <w:szCs w:val="26"/>
        </w:rPr>
        <w:t xml:space="preserve"> </w:t>
      </w:r>
      <w:proofErr w:type="spellStart"/>
      <w:r w:rsidR="003D4D42" w:rsidRPr="003D4D42">
        <w:rPr>
          <w:rFonts w:ascii="Times New Roman" w:hAnsi="Times New Roman" w:cs="Times New Roman"/>
          <w:color w:val="auto"/>
          <w:sz w:val="26"/>
          <w:szCs w:val="26"/>
        </w:rPr>
        <w:t>án</w:t>
      </w:r>
      <w:proofErr w:type="spellEnd"/>
      <w:r w:rsidR="007E623C" w:rsidRPr="003D4D42">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khởi</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công</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đồng</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loạt</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các</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dự</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án</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đường</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cao</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tốc</w:t>
      </w:r>
      <w:proofErr w:type="spellEnd"/>
      <w:r w:rsidR="00E173E9">
        <w:rPr>
          <w:rFonts w:ascii="Times New Roman" w:hAnsi="Times New Roman" w:cs="Times New Roman"/>
          <w:color w:val="auto"/>
          <w:sz w:val="26"/>
          <w:szCs w:val="26"/>
        </w:rPr>
        <w:t xml:space="preserve">. Trong </w:t>
      </w:r>
      <w:proofErr w:type="spellStart"/>
      <w:r w:rsidR="00E173E9">
        <w:rPr>
          <w:rFonts w:ascii="Times New Roman" w:hAnsi="Times New Roman" w:cs="Times New Roman"/>
          <w:color w:val="auto"/>
          <w:sz w:val="26"/>
          <w:szCs w:val="26"/>
        </w:rPr>
        <w:t>đó</w:t>
      </w:r>
      <w:proofErr w:type="spellEnd"/>
      <w:r w:rsidR="00E173E9">
        <w:rPr>
          <w:rFonts w:ascii="Times New Roman" w:hAnsi="Times New Roman" w:cs="Times New Roman"/>
          <w:color w:val="auto"/>
          <w:sz w:val="26"/>
          <w:szCs w:val="26"/>
        </w:rPr>
        <w:t xml:space="preserve"> </w:t>
      </w:r>
      <w:proofErr w:type="spellStart"/>
      <w:r w:rsidR="00E173E9">
        <w:rPr>
          <w:rFonts w:ascii="Times New Roman" w:hAnsi="Times New Roman" w:cs="Times New Roman"/>
          <w:color w:val="auto"/>
          <w:sz w:val="26"/>
          <w:szCs w:val="26"/>
        </w:rPr>
        <w:t>có</w:t>
      </w:r>
      <w:proofErr w:type="spellEnd"/>
      <w:r w:rsidR="00E173E9">
        <w:rPr>
          <w:rFonts w:ascii="Times New Roman" w:hAnsi="Times New Roman" w:cs="Times New Roman"/>
          <w:color w:val="auto"/>
          <w:sz w:val="26"/>
          <w:szCs w:val="26"/>
        </w:rPr>
        <w:t xml:space="preserve"> </w:t>
      </w:r>
      <w:r w:rsidR="00E173E9" w:rsidRPr="00E173E9">
        <w:rPr>
          <w:rFonts w:ascii="Times New Roman" w:hAnsi="Times New Roman" w:cs="Times New Roman"/>
          <w:color w:val="auto"/>
          <w:sz w:val="26"/>
          <w:szCs w:val="26"/>
        </w:rPr>
        <w:t xml:space="preserve">5 </w:t>
      </w:r>
      <w:proofErr w:type="spellStart"/>
      <w:r w:rsidR="00E173E9" w:rsidRPr="00E173E9">
        <w:rPr>
          <w:rFonts w:ascii="Times New Roman" w:hAnsi="Times New Roman" w:cs="Times New Roman"/>
          <w:color w:val="auto"/>
          <w:sz w:val="26"/>
          <w:szCs w:val="26"/>
        </w:rPr>
        <w:t>dự</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án</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trọng</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điểm</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là</w:t>
      </w:r>
      <w:proofErr w:type="spellEnd"/>
      <w:r w:rsidR="00E173E9" w:rsidRPr="00E173E9">
        <w:rPr>
          <w:rFonts w:ascii="Times New Roman" w:hAnsi="Times New Roman" w:cs="Times New Roman"/>
          <w:color w:val="auto"/>
          <w:sz w:val="26"/>
          <w:szCs w:val="26"/>
        </w:rPr>
        <w:t xml:space="preserve"> Châu </w:t>
      </w:r>
      <w:proofErr w:type="spellStart"/>
      <w:r w:rsidR="00E173E9" w:rsidRPr="00E173E9">
        <w:rPr>
          <w:rFonts w:ascii="Times New Roman" w:hAnsi="Times New Roman" w:cs="Times New Roman"/>
          <w:color w:val="auto"/>
          <w:sz w:val="26"/>
          <w:szCs w:val="26"/>
        </w:rPr>
        <w:t>Đốc</w:t>
      </w:r>
      <w:proofErr w:type="spellEnd"/>
      <w:r w:rsidR="00E173E9" w:rsidRPr="00E173E9">
        <w:rPr>
          <w:rFonts w:ascii="Times New Roman" w:hAnsi="Times New Roman" w:cs="Times New Roman"/>
          <w:color w:val="auto"/>
          <w:sz w:val="26"/>
          <w:szCs w:val="26"/>
        </w:rPr>
        <w:t xml:space="preserve"> - </w:t>
      </w:r>
      <w:proofErr w:type="spellStart"/>
      <w:r w:rsidR="00E173E9" w:rsidRPr="00E173E9">
        <w:rPr>
          <w:rFonts w:ascii="Times New Roman" w:hAnsi="Times New Roman" w:cs="Times New Roman"/>
          <w:color w:val="auto"/>
          <w:sz w:val="26"/>
          <w:szCs w:val="26"/>
        </w:rPr>
        <w:t>Sóc</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Trăng</w:t>
      </w:r>
      <w:proofErr w:type="spellEnd"/>
      <w:r w:rsidR="00E173E9" w:rsidRPr="00E173E9">
        <w:rPr>
          <w:rFonts w:ascii="Times New Roman" w:hAnsi="Times New Roman" w:cs="Times New Roman"/>
          <w:color w:val="auto"/>
          <w:sz w:val="26"/>
          <w:szCs w:val="26"/>
        </w:rPr>
        <w:t xml:space="preserve"> - </w:t>
      </w:r>
      <w:proofErr w:type="spellStart"/>
      <w:r w:rsidR="00E173E9" w:rsidRPr="00E173E9">
        <w:rPr>
          <w:rFonts w:ascii="Times New Roman" w:hAnsi="Times New Roman" w:cs="Times New Roman"/>
          <w:color w:val="auto"/>
          <w:sz w:val="26"/>
          <w:szCs w:val="26"/>
        </w:rPr>
        <w:t>Cần</w:t>
      </w:r>
      <w:proofErr w:type="spellEnd"/>
      <w:r w:rsidR="00E173E9" w:rsidRPr="00E173E9">
        <w:rPr>
          <w:rFonts w:ascii="Times New Roman" w:hAnsi="Times New Roman" w:cs="Times New Roman"/>
          <w:color w:val="auto"/>
          <w:sz w:val="26"/>
          <w:szCs w:val="26"/>
        </w:rPr>
        <w:t xml:space="preserve"> Thơ, Khánh </w:t>
      </w:r>
      <w:proofErr w:type="spellStart"/>
      <w:r w:rsidR="00E173E9" w:rsidRPr="00E173E9">
        <w:rPr>
          <w:rFonts w:ascii="Times New Roman" w:hAnsi="Times New Roman" w:cs="Times New Roman"/>
          <w:color w:val="auto"/>
          <w:sz w:val="26"/>
          <w:szCs w:val="26"/>
        </w:rPr>
        <w:t>Hòa</w:t>
      </w:r>
      <w:proofErr w:type="spellEnd"/>
      <w:r w:rsidR="00E173E9" w:rsidRPr="00E173E9">
        <w:rPr>
          <w:rFonts w:ascii="Times New Roman" w:hAnsi="Times New Roman" w:cs="Times New Roman"/>
          <w:color w:val="auto"/>
          <w:sz w:val="26"/>
          <w:szCs w:val="26"/>
        </w:rPr>
        <w:t xml:space="preserve"> - </w:t>
      </w:r>
      <w:proofErr w:type="spellStart"/>
      <w:r w:rsidR="00E173E9" w:rsidRPr="00E173E9">
        <w:rPr>
          <w:rFonts w:ascii="Times New Roman" w:hAnsi="Times New Roman" w:cs="Times New Roman"/>
          <w:color w:val="auto"/>
          <w:sz w:val="26"/>
          <w:szCs w:val="26"/>
        </w:rPr>
        <w:t>Buôn</w:t>
      </w:r>
      <w:proofErr w:type="spellEnd"/>
      <w:r w:rsidR="00E173E9" w:rsidRPr="00E173E9">
        <w:rPr>
          <w:rFonts w:ascii="Times New Roman" w:hAnsi="Times New Roman" w:cs="Times New Roman"/>
          <w:color w:val="auto"/>
          <w:sz w:val="26"/>
          <w:szCs w:val="26"/>
        </w:rPr>
        <w:t xml:space="preserve"> Ma </w:t>
      </w:r>
      <w:proofErr w:type="spellStart"/>
      <w:r w:rsidR="00E173E9" w:rsidRPr="00E173E9">
        <w:rPr>
          <w:rFonts w:ascii="Times New Roman" w:hAnsi="Times New Roman" w:cs="Times New Roman"/>
          <w:color w:val="auto"/>
          <w:sz w:val="26"/>
          <w:szCs w:val="26"/>
        </w:rPr>
        <w:t>Thuột</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Biên</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Hòa</w:t>
      </w:r>
      <w:proofErr w:type="spellEnd"/>
      <w:r w:rsidR="00E173E9" w:rsidRPr="00E173E9">
        <w:rPr>
          <w:rFonts w:ascii="Times New Roman" w:hAnsi="Times New Roman" w:cs="Times New Roman"/>
          <w:color w:val="auto"/>
          <w:sz w:val="26"/>
          <w:szCs w:val="26"/>
        </w:rPr>
        <w:t xml:space="preserve"> - </w:t>
      </w:r>
      <w:proofErr w:type="spellStart"/>
      <w:r w:rsidR="00E173E9" w:rsidRPr="00E173E9">
        <w:rPr>
          <w:rFonts w:ascii="Times New Roman" w:hAnsi="Times New Roman" w:cs="Times New Roman"/>
          <w:color w:val="auto"/>
          <w:sz w:val="26"/>
          <w:szCs w:val="26"/>
        </w:rPr>
        <w:t>Vũng</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Tàu</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vành</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đai</w:t>
      </w:r>
      <w:proofErr w:type="spellEnd"/>
      <w:r w:rsidR="00E173E9" w:rsidRPr="00E173E9">
        <w:rPr>
          <w:rFonts w:ascii="Times New Roman" w:hAnsi="Times New Roman" w:cs="Times New Roman"/>
          <w:color w:val="auto"/>
          <w:sz w:val="26"/>
          <w:szCs w:val="26"/>
        </w:rPr>
        <w:t xml:space="preserve"> 3 TP </w:t>
      </w:r>
      <w:proofErr w:type="spellStart"/>
      <w:r w:rsidR="00E173E9" w:rsidRPr="00E173E9">
        <w:rPr>
          <w:rFonts w:ascii="Times New Roman" w:hAnsi="Times New Roman" w:cs="Times New Roman"/>
          <w:color w:val="auto"/>
          <w:sz w:val="26"/>
          <w:szCs w:val="26"/>
        </w:rPr>
        <w:t>Hồ</w:t>
      </w:r>
      <w:proofErr w:type="spellEnd"/>
      <w:r w:rsidR="00E173E9" w:rsidRPr="00E173E9">
        <w:rPr>
          <w:rFonts w:ascii="Times New Roman" w:hAnsi="Times New Roman" w:cs="Times New Roman"/>
          <w:color w:val="auto"/>
          <w:sz w:val="26"/>
          <w:szCs w:val="26"/>
        </w:rPr>
        <w:t xml:space="preserve"> Chí Minh, </w:t>
      </w:r>
      <w:proofErr w:type="spellStart"/>
      <w:r w:rsidR="00E173E9" w:rsidRPr="00E173E9">
        <w:rPr>
          <w:rFonts w:ascii="Times New Roman" w:hAnsi="Times New Roman" w:cs="Times New Roman"/>
          <w:color w:val="auto"/>
          <w:sz w:val="26"/>
          <w:szCs w:val="26"/>
        </w:rPr>
        <w:t>vành</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đai</w:t>
      </w:r>
      <w:proofErr w:type="spellEnd"/>
      <w:r w:rsidR="00E173E9" w:rsidRPr="00E173E9">
        <w:rPr>
          <w:rFonts w:ascii="Times New Roman" w:hAnsi="Times New Roman" w:cs="Times New Roman"/>
          <w:color w:val="auto"/>
          <w:sz w:val="26"/>
          <w:szCs w:val="26"/>
        </w:rPr>
        <w:t xml:space="preserve"> 4 </w:t>
      </w:r>
      <w:proofErr w:type="spellStart"/>
      <w:r w:rsidR="00E173E9" w:rsidRPr="00E173E9">
        <w:rPr>
          <w:rFonts w:ascii="Times New Roman" w:hAnsi="Times New Roman" w:cs="Times New Roman"/>
          <w:color w:val="auto"/>
          <w:sz w:val="26"/>
          <w:szCs w:val="26"/>
        </w:rPr>
        <w:t>vùng</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Thủ</w:t>
      </w:r>
      <w:proofErr w:type="spellEnd"/>
      <w:r w:rsidR="00E173E9" w:rsidRPr="00E173E9">
        <w:rPr>
          <w:rFonts w:ascii="Times New Roman" w:hAnsi="Times New Roman" w:cs="Times New Roman"/>
          <w:color w:val="auto"/>
          <w:sz w:val="26"/>
          <w:szCs w:val="26"/>
        </w:rPr>
        <w:t xml:space="preserve"> </w:t>
      </w:r>
      <w:proofErr w:type="spellStart"/>
      <w:r w:rsidR="00E173E9" w:rsidRPr="00E173E9">
        <w:rPr>
          <w:rFonts w:ascii="Times New Roman" w:hAnsi="Times New Roman" w:cs="Times New Roman"/>
          <w:color w:val="auto"/>
          <w:sz w:val="26"/>
          <w:szCs w:val="26"/>
        </w:rPr>
        <w:t>đô</w:t>
      </w:r>
      <w:proofErr w:type="spellEnd"/>
      <w:r w:rsidR="00E173E9">
        <w:rPr>
          <w:rFonts w:ascii="Roboto" w:hAnsi="Roboto"/>
          <w:sz w:val="27"/>
          <w:szCs w:val="27"/>
          <w:shd w:val="clear" w:color="auto" w:fill="FFFFFF"/>
        </w:rPr>
        <w:t>.</w:t>
      </w:r>
      <w:r w:rsidR="007E623C" w:rsidRPr="007E623C">
        <w:rPr>
          <w:rFonts w:ascii="Times New Roman" w:hAnsi="Times New Roman" w:cs="Times New Roman"/>
          <w:color w:val="auto"/>
          <w:sz w:val="26"/>
          <w:szCs w:val="26"/>
        </w:rPr>
        <w:t xml:space="preserve"> </w:t>
      </w:r>
      <w:proofErr w:type="spellStart"/>
      <w:r w:rsidR="00E173E9">
        <w:rPr>
          <w:rFonts w:ascii="Times New Roman" w:hAnsi="Times New Roman" w:cs="Times New Roman"/>
          <w:color w:val="auto"/>
          <w:sz w:val="26"/>
          <w:szCs w:val="26"/>
        </w:rPr>
        <w:t>T</w:t>
      </w:r>
      <w:r w:rsidR="007E623C" w:rsidRPr="007E623C">
        <w:rPr>
          <w:rFonts w:ascii="Times New Roman" w:hAnsi="Times New Roman" w:cs="Times New Roman"/>
          <w:color w:val="auto"/>
          <w:sz w:val="26"/>
          <w:szCs w:val="26"/>
        </w:rPr>
        <w:t>ại</w:t>
      </w:r>
      <w:proofErr w:type="spellEnd"/>
      <w:r w:rsidR="007E623C" w:rsidRPr="007E623C">
        <w:rPr>
          <w:rFonts w:ascii="Times New Roman" w:hAnsi="Times New Roman" w:cs="Times New Roman"/>
          <w:color w:val="auto"/>
          <w:sz w:val="26"/>
          <w:szCs w:val="26"/>
        </w:rPr>
        <w:t xml:space="preserve"> </w:t>
      </w:r>
      <w:proofErr w:type="spellStart"/>
      <w:r w:rsidR="00795F76">
        <w:rPr>
          <w:rFonts w:ascii="Times New Roman" w:hAnsi="Times New Roman" w:cs="Times New Roman"/>
          <w:color w:val="auto"/>
          <w:sz w:val="26"/>
          <w:szCs w:val="26"/>
        </w:rPr>
        <w:t>Đồng</w:t>
      </w:r>
      <w:proofErr w:type="spellEnd"/>
      <w:r w:rsidR="00795F76">
        <w:rPr>
          <w:rFonts w:ascii="Times New Roman" w:hAnsi="Times New Roman" w:cs="Times New Roman"/>
          <w:color w:val="auto"/>
          <w:sz w:val="26"/>
          <w:szCs w:val="26"/>
        </w:rPr>
        <w:t xml:space="preserve"> </w:t>
      </w:r>
      <w:proofErr w:type="spellStart"/>
      <w:r w:rsidR="00795F76">
        <w:rPr>
          <w:rFonts w:ascii="Times New Roman" w:hAnsi="Times New Roman" w:cs="Times New Roman"/>
          <w:color w:val="auto"/>
          <w:sz w:val="26"/>
          <w:szCs w:val="26"/>
        </w:rPr>
        <w:t>Bằng</w:t>
      </w:r>
      <w:proofErr w:type="spellEnd"/>
      <w:r w:rsidR="00795F76">
        <w:rPr>
          <w:rFonts w:ascii="Times New Roman" w:hAnsi="Times New Roman" w:cs="Times New Roman"/>
          <w:color w:val="auto"/>
          <w:sz w:val="26"/>
          <w:szCs w:val="26"/>
        </w:rPr>
        <w:t xml:space="preserve"> </w:t>
      </w:r>
      <w:proofErr w:type="spellStart"/>
      <w:r w:rsidR="00795F76">
        <w:rPr>
          <w:rFonts w:ascii="Times New Roman" w:hAnsi="Times New Roman" w:cs="Times New Roman"/>
          <w:color w:val="auto"/>
          <w:sz w:val="26"/>
          <w:szCs w:val="26"/>
        </w:rPr>
        <w:t>sông</w:t>
      </w:r>
      <w:proofErr w:type="spellEnd"/>
      <w:r w:rsidR="00795F76">
        <w:rPr>
          <w:rFonts w:ascii="Times New Roman" w:hAnsi="Times New Roman" w:cs="Times New Roman"/>
          <w:color w:val="auto"/>
          <w:sz w:val="26"/>
          <w:szCs w:val="26"/>
        </w:rPr>
        <w:t xml:space="preserve"> </w:t>
      </w:r>
      <w:proofErr w:type="spellStart"/>
      <w:r w:rsidR="00795F76">
        <w:rPr>
          <w:rFonts w:ascii="Times New Roman" w:hAnsi="Times New Roman" w:cs="Times New Roman"/>
          <w:color w:val="auto"/>
          <w:sz w:val="26"/>
          <w:szCs w:val="26"/>
        </w:rPr>
        <w:t>Cửu</w:t>
      </w:r>
      <w:proofErr w:type="spellEnd"/>
      <w:r w:rsidR="00795F76">
        <w:rPr>
          <w:rFonts w:ascii="Times New Roman" w:hAnsi="Times New Roman" w:cs="Times New Roman"/>
          <w:color w:val="auto"/>
          <w:sz w:val="26"/>
          <w:szCs w:val="26"/>
        </w:rPr>
        <w:t xml:space="preserve"> Long</w:t>
      </w:r>
      <w:r w:rsidR="00E173E9">
        <w:rPr>
          <w:rFonts w:ascii="Times New Roman" w:hAnsi="Times New Roman" w:cs="Times New Roman"/>
          <w:color w:val="auto"/>
          <w:sz w:val="26"/>
          <w:szCs w:val="26"/>
        </w:rPr>
        <w:t>,</w:t>
      </w:r>
      <w:r w:rsidR="0017727D">
        <w:rPr>
          <w:rFonts w:ascii="Times New Roman" w:hAnsi="Times New Roman" w:cs="Times New Roman"/>
          <w:color w:val="auto"/>
          <w:sz w:val="26"/>
          <w:szCs w:val="26"/>
        </w:rPr>
        <w:t xml:space="preserve"> </w:t>
      </w:r>
      <w:proofErr w:type="spellStart"/>
      <w:r w:rsidR="0017727D">
        <w:rPr>
          <w:rFonts w:ascii="Times New Roman" w:hAnsi="Times New Roman" w:cs="Times New Roman"/>
          <w:color w:val="auto"/>
          <w:sz w:val="26"/>
          <w:szCs w:val="26"/>
        </w:rPr>
        <w:t>có</w:t>
      </w:r>
      <w:proofErr w:type="spellEnd"/>
      <w:r w:rsidR="0017727D">
        <w:rPr>
          <w:rFonts w:ascii="Times New Roman" w:hAnsi="Times New Roman" w:cs="Times New Roman"/>
          <w:color w:val="auto"/>
          <w:sz w:val="26"/>
          <w:szCs w:val="26"/>
        </w:rPr>
        <w:t xml:space="preserve"> 2 </w:t>
      </w:r>
      <w:proofErr w:type="spellStart"/>
      <w:r w:rsidR="0017727D">
        <w:rPr>
          <w:rFonts w:ascii="Times New Roman" w:hAnsi="Times New Roman" w:cs="Times New Roman"/>
          <w:color w:val="auto"/>
          <w:sz w:val="26"/>
          <w:szCs w:val="26"/>
        </w:rPr>
        <w:t>d</w:t>
      </w:r>
      <w:r w:rsidR="00E173E9">
        <w:rPr>
          <w:rFonts w:ascii="Times New Roman" w:hAnsi="Times New Roman" w:cs="Times New Roman"/>
          <w:color w:val="auto"/>
          <w:sz w:val="26"/>
          <w:szCs w:val="26"/>
        </w:rPr>
        <w:t>ự</w:t>
      </w:r>
      <w:proofErr w:type="spellEnd"/>
      <w:r w:rsidR="00E173E9">
        <w:rPr>
          <w:rFonts w:ascii="Times New Roman" w:hAnsi="Times New Roman" w:cs="Times New Roman"/>
          <w:color w:val="auto"/>
          <w:sz w:val="26"/>
          <w:szCs w:val="26"/>
        </w:rPr>
        <w:t xml:space="preserve"> </w:t>
      </w:r>
      <w:proofErr w:type="spellStart"/>
      <w:r w:rsidR="00E173E9">
        <w:rPr>
          <w:rFonts w:ascii="Times New Roman" w:hAnsi="Times New Roman" w:cs="Times New Roman"/>
          <w:color w:val="auto"/>
          <w:sz w:val="26"/>
          <w:szCs w:val="26"/>
        </w:rPr>
        <w:t>án</w:t>
      </w:r>
      <w:proofErr w:type="spellEnd"/>
      <w:r w:rsidR="00E173E9">
        <w:rPr>
          <w:rFonts w:ascii="Times New Roman" w:hAnsi="Times New Roman" w:cs="Times New Roman"/>
          <w:color w:val="auto"/>
          <w:sz w:val="26"/>
          <w:szCs w:val="26"/>
        </w:rPr>
        <w:t xml:space="preserve"> </w:t>
      </w:r>
      <w:r w:rsidR="007E623C" w:rsidRPr="007E623C">
        <w:rPr>
          <w:rFonts w:ascii="Times New Roman" w:hAnsi="Times New Roman" w:cs="Times New Roman"/>
          <w:color w:val="auto"/>
          <w:sz w:val="26"/>
          <w:szCs w:val="26"/>
        </w:rPr>
        <w:t xml:space="preserve">Châu </w:t>
      </w:r>
      <w:proofErr w:type="spellStart"/>
      <w:r w:rsidR="007E623C" w:rsidRPr="007E623C">
        <w:rPr>
          <w:rFonts w:ascii="Times New Roman" w:hAnsi="Times New Roman" w:cs="Times New Roman"/>
          <w:color w:val="auto"/>
          <w:sz w:val="26"/>
          <w:szCs w:val="26"/>
        </w:rPr>
        <w:t>Đốc-Cần</w:t>
      </w:r>
      <w:proofErr w:type="spellEnd"/>
      <w:r w:rsidR="007E623C" w:rsidRPr="007E623C">
        <w:rPr>
          <w:rFonts w:ascii="Times New Roman" w:hAnsi="Times New Roman" w:cs="Times New Roman"/>
          <w:color w:val="auto"/>
          <w:sz w:val="26"/>
          <w:szCs w:val="26"/>
        </w:rPr>
        <w:t xml:space="preserve"> Thơ-Hậu Giang-</w:t>
      </w:r>
      <w:proofErr w:type="spellStart"/>
      <w:r w:rsidR="007E623C" w:rsidRPr="007E623C">
        <w:rPr>
          <w:rFonts w:ascii="Times New Roman" w:hAnsi="Times New Roman" w:cs="Times New Roman"/>
          <w:color w:val="auto"/>
          <w:sz w:val="26"/>
          <w:szCs w:val="26"/>
        </w:rPr>
        <w:t>Sóc</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Trăng</w:t>
      </w:r>
      <w:proofErr w:type="spellEnd"/>
      <w:r w:rsidR="00B722C3">
        <w:rPr>
          <w:rFonts w:ascii="Times New Roman" w:hAnsi="Times New Roman" w:cs="Times New Roman"/>
          <w:color w:val="auto"/>
          <w:sz w:val="26"/>
          <w:szCs w:val="26"/>
        </w:rPr>
        <w:t xml:space="preserve"> </w:t>
      </w:r>
      <w:proofErr w:type="spellStart"/>
      <w:r w:rsidR="00B722C3">
        <w:rPr>
          <w:rFonts w:ascii="Times New Roman" w:hAnsi="Times New Roman" w:cs="Times New Roman"/>
          <w:color w:val="auto"/>
          <w:sz w:val="26"/>
          <w:szCs w:val="26"/>
        </w:rPr>
        <w:t>và</w:t>
      </w:r>
      <w:proofErr w:type="spellEnd"/>
      <w:r w:rsidR="007E623C" w:rsidRPr="007E623C">
        <w:rPr>
          <w:rFonts w:ascii="Times New Roman" w:hAnsi="Times New Roman" w:cs="Times New Roman"/>
          <w:color w:val="auto"/>
          <w:sz w:val="26"/>
          <w:szCs w:val="26"/>
        </w:rPr>
        <w:t xml:space="preserve"> Cao </w:t>
      </w:r>
      <w:proofErr w:type="spellStart"/>
      <w:r w:rsidR="007E623C" w:rsidRPr="007E623C">
        <w:rPr>
          <w:rFonts w:ascii="Times New Roman" w:hAnsi="Times New Roman" w:cs="Times New Roman"/>
          <w:color w:val="auto"/>
          <w:sz w:val="26"/>
          <w:szCs w:val="26"/>
        </w:rPr>
        <w:t>Lãnh</w:t>
      </w:r>
      <w:proofErr w:type="spellEnd"/>
      <w:r w:rsidR="007E623C" w:rsidRPr="007E623C">
        <w:rPr>
          <w:rFonts w:ascii="Times New Roman" w:hAnsi="Times New Roman" w:cs="Times New Roman"/>
          <w:color w:val="auto"/>
          <w:sz w:val="26"/>
          <w:szCs w:val="26"/>
        </w:rPr>
        <w:t>-An Hữu</w:t>
      </w:r>
      <w:r w:rsidR="0017727D">
        <w:rPr>
          <w:rFonts w:ascii="Times New Roman" w:hAnsi="Times New Roman" w:cs="Times New Roman"/>
          <w:color w:val="auto"/>
          <w:sz w:val="26"/>
          <w:szCs w:val="26"/>
        </w:rPr>
        <w:t xml:space="preserve"> </w:t>
      </w:r>
      <w:proofErr w:type="spellStart"/>
      <w:r w:rsidR="0017727D">
        <w:rPr>
          <w:rFonts w:ascii="Times New Roman" w:hAnsi="Times New Roman" w:cs="Times New Roman"/>
          <w:color w:val="auto"/>
          <w:sz w:val="26"/>
          <w:szCs w:val="26"/>
        </w:rPr>
        <w:t>sẽ</w:t>
      </w:r>
      <w:proofErr w:type="spellEnd"/>
      <w:r w:rsidR="0017727D">
        <w:rPr>
          <w:rFonts w:ascii="Times New Roman" w:hAnsi="Times New Roman" w:cs="Times New Roman"/>
          <w:color w:val="auto"/>
          <w:sz w:val="26"/>
          <w:szCs w:val="26"/>
        </w:rPr>
        <w:t xml:space="preserve"> </w:t>
      </w:r>
      <w:proofErr w:type="spellStart"/>
      <w:r w:rsidR="0017727D">
        <w:rPr>
          <w:rFonts w:ascii="Times New Roman" w:hAnsi="Times New Roman" w:cs="Times New Roman"/>
          <w:color w:val="auto"/>
          <w:sz w:val="26"/>
          <w:szCs w:val="26"/>
        </w:rPr>
        <w:t>khởi</w:t>
      </w:r>
      <w:proofErr w:type="spellEnd"/>
      <w:r w:rsidR="0017727D">
        <w:rPr>
          <w:rFonts w:ascii="Times New Roman" w:hAnsi="Times New Roman" w:cs="Times New Roman"/>
          <w:color w:val="auto"/>
          <w:sz w:val="26"/>
          <w:szCs w:val="26"/>
        </w:rPr>
        <w:t xml:space="preserve"> </w:t>
      </w:r>
      <w:proofErr w:type="spellStart"/>
      <w:r w:rsidR="0017727D">
        <w:rPr>
          <w:rFonts w:ascii="Times New Roman" w:hAnsi="Times New Roman" w:cs="Times New Roman"/>
          <w:color w:val="auto"/>
          <w:sz w:val="26"/>
          <w:szCs w:val="26"/>
        </w:rPr>
        <w:t>công</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đồng</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thời</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đẩy</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nhanh</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tiến</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độ</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các</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dự</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án</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đã</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khởi</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công</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trước</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đây</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dự</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án</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Mỹ</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Thuận-Cần</w:t>
      </w:r>
      <w:proofErr w:type="spellEnd"/>
      <w:r w:rsidR="007E623C" w:rsidRPr="007E623C">
        <w:rPr>
          <w:rFonts w:ascii="Times New Roman" w:hAnsi="Times New Roman" w:cs="Times New Roman"/>
          <w:color w:val="auto"/>
          <w:sz w:val="26"/>
          <w:szCs w:val="26"/>
        </w:rPr>
        <w:t xml:space="preserve"> Thơ </w:t>
      </w:r>
      <w:proofErr w:type="spellStart"/>
      <w:r w:rsidR="007E623C" w:rsidRPr="007E623C">
        <w:rPr>
          <w:rFonts w:ascii="Times New Roman" w:hAnsi="Times New Roman" w:cs="Times New Roman"/>
          <w:color w:val="auto"/>
          <w:sz w:val="26"/>
          <w:szCs w:val="26"/>
        </w:rPr>
        <w:t>và</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Cần</w:t>
      </w:r>
      <w:proofErr w:type="spellEnd"/>
      <w:r w:rsidR="007E623C" w:rsidRPr="007E623C">
        <w:rPr>
          <w:rFonts w:ascii="Times New Roman" w:hAnsi="Times New Roman" w:cs="Times New Roman"/>
          <w:color w:val="auto"/>
          <w:sz w:val="26"/>
          <w:szCs w:val="26"/>
        </w:rPr>
        <w:t xml:space="preserve"> Thơ-Hậu Giang-</w:t>
      </w:r>
      <w:proofErr w:type="spellStart"/>
      <w:r w:rsidR="007E623C" w:rsidRPr="007E623C">
        <w:rPr>
          <w:rFonts w:ascii="Times New Roman" w:hAnsi="Times New Roman" w:cs="Times New Roman"/>
          <w:color w:val="auto"/>
          <w:sz w:val="26"/>
          <w:szCs w:val="26"/>
        </w:rPr>
        <w:t>Sóc</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Trăng-Bạc</w:t>
      </w:r>
      <w:proofErr w:type="spellEnd"/>
      <w:r w:rsidR="007E623C" w:rsidRPr="007E623C">
        <w:rPr>
          <w:rFonts w:ascii="Times New Roman" w:hAnsi="Times New Roman" w:cs="Times New Roman"/>
          <w:color w:val="auto"/>
          <w:sz w:val="26"/>
          <w:szCs w:val="26"/>
        </w:rPr>
        <w:t xml:space="preserve"> </w:t>
      </w:r>
      <w:proofErr w:type="spellStart"/>
      <w:r w:rsidR="007E623C" w:rsidRPr="007E623C">
        <w:rPr>
          <w:rFonts w:ascii="Times New Roman" w:hAnsi="Times New Roman" w:cs="Times New Roman"/>
          <w:color w:val="auto"/>
          <w:sz w:val="26"/>
          <w:szCs w:val="26"/>
        </w:rPr>
        <w:t>Liêu</w:t>
      </w:r>
      <w:proofErr w:type="spellEnd"/>
      <w:r w:rsidR="007E623C" w:rsidRPr="007E623C">
        <w:rPr>
          <w:rFonts w:ascii="Times New Roman" w:hAnsi="Times New Roman" w:cs="Times New Roman"/>
          <w:color w:val="auto"/>
          <w:sz w:val="26"/>
          <w:szCs w:val="26"/>
        </w:rPr>
        <w:t>-Kiên Giang-</w:t>
      </w:r>
      <w:proofErr w:type="spellStart"/>
      <w:r w:rsidR="007E623C" w:rsidRPr="007E623C">
        <w:rPr>
          <w:rFonts w:ascii="Times New Roman" w:hAnsi="Times New Roman" w:cs="Times New Roman"/>
          <w:color w:val="auto"/>
          <w:sz w:val="26"/>
          <w:szCs w:val="26"/>
        </w:rPr>
        <w:t>Cà</w:t>
      </w:r>
      <w:proofErr w:type="spellEnd"/>
      <w:r w:rsidR="007E623C" w:rsidRPr="007E623C">
        <w:rPr>
          <w:rFonts w:ascii="Times New Roman" w:hAnsi="Times New Roman" w:cs="Times New Roman"/>
          <w:color w:val="auto"/>
          <w:sz w:val="26"/>
          <w:szCs w:val="26"/>
        </w:rPr>
        <w:t xml:space="preserve"> Mau).</w:t>
      </w:r>
      <w:r w:rsidR="00DE6F79" w:rsidRPr="005E6A90">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Đến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thời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điểm</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hiện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tại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vùng</w:t>
      </w:r>
      <w:proofErr w:type="spellEnd"/>
      <w:r w:rsidR="005205EA" w:rsidRPr="00F03788">
        <w:rPr>
          <w:rFonts w:ascii="Times New Roman" w:hAnsi="Times New Roman" w:cs="Times New Roman"/>
          <w:color w:val="auto"/>
          <w:sz w:val="26"/>
          <w:szCs w:val="26"/>
        </w:rPr>
        <w:t xml:space="preserve"> ĐBSCL </w:t>
      </w:r>
      <w:proofErr w:type="spellStart"/>
      <w:r w:rsidR="005205EA" w:rsidRPr="00F03788">
        <w:rPr>
          <w:rFonts w:ascii="Times New Roman" w:hAnsi="Times New Roman" w:cs="Times New Roman"/>
          <w:color w:val="auto"/>
          <w:sz w:val="26"/>
          <w:szCs w:val="26"/>
        </w:rPr>
        <w:t>đã</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hoàn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thành</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và</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đưa</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vào</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khai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thác</w:t>
      </w:r>
      <w:proofErr w:type="spellEnd"/>
      <w:r w:rsidR="005205EA" w:rsidRPr="00F03788">
        <w:rPr>
          <w:rFonts w:ascii="Times New Roman" w:hAnsi="Times New Roman" w:cs="Times New Roman"/>
          <w:color w:val="auto"/>
          <w:sz w:val="26"/>
          <w:szCs w:val="26"/>
        </w:rPr>
        <w:t xml:space="preserve"> 171 km </w:t>
      </w:r>
      <w:proofErr w:type="spellStart"/>
      <w:r w:rsidR="005205EA" w:rsidRPr="00F03788">
        <w:rPr>
          <w:rFonts w:ascii="Times New Roman" w:hAnsi="Times New Roman" w:cs="Times New Roman"/>
          <w:color w:val="auto"/>
          <w:sz w:val="26"/>
          <w:szCs w:val="26"/>
        </w:rPr>
        <w:t>cao</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tốc</w:t>
      </w:r>
      <w:proofErr w:type="spellEnd"/>
      <w:r w:rsidR="005205EA" w:rsidRPr="00F03788">
        <w:rPr>
          <w:rFonts w:ascii="Times New Roman" w:hAnsi="Times New Roman" w:cs="Times New Roman"/>
          <w:color w:val="auto"/>
          <w:sz w:val="26"/>
          <w:szCs w:val="26"/>
        </w:rPr>
        <w:t> </w:t>
      </w:r>
      <w:proofErr w:type="spellStart"/>
      <w:r w:rsidR="005205EA" w:rsidRPr="00F03788">
        <w:rPr>
          <w:rFonts w:ascii="Times New Roman" w:hAnsi="Times New Roman" w:cs="Times New Roman"/>
          <w:color w:val="auto"/>
          <w:sz w:val="26"/>
          <w:szCs w:val="26"/>
        </w:rPr>
        <w:t>theo</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quy</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mô</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phân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kỳ</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giai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đoạn</w:t>
      </w:r>
      <w:proofErr w:type="spellEnd"/>
      <w:r w:rsidR="005205EA" w:rsidRPr="00F03788">
        <w:rPr>
          <w:rFonts w:ascii="Times New Roman" w:hAnsi="Times New Roman" w:cs="Times New Roman"/>
          <w:color w:val="auto"/>
          <w:sz w:val="26"/>
          <w:szCs w:val="26"/>
        </w:rPr>
        <w:t xml:space="preserve"> 1 (4 </w:t>
      </w:r>
      <w:proofErr w:type="spellStart"/>
      <w:r w:rsidR="005205EA" w:rsidRPr="00F03788">
        <w:rPr>
          <w:rFonts w:ascii="Times New Roman" w:hAnsi="Times New Roman" w:cs="Times New Roman"/>
          <w:color w:val="auto"/>
          <w:sz w:val="26"/>
          <w:szCs w:val="26"/>
        </w:rPr>
        <w:t>làn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xe</w:t>
      </w:r>
      <w:proofErr w:type="spellEnd"/>
      <w:r w:rsidR="005205EA" w:rsidRPr="00F03788">
        <w:rPr>
          <w:rFonts w:ascii="Times New Roman" w:hAnsi="Times New Roman" w:cs="Times New Roman"/>
          <w:color w:val="auto"/>
          <w:sz w:val="26"/>
          <w:szCs w:val="26"/>
        </w:rPr>
        <w:t>) (</w:t>
      </w:r>
      <w:proofErr w:type="spellStart"/>
      <w:r w:rsidR="005205EA" w:rsidRPr="00F03788">
        <w:rPr>
          <w:rFonts w:ascii="Times New Roman" w:hAnsi="Times New Roman" w:cs="Times New Roman"/>
          <w:color w:val="auto"/>
          <w:sz w:val="26"/>
          <w:szCs w:val="26"/>
        </w:rPr>
        <w:t>trong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đó</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đoạn</w:t>
      </w:r>
      <w:proofErr w:type="spellEnd"/>
      <w:r w:rsidR="005205EA" w:rsidRPr="00F03788">
        <w:rPr>
          <w:rFonts w:ascii="Times New Roman" w:hAnsi="Times New Roman" w:cs="Times New Roman"/>
          <w:color w:val="auto"/>
          <w:sz w:val="26"/>
          <w:szCs w:val="26"/>
        </w:rPr>
        <w:t xml:space="preserve"> Cao </w:t>
      </w:r>
      <w:proofErr w:type="spellStart"/>
      <w:r w:rsidR="005205EA" w:rsidRPr="00F03788">
        <w:rPr>
          <w:rFonts w:ascii="Times New Roman" w:hAnsi="Times New Roman" w:cs="Times New Roman"/>
          <w:color w:val="auto"/>
          <w:sz w:val="26"/>
          <w:szCs w:val="26"/>
        </w:rPr>
        <w:t>Lãnh-Lộ</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Tẻ</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mới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hoàn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thành</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đầu</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tư</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tuyến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chính</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đoạn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Lộ</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Tẻ-Rạch</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Sỏi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sử</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dụng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mặt</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đường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láng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nhựa</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để</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chờ</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lún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Bộ</w:t>
      </w:r>
      <w:proofErr w:type="spellEnd"/>
      <w:r w:rsidR="005205EA" w:rsidRPr="00F03788">
        <w:rPr>
          <w:rFonts w:ascii="Times New Roman" w:hAnsi="Times New Roman" w:cs="Times New Roman"/>
          <w:color w:val="auto"/>
          <w:sz w:val="26"/>
          <w:szCs w:val="26"/>
        </w:rPr>
        <w:t xml:space="preserve"> Giao </w:t>
      </w:r>
      <w:proofErr w:type="spellStart"/>
      <w:r w:rsidR="005205EA" w:rsidRPr="00F03788">
        <w:rPr>
          <w:rFonts w:ascii="Times New Roman" w:hAnsi="Times New Roman" w:cs="Times New Roman"/>
          <w:color w:val="auto"/>
          <w:sz w:val="26"/>
          <w:szCs w:val="26"/>
        </w:rPr>
        <w:t>thông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vận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tải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đang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đầu</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tư</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hoàn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thiện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các</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hạng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mục</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còn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lại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trong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giai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đoạn</w:t>
      </w:r>
      <w:proofErr w:type="spellEnd"/>
      <w:r w:rsidR="005205EA" w:rsidRPr="00F03788">
        <w:rPr>
          <w:rFonts w:ascii="Times New Roman" w:hAnsi="Times New Roman" w:cs="Times New Roman"/>
          <w:color w:val="auto"/>
          <w:sz w:val="26"/>
          <w:szCs w:val="26"/>
        </w:rPr>
        <w:t xml:space="preserve"> 2021-2025 </w:t>
      </w:r>
      <w:proofErr w:type="spellStart"/>
      <w:r w:rsidR="005205EA" w:rsidRPr="00F03788">
        <w:rPr>
          <w:rFonts w:ascii="Times New Roman" w:hAnsi="Times New Roman" w:cs="Times New Roman"/>
          <w:color w:val="auto"/>
          <w:sz w:val="26"/>
          <w:szCs w:val="26"/>
        </w:rPr>
        <w:t>để</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khai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thác</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theo</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tiêu</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chuẩn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cao</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tốc</w:t>
      </w:r>
      <w:proofErr w:type="spellEnd"/>
      <w:r w:rsidR="005205EA" w:rsidRPr="00F03788">
        <w:rPr>
          <w:rFonts w:ascii="Times New Roman" w:hAnsi="Times New Roman" w:cs="Times New Roman"/>
          <w:color w:val="auto"/>
          <w:sz w:val="26"/>
          <w:szCs w:val="26"/>
        </w:rPr>
        <w:t xml:space="preserve">); 8 </w:t>
      </w:r>
      <w:proofErr w:type="spellStart"/>
      <w:r w:rsidR="005205EA" w:rsidRPr="00F03788">
        <w:rPr>
          <w:rFonts w:ascii="Times New Roman" w:hAnsi="Times New Roman" w:cs="Times New Roman"/>
          <w:color w:val="auto"/>
          <w:sz w:val="26"/>
          <w:szCs w:val="26"/>
        </w:rPr>
        <w:t>dự</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án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đang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được</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triển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khai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bảo</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đảm</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cơ</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bản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hoàn</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thành</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trong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giai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đoạn</w:t>
      </w:r>
      <w:proofErr w:type="spellEnd"/>
      <w:r w:rsidR="005205EA" w:rsidRPr="00F03788">
        <w:rPr>
          <w:rFonts w:ascii="Times New Roman" w:hAnsi="Times New Roman" w:cs="Times New Roman"/>
          <w:color w:val="auto"/>
          <w:sz w:val="26"/>
          <w:szCs w:val="26"/>
        </w:rPr>
        <w:t xml:space="preserve"> 2021-2025, </w:t>
      </w:r>
      <w:proofErr w:type="spellStart"/>
      <w:r w:rsidR="005205EA" w:rsidRPr="00F03788">
        <w:rPr>
          <w:rFonts w:ascii="Times New Roman" w:hAnsi="Times New Roman" w:cs="Times New Roman"/>
          <w:color w:val="auto"/>
          <w:sz w:val="26"/>
          <w:szCs w:val="26"/>
        </w:rPr>
        <w:t>đưa</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vào</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khai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thác</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trong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năm</w:t>
      </w:r>
      <w:proofErr w:type="spellEnd"/>
      <w:r w:rsidR="005205EA" w:rsidRPr="00F03788">
        <w:rPr>
          <w:rFonts w:ascii="Times New Roman" w:hAnsi="Times New Roman" w:cs="Times New Roman"/>
          <w:color w:val="auto"/>
          <w:sz w:val="26"/>
          <w:szCs w:val="26"/>
        </w:rPr>
        <w:t xml:space="preserve"> 2026 </w:t>
      </w:r>
      <w:proofErr w:type="spellStart"/>
      <w:r w:rsidR="005205EA" w:rsidRPr="00F03788">
        <w:rPr>
          <w:rFonts w:ascii="Times New Roman" w:hAnsi="Times New Roman" w:cs="Times New Roman"/>
          <w:color w:val="auto"/>
          <w:sz w:val="26"/>
          <w:szCs w:val="26"/>
        </w:rPr>
        <w:t>với</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tổng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chiều</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dài</w:t>
      </w:r>
      <w:proofErr w:type="spellEnd"/>
      <w:r w:rsidR="005205EA" w:rsidRPr="00F03788">
        <w:rPr>
          <w:rFonts w:ascii="Times New Roman" w:hAnsi="Times New Roman" w:cs="Times New Roman"/>
          <w:color w:val="auto"/>
          <w:sz w:val="26"/>
          <w:szCs w:val="26"/>
        </w:rPr>
        <w:t xml:space="preserve"> 463 km (</w:t>
      </w:r>
      <w:proofErr w:type="spellStart"/>
      <w:r w:rsidR="005205EA" w:rsidRPr="00F03788">
        <w:rPr>
          <w:rFonts w:ascii="Times New Roman" w:hAnsi="Times New Roman" w:cs="Times New Roman"/>
          <w:color w:val="auto"/>
          <w:sz w:val="26"/>
          <w:szCs w:val="26"/>
        </w:rPr>
        <w:t>tổng</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mức</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đầu</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tư</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khoảng</w:t>
      </w:r>
      <w:proofErr w:type="spellEnd"/>
      <w:r w:rsidR="005205EA" w:rsidRPr="00F03788">
        <w:rPr>
          <w:rFonts w:ascii="Times New Roman" w:hAnsi="Times New Roman" w:cs="Times New Roman"/>
          <w:color w:val="auto"/>
          <w:sz w:val="26"/>
          <w:szCs w:val="26"/>
        </w:rPr>
        <w:t xml:space="preserve"> 94.400 </w:t>
      </w:r>
      <w:proofErr w:type="spellStart"/>
      <w:r w:rsidR="005205EA" w:rsidRPr="00F03788">
        <w:rPr>
          <w:rFonts w:ascii="Times New Roman" w:hAnsi="Times New Roman" w:cs="Times New Roman"/>
          <w:color w:val="auto"/>
          <w:sz w:val="26"/>
          <w:szCs w:val="26"/>
        </w:rPr>
        <w:t>tỷ</w:t>
      </w:r>
      <w:proofErr w:type="spellEnd"/>
      <w:r w:rsidR="005205EA" w:rsidRPr="00F03788">
        <w:rPr>
          <w:rFonts w:ascii="Times New Roman" w:hAnsi="Times New Roman" w:cs="Times New Roman"/>
          <w:color w:val="auto"/>
          <w:sz w:val="26"/>
          <w:szCs w:val="26"/>
        </w:rPr>
        <w:t xml:space="preserve"> </w:t>
      </w:r>
      <w:proofErr w:type="spellStart"/>
      <w:r w:rsidR="005205EA" w:rsidRPr="00F03788">
        <w:rPr>
          <w:rFonts w:ascii="Times New Roman" w:hAnsi="Times New Roman" w:cs="Times New Roman"/>
          <w:color w:val="auto"/>
          <w:sz w:val="26"/>
          <w:szCs w:val="26"/>
        </w:rPr>
        <w:t>đồng</w:t>
      </w:r>
      <w:proofErr w:type="spellEnd"/>
      <w:r w:rsidR="005205EA" w:rsidRPr="00F03788">
        <w:rPr>
          <w:rFonts w:ascii="Times New Roman" w:hAnsi="Times New Roman" w:cs="Times New Roman"/>
          <w:color w:val="auto"/>
          <w:sz w:val="26"/>
          <w:szCs w:val="26"/>
        </w:rPr>
        <w:t>).</w:t>
      </w:r>
      <w:r w:rsidR="005205EA" w:rsidRPr="005E6A90">
        <w:rPr>
          <w:rFonts w:ascii="Times New Roman" w:hAnsi="Times New Roman" w:cs="Times New Roman"/>
          <w:color w:val="auto"/>
          <w:sz w:val="26"/>
          <w:szCs w:val="26"/>
        </w:rPr>
        <w:t xml:space="preserve"> </w:t>
      </w:r>
      <w:r w:rsidR="00F03788" w:rsidRPr="00F03788">
        <w:rPr>
          <w:rFonts w:ascii="Times New Roman" w:hAnsi="Times New Roman" w:cs="Times New Roman"/>
          <w:color w:val="auto"/>
          <w:sz w:val="26"/>
          <w:szCs w:val="26"/>
        </w:rPr>
        <w:t xml:space="preserve">Như </w:t>
      </w:r>
      <w:proofErr w:type="spellStart"/>
      <w:r w:rsidR="00F03788" w:rsidRPr="00F03788">
        <w:rPr>
          <w:rFonts w:ascii="Times New Roman" w:hAnsi="Times New Roman" w:cs="Times New Roman"/>
          <w:color w:val="auto"/>
          <w:sz w:val="26"/>
          <w:szCs w:val="26"/>
        </w:rPr>
        <w:t>vậy</w:t>
      </w:r>
      <w:proofErr w:type="spellEnd"/>
      <w:r w:rsidR="00F03788" w:rsidRPr="00F03788">
        <w:rPr>
          <w:rFonts w:ascii="Times New Roman" w:hAnsi="Times New Roman" w:cs="Times New Roman"/>
          <w:color w:val="auto"/>
          <w:sz w:val="26"/>
          <w:szCs w:val="26"/>
        </w:rPr>
        <w:t xml:space="preserve">, </w:t>
      </w:r>
      <w:proofErr w:type="spellStart"/>
      <w:r w:rsidR="00F03788" w:rsidRPr="00F03788">
        <w:rPr>
          <w:rFonts w:ascii="Times New Roman" w:hAnsi="Times New Roman" w:cs="Times New Roman"/>
          <w:color w:val="auto"/>
          <w:sz w:val="26"/>
          <w:szCs w:val="26"/>
        </w:rPr>
        <w:t>đến</w:t>
      </w:r>
      <w:proofErr w:type="spellEnd"/>
      <w:r w:rsidR="00F03788" w:rsidRPr="00F03788">
        <w:rPr>
          <w:rFonts w:ascii="Times New Roman" w:hAnsi="Times New Roman" w:cs="Times New Roman"/>
          <w:color w:val="auto"/>
          <w:sz w:val="26"/>
          <w:szCs w:val="26"/>
        </w:rPr>
        <w:t xml:space="preserve"> </w:t>
      </w:r>
      <w:proofErr w:type="spellStart"/>
      <w:r w:rsidR="00F03788" w:rsidRPr="00F03788">
        <w:rPr>
          <w:rFonts w:ascii="Times New Roman" w:hAnsi="Times New Roman" w:cs="Times New Roman"/>
          <w:color w:val="auto"/>
          <w:sz w:val="26"/>
          <w:szCs w:val="26"/>
        </w:rPr>
        <w:t>năm</w:t>
      </w:r>
      <w:proofErr w:type="spellEnd"/>
      <w:r w:rsidR="00F03788" w:rsidRPr="00F03788">
        <w:rPr>
          <w:rFonts w:ascii="Times New Roman" w:hAnsi="Times New Roman" w:cs="Times New Roman"/>
          <w:color w:val="auto"/>
          <w:sz w:val="26"/>
          <w:szCs w:val="26"/>
        </w:rPr>
        <w:t xml:space="preserve"> 2026, </w:t>
      </w:r>
      <w:proofErr w:type="spellStart"/>
      <w:r w:rsidR="00F03788" w:rsidRPr="00F03788">
        <w:rPr>
          <w:rFonts w:ascii="Times New Roman" w:hAnsi="Times New Roman" w:cs="Times New Roman"/>
          <w:color w:val="auto"/>
          <w:sz w:val="26"/>
          <w:szCs w:val="26"/>
        </w:rPr>
        <w:t>khu</w:t>
      </w:r>
      <w:proofErr w:type="spellEnd"/>
      <w:r w:rsidR="00F03788" w:rsidRPr="00F03788">
        <w:rPr>
          <w:rFonts w:ascii="Times New Roman" w:hAnsi="Times New Roman" w:cs="Times New Roman"/>
          <w:color w:val="auto"/>
          <w:sz w:val="26"/>
          <w:szCs w:val="26"/>
        </w:rPr>
        <w:t xml:space="preserve"> </w:t>
      </w:r>
      <w:proofErr w:type="spellStart"/>
      <w:r w:rsidR="00F03788" w:rsidRPr="00F03788">
        <w:rPr>
          <w:rFonts w:ascii="Times New Roman" w:hAnsi="Times New Roman" w:cs="Times New Roman"/>
          <w:color w:val="auto"/>
          <w:sz w:val="26"/>
          <w:szCs w:val="26"/>
        </w:rPr>
        <w:t>vực</w:t>
      </w:r>
      <w:proofErr w:type="spellEnd"/>
      <w:r w:rsidR="00F03788" w:rsidRPr="00F03788">
        <w:rPr>
          <w:rFonts w:ascii="Times New Roman" w:hAnsi="Times New Roman" w:cs="Times New Roman"/>
          <w:color w:val="auto"/>
          <w:sz w:val="26"/>
          <w:szCs w:val="26"/>
        </w:rPr>
        <w:t xml:space="preserve"> ĐBSCL </w:t>
      </w:r>
      <w:proofErr w:type="spellStart"/>
      <w:r w:rsidR="00F03788" w:rsidRPr="00F03788">
        <w:rPr>
          <w:rFonts w:ascii="Times New Roman" w:hAnsi="Times New Roman" w:cs="Times New Roman"/>
          <w:color w:val="auto"/>
          <w:sz w:val="26"/>
          <w:szCs w:val="26"/>
        </w:rPr>
        <w:t>sẽ</w:t>
      </w:r>
      <w:proofErr w:type="spellEnd"/>
      <w:r w:rsidR="00F03788" w:rsidRPr="00F03788">
        <w:rPr>
          <w:rFonts w:ascii="Times New Roman" w:hAnsi="Times New Roman" w:cs="Times New Roman"/>
          <w:color w:val="auto"/>
          <w:sz w:val="26"/>
          <w:szCs w:val="26"/>
        </w:rPr>
        <w:t xml:space="preserve"> </w:t>
      </w:r>
      <w:proofErr w:type="spellStart"/>
      <w:r w:rsidR="00F03788" w:rsidRPr="00F03788">
        <w:rPr>
          <w:rFonts w:ascii="Times New Roman" w:hAnsi="Times New Roman" w:cs="Times New Roman"/>
          <w:color w:val="auto"/>
          <w:sz w:val="26"/>
          <w:szCs w:val="26"/>
        </w:rPr>
        <w:t>có</w:t>
      </w:r>
      <w:proofErr w:type="spellEnd"/>
      <w:r w:rsidR="00F03788" w:rsidRPr="00F03788">
        <w:rPr>
          <w:rFonts w:ascii="Times New Roman" w:hAnsi="Times New Roman" w:cs="Times New Roman"/>
          <w:color w:val="auto"/>
          <w:sz w:val="26"/>
          <w:szCs w:val="26"/>
        </w:rPr>
        <w:t xml:space="preserve"> </w:t>
      </w:r>
      <w:proofErr w:type="spellStart"/>
      <w:r w:rsidR="00F03788" w:rsidRPr="00F03788">
        <w:rPr>
          <w:rFonts w:ascii="Times New Roman" w:hAnsi="Times New Roman" w:cs="Times New Roman"/>
          <w:color w:val="auto"/>
          <w:sz w:val="26"/>
          <w:szCs w:val="26"/>
        </w:rPr>
        <w:t>khoảng</w:t>
      </w:r>
      <w:proofErr w:type="spellEnd"/>
      <w:r w:rsidR="00F03788" w:rsidRPr="00F03788">
        <w:rPr>
          <w:rFonts w:ascii="Times New Roman" w:hAnsi="Times New Roman" w:cs="Times New Roman"/>
          <w:color w:val="auto"/>
          <w:sz w:val="26"/>
          <w:szCs w:val="26"/>
        </w:rPr>
        <w:t xml:space="preserve"> 554 km </w:t>
      </w:r>
      <w:proofErr w:type="spellStart"/>
      <w:r w:rsidR="00F03788" w:rsidRPr="00F03788">
        <w:rPr>
          <w:rFonts w:ascii="Times New Roman" w:hAnsi="Times New Roman" w:cs="Times New Roman"/>
          <w:color w:val="auto"/>
          <w:sz w:val="26"/>
          <w:szCs w:val="26"/>
        </w:rPr>
        <w:t>đường</w:t>
      </w:r>
      <w:proofErr w:type="spellEnd"/>
      <w:r w:rsidR="00F03788" w:rsidRPr="00F03788">
        <w:rPr>
          <w:rFonts w:ascii="Times New Roman" w:hAnsi="Times New Roman" w:cs="Times New Roman"/>
          <w:color w:val="auto"/>
          <w:sz w:val="26"/>
          <w:szCs w:val="26"/>
        </w:rPr>
        <w:t xml:space="preserve"> </w:t>
      </w:r>
      <w:proofErr w:type="spellStart"/>
      <w:r w:rsidR="00F03788" w:rsidRPr="00F03788">
        <w:rPr>
          <w:rFonts w:ascii="Times New Roman" w:hAnsi="Times New Roman" w:cs="Times New Roman"/>
          <w:color w:val="auto"/>
          <w:sz w:val="26"/>
          <w:szCs w:val="26"/>
        </w:rPr>
        <w:t>cao</w:t>
      </w:r>
      <w:proofErr w:type="spellEnd"/>
      <w:r w:rsidR="00F03788" w:rsidRPr="00F03788">
        <w:rPr>
          <w:rFonts w:ascii="Times New Roman" w:hAnsi="Times New Roman" w:cs="Times New Roman"/>
          <w:color w:val="auto"/>
          <w:sz w:val="26"/>
          <w:szCs w:val="26"/>
        </w:rPr>
        <w:t xml:space="preserve"> </w:t>
      </w:r>
      <w:proofErr w:type="spellStart"/>
      <w:r w:rsidR="00F03788" w:rsidRPr="00F03788">
        <w:rPr>
          <w:rFonts w:ascii="Times New Roman" w:hAnsi="Times New Roman" w:cs="Times New Roman"/>
          <w:color w:val="auto"/>
          <w:sz w:val="26"/>
          <w:szCs w:val="26"/>
        </w:rPr>
        <w:t>tốc</w:t>
      </w:r>
      <w:proofErr w:type="spellEnd"/>
      <w:r w:rsidR="00F03788" w:rsidRPr="00F03788">
        <w:rPr>
          <w:rFonts w:ascii="Times New Roman" w:hAnsi="Times New Roman" w:cs="Times New Roman"/>
          <w:color w:val="auto"/>
          <w:sz w:val="26"/>
          <w:szCs w:val="26"/>
        </w:rPr>
        <w:t>.</w:t>
      </w:r>
      <w:r w:rsidR="00F03788" w:rsidRPr="005E6A90">
        <w:rPr>
          <w:rFonts w:ascii="Times New Roman" w:hAnsi="Times New Roman" w:cs="Times New Roman"/>
          <w:color w:val="auto"/>
          <w:sz w:val="26"/>
          <w:szCs w:val="26"/>
        </w:rPr>
        <w:t xml:space="preserve"> </w:t>
      </w:r>
      <w:proofErr w:type="spellStart"/>
      <w:r w:rsidR="00C945F4">
        <w:rPr>
          <w:rFonts w:ascii="Times New Roman" w:hAnsi="Times New Roman" w:cs="Times New Roman"/>
          <w:color w:val="auto"/>
          <w:sz w:val="26"/>
          <w:szCs w:val="26"/>
        </w:rPr>
        <w:t>Cũng</w:t>
      </w:r>
      <w:proofErr w:type="spellEnd"/>
      <w:r w:rsidR="00C945F4">
        <w:rPr>
          <w:rFonts w:ascii="Times New Roman" w:hAnsi="Times New Roman" w:cs="Times New Roman"/>
          <w:color w:val="auto"/>
          <w:sz w:val="26"/>
          <w:szCs w:val="26"/>
        </w:rPr>
        <w:t xml:space="preserve"> </w:t>
      </w:r>
      <w:proofErr w:type="spellStart"/>
      <w:r w:rsidR="00C945F4">
        <w:rPr>
          <w:rFonts w:ascii="Times New Roman" w:hAnsi="Times New Roman" w:cs="Times New Roman"/>
          <w:color w:val="auto"/>
          <w:sz w:val="26"/>
          <w:szCs w:val="26"/>
        </w:rPr>
        <w:t>trong</w:t>
      </w:r>
      <w:proofErr w:type="spellEnd"/>
      <w:r w:rsidR="00C945F4">
        <w:rPr>
          <w:rFonts w:ascii="Times New Roman" w:hAnsi="Times New Roman" w:cs="Times New Roman"/>
          <w:color w:val="auto"/>
          <w:sz w:val="26"/>
          <w:szCs w:val="26"/>
        </w:rPr>
        <w:t xml:space="preserve"> </w:t>
      </w:r>
      <w:proofErr w:type="spellStart"/>
      <w:r w:rsidR="00C945F4">
        <w:rPr>
          <w:rFonts w:ascii="Times New Roman" w:hAnsi="Times New Roman" w:cs="Times New Roman"/>
          <w:color w:val="auto"/>
          <w:sz w:val="26"/>
          <w:szCs w:val="26"/>
        </w:rPr>
        <w:t>quý</w:t>
      </w:r>
      <w:proofErr w:type="spellEnd"/>
      <w:r w:rsidR="00C945F4">
        <w:rPr>
          <w:rFonts w:ascii="Times New Roman" w:hAnsi="Times New Roman" w:cs="Times New Roman"/>
          <w:color w:val="auto"/>
          <w:sz w:val="26"/>
          <w:szCs w:val="26"/>
        </w:rPr>
        <w:t xml:space="preserve"> III/2023, </w:t>
      </w:r>
      <w:proofErr w:type="spellStart"/>
      <w:r w:rsidR="0047752F">
        <w:rPr>
          <w:rFonts w:ascii="Times New Roman" w:hAnsi="Times New Roman" w:cs="Times New Roman"/>
          <w:color w:val="auto"/>
          <w:sz w:val="26"/>
          <w:szCs w:val="26"/>
        </w:rPr>
        <w:t>s</w:t>
      </w:r>
      <w:r w:rsidR="0047752F" w:rsidRPr="0047752F">
        <w:rPr>
          <w:rFonts w:ascii="Times New Roman" w:hAnsi="Times New Roman" w:cs="Times New Roman"/>
          <w:color w:val="auto"/>
          <w:sz w:val="26"/>
          <w:szCs w:val="26"/>
        </w:rPr>
        <w:t>ẽ</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có</w:t>
      </w:r>
      <w:proofErr w:type="spellEnd"/>
      <w:r w:rsidR="0047752F" w:rsidRPr="0047752F">
        <w:rPr>
          <w:rFonts w:ascii="Times New Roman" w:hAnsi="Times New Roman" w:cs="Times New Roman"/>
          <w:color w:val="auto"/>
          <w:sz w:val="26"/>
          <w:szCs w:val="26"/>
        </w:rPr>
        <w:t xml:space="preserve"> 6 </w:t>
      </w:r>
      <w:proofErr w:type="spellStart"/>
      <w:r w:rsidR="0047752F" w:rsidRPr="0047752F">
        <w:rPr>
          <w:rFonts w:ascii="Times New Roman" w:hAnsi="Times New Roman" w:cs="Times New Roman"/>
          <w:color w:val="auto"/>
          <w:sz w:val="26"/>
          <w:szCs w:val="26"/>
        </w:rPr>
        <w:t>dự</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án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được</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khởi</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công</w:t>
      </w:r>
      <w:proofErr w:type="spellEnd"/>
      <w:r w:rsidR="0047752F" w:rsidRPr="0047752F">
        <w:rPr>
          <w:rFonts w:ascii="Times New Roman" w:hAnsi="Times New Roman" w:cs="Times New Roman"/>
          <w:color w:val="auto"/>
          <w:sz w:val="26"/>
          <w:szCs w:val="26"/>
        </w:rPr>
        <w:t> </w:t>
      </w:r>
      <w:proofErr w:type="spellStart"/>
      <w:r w:rsidR="0047752F" w:rsidRPr="0047752F">
        <w:rPr>
          <w:rFonts w:ascii="Times New Roman" w:hAnsi="Times New Roman" w:cs="Times New Roman"/>
          <w:color w:val="auto"/>
          <w:sz w:val="26"/>
          <w:szCs w:val="26"/>
        </w:rPr>
        <w:t>gồm</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dự</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án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cầu</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Đại</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Ngãi</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trên</w:t>
      </w:r>
      <w:proofErr w:type="spellEnd"/>
      <w:r w:rsidR="0047752F" w:rsidRPr="0047752F">
        <w:rPr>
          <w:rFonts w:ascii="Times New Roman" w:hAnsi="Times New Roman" w:cs="Times New Roman"/>
          <w:color w:val="auto"/>
          <w:sz w:val="26"/>
          <w:szCs w:val="26"/>
        </w:rPr>
        <w:t xml:space="preserve"> QL60; </w:t>
      </w:r>
      <w:proofErr w:type="spellStart"/>
      <w:r w:rsidR="0047752F" w:rsidRPr="0047752F">
        <w:rPr>
          <w:rFonts w:ascii="Times New Roman" w:hAnsi="Times New Roman" w:cs="Times New Roman"/>
          <w:color w:val="auto"/>
          <w:sz w:val="26"/>
          <w:szCs w:val="26"/>
        </w:rPr>
        <w:t>cao</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tốc</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Hòa</w:t>
      </w:r>
      <w:proofErr w:type="spellEnd"/>
      <w:r w:rsidR="0047752F" w:rsidRPr="0047752F">
        <w:rPr>
          <w:rFonts w:ascii="Times New Roman" w:hAnsi="Times New Roman" w:cs="Times New Roman"/>
          <w:color w:val="auto"/>
          <w:sz w:val="26"/>
          <w:szCs w:val="26"/>
        </w:rPr>
        <w:t xml:space="preserve"> Liên - </w:t>
      </w:r>
      <w:proofErr w:type="spellStart"/>
      <w:r w:rsidR="0047752F" w:rsidRPr="0047752F">
        <w:rPr>
          <w:rFonts w:ascii="Times New Roman" w:hAnsi="Times New Roman" w:cs="Times New Roman"/>
          <w:color w:val="auto"/>
          <w:sz w:val="26"/>
          <w:szCs w:val="26"/>
        </w:rPr>
        <w:t>Túy</w:t>
      </w:r>
      <w:proofErr w:type="spellEnd"/>
      <w:r w:rsidR="0047752F" w:rsidRPr="0047752F">
        <w:rPr>
          <w:rFonts w:ascii="Times New Roman" w:hAnsi="Times New Roman" w:cs="Times New Roman"/>
          <w:color w:val="auto"/>
          <w:sz w:val="26"/>
          <w:szCs w:val="26"/>
        </w:rPr>
        <w:t xml:space="preserve"> Loan; </w:t>
      </w:r>
      <w:proofErr w:type="spellStart"/>
      <w:r w:rsidR="0047752F" w:rsidRPr="0047752F">
        <w:rPr>
          <w:rFonts w:ascii="Times New Roman" w:hAnsi="Times New Roman" w:cs="Times New Roman"/>
          <w:color w:val="auto"/>
          <w:sz w:val="26"/>
          <w:szCs w:val="26"/>
        </w:rPr>
        <w:t>nâng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cao</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tĩnh</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không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các</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cầu</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đường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bộ</w:t>
      </w:r>
      <w:proofErr w:type="spellEnd"/>
      <w:r w:rsidR="0047752F" w:rsidRPr="0047752F">
        <w:rPr>
          <w:rFonts w:ascii="Times New Roman" w:hAnsi="Times New Roman" w:cs="Times New Roman"/>
          <w:color w:val="auto"/>
          <w:sz w:val="26"/>
          <w:szCs w:val="26"/>
        </w:rPr>
        <w:t xml:space="preserve"> - GĐ1 (</w:t>
      </w:r>
      <w:proofErr w:type="spellStart"/>
      <w:r w:rsidR="0047752F" w:rsidRPr="0047752F">
        <w:rPr>
          <w:rFonts w:ascii="Times New Roman" w:hAnsi="Times New Roman" w:cs="Times New Roman"/>
          <w:color w:val="auto"/>
          <w:sz w:val="26"/>
          <w:szCs w:val="26"/>
        </w:rPr>
        <w:t>khu</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vực</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phía</w:t>
      </w:r>
      <w:proofErr w:type="spellEnd"/>
      <w:r w:rsidR="0047752F" w:rsidRPr="0047752F">
        <w:rPr>
          <w:rFonts w:ascii="Times New Roman" w:hAnsi="Times New Roman" w:cs="Times New Roman"/>
          <w:color w:val="auto"/>
          <w:sz w:val="26"/>
          <w:szCs w:val="26"/>
        </w:rPr>
        <w:t xml:space="preserve"> Nam); </w:t>
      </w:r>
      <w:proofErr w:type="spellStart"/>
      <w:r w:rsidR="0047752F" w:rsidRPr="0047752F">
        <w:rPr>
          <w:rFonts w:ascii="Times New Roman" w:hAnsi="Times New Roman" w:cs="Times New Roman"/>
          <w:color w:val="auto"/>
          <w:sz w:val="26"/>
          <w:szCs w:val="26"/>
        </w:rPr>
        <w:t>dự</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án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cải</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tạo</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đường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sắt</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khu</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vực</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đèo</w:t>
      </w:r>
      <w:proofErr w:type="spellEnd"/>
      <w:r w:rsidR="0047752F" w:rsidRPr="0047752F">
        <w:rPr>
          <w:rFonts w:ascii="Times New Roman" w:hAnsi="Times New Roman" w:cs="Times New Roman"/>
          <w:color w:val="auto"/>
          <w:sz w:val="26"/>
          <w:szCs w:val="26"/>
        </w:rPr>
        <w:t xml:space="preserve"> Khe </w:t>
      </w:r>
      <w:proofErr w:type="spellStart"/>
      <w:r w:rsidR="0047752F" w:rsidRPr="0047752F">
        <w:rPr>
          <w:rFonts w:ascii="Times New Roman" w:hAnsi="Times New Roman" w:cs="Times New Roman"/>
          <w:color w:val="auto"/>
          <w:sz w:val="26"/>
          <w:szCs w:val="26"/>
        </w:rPr>
        <w:t>Nét</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nâng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cấp</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tuyến</w:t>
      </w:r>
      <w:proofErr w:type="spellEnd"/>
      <w:r w:rsidR="0047752F" w:rsidRPr="0047752F">
        <w:rPr>
          <w:rFonts w:ascii="Times New Roman" w:hAnsi="Times New Roman" w:cs="Times New Roman"/>
          <w:color w:val="auto"/>
          <w:sz w:val="26"/>
          <w:szCs w:val="26"/>
        </w:rPr>
        <w:t xml:space="preserve"> Cao </w:t>
      </w:r>
      <w:proofErr w:type="spellStart"/>
      <w:r w:rsidR="0047752F" w:rsidRPr="0047752F">
        <w:rPr>
          <w:rFonts w:ascii="Times New Roman" w:hAnsi="Times New Roman" w:cs="Times New Roman"/>
          <w:color w:val="auto"/>
          <w:sz w:val="26"/>
          <w:szCs w:val="26"/>
        </w:rPr>
        <w:t>Lãnh</w:t>
      </w:r>
      <w:proofErr w:type="spellEnd"/>
      <w:r w:rsidR="0047752F" w:rsidRPr="0047752F">
        <w:rPr>
          <w:rFonts w:ascii="Times New Roman" w:hAnsi="Times New Roman" w:cs="Times New Roman"/>
          <w:color w:val="auto"/>
          <w:sz w:val="26"/>
          <w:szCs w:val="26"/>
        </w:rPr>
        <w:t xml:space="preserve"> - Lộ </w:t>
      </w:r>
      <w:proofErr w:type="spellStart"/>
      <w:r w:rsidR="0047752F" w:rsidRPr="0047752F">
        <w:rPr>
          <w:rFonts w:ascii="Times New Roman" w:hAnsi="Times New Roman" w:cs="Times New Roman"/>
          <w:color w:val="auto"/>
          <w:sz w:val="26"/>
          <w:szCs w:val="26"/>
        </w:rPr>
        <w:t>Tẻ</w:t>
      </w:r>
      <w:proofErr w:type="spellEnd"/>
      <w:r w:rsidR="0047752F" w:rsidRPr="0047752F">
        <w:rPr>
          <w:rFonts w:ascii="Times New Roman" w:hAnsi="Times New Roman" w:cs="Times New Roman"/>
          <w:color w:val="auto"/>
          <w:sz w:val="26"/>
          <w:szCs w:val="26"/>
        </w:rPr>
        <w:t xml:space="preserve"> qua </w:t>
      </w:r>
      <w:proofErr w:type="spellStart"/>
      <w:r w:rsidR="0047752F" w:rsidRPr="0047752F">
        <w:rPr>
          <w:rFonts w:ascii="Times New Roman" w:hAnsi="Times New Roman" w:cs="Times New Roman"/>
          <w:color w:val="auto"/>
          <w:sz w:val="26"/>
          <w:szCs w:val="26"/>
        </w:rPr>
        <w:t>tỉnh</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Đồng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Tháp</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và</w:t>
      </w:r>
      <w:proofErr w:type="spellEnd"/>
      <w:r w:rsidR="0047752F" w:rsidRPr="0047752F">
        <w:rPr>
          <w:rFonts w:ascii="Times New Roman" w:hAnsi="Times New Roman" w:cs="Times New Roman"/>
          <w:color w:val="auto"/>
          <w:sz w:val="26"/>
          <w:szCs w:val="26"/>
        </w:rPr>
        <w:t xml:space="preserve"> TP </w:t>
      </w:r>
      <w:proofErr w:type="spellStart"/>
      <w:r w:rsidR="0047752F" w:rsidRPr="0047752F">
        <w:rPr>
          <w:rFonts w:ascii="Times New Roman" w:hAnsi="Times New Roman" w:cs="Times New Roman"/>
          <w:color w:val="auto"/>
          <w:sz w:val="26"/>
          <w:szCs w:val="26"/>
        </w:rPr>
        <w:t>Cần</w:t>
      </w:r>
      <w:proofErr w:type="spellEnd"/>
      <w:r w:rsidR="0047752F" w:rsidRPr="0047752F">
        <w:rPr>
          <w:rFonts w:ascii="Times New Roman" w:hAnsi="Times New Roman" w:cs="Times New Roman"/>
          <w:color w:val="auto"/>
          <w:sz w:val="26"/>
          <w:szCs w:val="26"/>
        </w:rPr>
        <w:t xml:space="preserve"> Thơ; QL14B qua TP </w:t>
      </w:r>
      <w:proofErr w:type="spellStart"/>
      <w:r w:rsidR="0047752F" w:rsidRPr="0047752F">
        <w:rPr>
          <w:rFonts w:ascii="Times New Roman" w:hAnsi="Times New Roman" w:cs="Times New Roman"/>
          <w:color w:val="auto"/>
          <w:sz w:val="26"/>
          <w:szCs w:val="26"/>
        </w:rPr>
        <w:t>Đà</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Nẵng</w:t>
      </w:r>
      <w:proofErr w:type="spellEnd"/>
      <w:r w:rsidR="0047752F" w:rsidRPr="0047752F">
        <w:rPr>
          <w:rFonts w:ascii="Times New Roman" w:hAnsi="Times New Roman" w:cs="Times New Roman"/>
          <w:color w:val="auto"/>
          <w:sz w:val="26"/>
          <w:szCs w:val="26"/>
        </w:rPr>
        <w:t xml:space="preserve">. Quý </w:t>
      </w:r>
      <w:r w:rsidR="00982146">
        <w:rPr>
          <w:rFonts w:ascii="Times New Roman" w:hAnsi="Times New Roman" w:cs="Times New Roman"/>
          <w:color w:val="auto"/>
          <w:sz w:val="26"/>
          <w:szCs w:val="26"/>
        </w:rPr>
        <w:t>IV</w:t>
      </w:r>
      <w:r w:rsidR="0047752F" w:rsidRPr="0047752F">
        <w:rPr>
          <w:rFonts w:ascii="Times New Roman" w:hAnsi="Times New Roman" w:cs="Times New Roman"/>
          <w:color w:val="auto"/>
          <w:sz w:val="26"/>
          <w:szCs w:val="26"/>
        </w:rPr>
        <w:t xml:space="preserve">/2023 </w:t>
      </w:r>
      <w:proofErr w:type="spellStart"/>
      <w:r w:rsidR="0047752F" w:rsidRPr="0047752F">
        <w:rPr>
          <w:rFonts w:ascii="Times New Roman" w:hAnsi="Times New Roman" w:cs="Times New Roman"/>
          <w:color w:val="auto"/>
          <w:sz w:val="26"/>
          <w:szCs w:val="26"/>
        </w:rPr>
        <w:t>sẽ</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khởi</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công</w:t>
      </w:r>
      <w:proofErr w:type="spellEnd"/>
      <w:r w:rsidR="0047752F" w:rsidRPr="0047752F">
        <w:rPr>
          <w:rFonts w:ascii="Times New Roman" w:hAnsi="Times New Roman" w:cs="Times New Roman"/>
          <w:color w:val="auto"/>
          <w:sz w:val="26"/>
          <w:szCs w:val="26"/>
        </w:rPr>
        <w:t xml:space="preserve"> 5 </w:t>
      </w:r>
      <w:proofErr w:type="spellStart"/>
      <w:r w:rsidR="0047752F" w:rsidRPr="0047752F">
        <w:rPr>
          <w:rFonts w:ascii="Times New Roman" w:hAnsi="Times New Roman" w:cs="Times New Roman"/>
          <w:color w:val="auto"/>
          <w:sz w:val="26"/>
          <w:szCs w:val="26"/>
        </w:rPr>
        <w:t>dự</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án</w:t>
      </w:r>
      <w:proofErr w:type="spellEnd"/>
      <w:r w:rsidR="0047752F" w:rsidRPr="0047752F">
        <w:rPr>
          <w:rFonts w:ascii="Times New Roman" w:hAnsi="Times New Roman" w:cs="Times New Roman"/>
          <w:color w:val="auto"/>
          <w:sz w:val="26"/>
          <w:szCs w:val="26"/>
        </w:rPr>
        <w:t> </w:t>
      </w:r>
      <w:proofErr w:type="spellStart"/>
      <w:r w:rsidR="0047752F" w:rsidRPr="0047752F">
        <w:rPr>
          <w:rFonts w:ascii="Times New Roman" w:hAnsi="Times New Roman" w:cs="Times New Roman"/>
          <w:color w:val="auto"/>
          <w:sz w:val="26"/>
          <w:szCs w:val="26"/>
        </w:rPr>
        <w:t>gồm</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dự</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án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nâng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cấp</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mặt</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đường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tuyến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Lộ</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Tẻ</w:t>
      </w:r>
      <w:proofErr w:type="spellEnd"/>
      <w:r w:rsidR="0047752F" w:rsidRPr="0047752F">
        <w:rPr>
          <w:rFonts w:ascii="Times New Roman" w:hAnsi="Times New Roman" w:cs="Times New Roman"/>
          <w:color w:val="auto"/>
          <w:sz w:val="26"/>
          <w:szCs w:val="26"/>
        </w:rPr>
        <w:t xml:space="preserve"> - </w:t>
      </w:r>
      <w:proofErr w:type="spellStart"/>
      <w:r w:rsidR="0047752F" w:rsidRPr="0047752F">
        <w:rPr>
          <w:rFonts w:ascii="Times New Roman" w:hAnsi="Times New Roman" w:cs="Times New Roman"/>
          <w:color w:val="auto"/>
          <w:sz w:val="26"/>
          <w:szCs w:val="26"/>
        </w:rPr>
        <w:t>Rạch</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Sỏi</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trên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địa</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phận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thành</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phố</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Cần</w:t>
      </w:r>
      <w:proofErr w:type="spellEnd"/>
      <w:r w:rsidR="0047752F" w:rsidRPr="0047752F">
        <w:rPr>
          <w:rFonts w:ascii="Times New Roman" w:hAnsi="Times New Roman" w:cs="Times New Roman"/>
          <w:color w:val="auto"/>
          <w:sz w:val="26"/>
          <w:szCs w:val="26"/>
        </w:rPr>
        <w:t xml:space="preserve"> Thơ </w:t>
      </w:r>
      <w:proofErr w:type="spellStart"/>
      <w:r w:rsidR="0047752F" w:rsidRPr="0047752F">
        <w:rPr>
          <w:rFonts w:ascii="Times New Roman" w:hAnsi="Times New Roman" w:cs="Times New Roman"/>
          <w:color w:val="auto"/>
          <w:sz w:val="26"/>
          <w:szCs w:val="26"/>
        </w:rPr>
        <w:t>và</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tỉnh</w:t>
      </w:r>
      <w:proofErr w:type="spellEnd"/>
      <w:r w:rsidR="0047752F" w:rsidRPr="0047752F">
        <w:rPr>
          <w:rFonts w:ascii="Times New Roman" w:hAnsi="Times New Roman" w:cs="Times New Roman"/>
          <w:color w:val="auto"/>
          <w:sz w:val="26"/>
          <w:szCs w:val="26"/>
        </w:rPr>
        <w:t xml:space="preserve"> Kiên Giang; </w:t>
      </w:r>
      <w:proofErr w:type="spellStart"/>
      <w:r w:rsidR="0047752F" w:rsidRPr="0047752F">
        <w:rPr>
          <w:rFonts w:ascii="Times New Roman" w:hAnsi="Times New Roman" w:cs="Times New Roman"/>
          <w:color w:val="auto"/>
          <w:sz w:val="26"/>
          <w:szCs w:val="26"/>
        </w:rPr>
        <w:t>cải</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tạo</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mở</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rộng</w:t>
      </w:r>
      <w:proofErr w:type="spellEnd"/>
      <w:r w:rsidR="0047752F" w:rsidRPr="0047752F">
        <w:rPr>
          <w:rFonts w:ascii="Times New Roman" w:hAnsi="Times New Roman" w:cs="Times New Roman"/>
          <w:color w:val="auto"/>
          <w:sz w:val="26"/>
          <w:szCs w:val="26"/>
        </w:rPr>
        <w:t xml:space="preserve"> QL.2 </w:t>
      </w:r>
      <w:proofErr w:type="spellStart"/>
      <w:r w:rsidR="0047752F" w:rsidRPr="0047752F">
        <w:rPr>
          <w:rFonts w:ascii="Times New Roman" w:hAnsi="Times New Roman" w:cs="Times New Roman"/>
          <w:color w:val="auto"/>
          <w:sz w:val="26"/>
          <w:szCs w:val="26"/>
        </w:rPr>
        <w:t>đoạn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Vĩnh</w:t>
      </w:r>
      <w:proofErr w:type="spellEnd"/>
      <w:r w:rsidR="0047752F" w:rsidRPr="0047752F">
        <w:rPr>
          <w:rFonts w:ascii="Times New Roman" w:hAnsi="Times New Roman" w:cs="Times New Roman"/>
          <w:color w:val="auto"/>
          <w:sz w:val="26"/>
          <w:szCs w:val="26"/>
        </w:rPr>
        <w:t xml:space="preserve"> Yên - Việt </w:t>
      </w:r>
      <w:proofErr w:type="spellStart"/>
      <w:r w:rsidR="0047752F" w:rsidRPr="0047752F">
        <w:rPr>
          <w:rFonts w:ascii="Times New Roman" w:hAnsi="Times New Roman" w:cs="Times New Roman"/>
          <w:color w:val="auto"/>
          <w:sz w:val="26"/>
          <w:szCs w:val="26"/>
        </w:rPr>
        <w:t>Trì</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tỉnh</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Vĩnh</w:t>
      </w:r>
      <w:proofErr w:type="spellEnd"/>
      <w:r w:rsidR="0047752F" w:rsidRPr="0047752F">
        <w:rPr>
          <w:rFonts w:ascii="Times New Roman" w:hAnsi="Times New Roman" w:cs="Times New Roman"/>
          <w:color w:val="auto"/>
          <w:sz w:val="26"/>
          <w:szCs w:val="26"/>
        </w:rPr>
        <w:t xml:space="preserve"> Phúc; </w:t>
      </w:r>
      <w:proofErr w:type="spellStart"/>
      <w:r w:rsidR="0047752F" w:rsidRPr="0047752F">
        <w:rPr>
          <w:rFonts w:ascii="Times New Roman" w:hAnsi="Times New Roman" w:cs="Times New Roman"/>
          <w:color w:val="auto"/>
          <w:sz w:val="26"/>
          <w:szCs w:val="26"/>
        </w:rPr>
        <w:t>dự</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án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đường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Hồ</w:t>
      </w:r>
      <w:proofErr w:type="spellEnd"/>
      <w:r w:rsidR="0047752F" w:rsidRPr="0047752F">
        <w:rPr>
          <w:rFonts w:ascii="Times New Roman" w:hAnsi="Times New Roman" w:cs="Times New Roman"/>
          <w:color w:val="auto"/>
          <w:sz w:val="26"/>
          <w:szCs w:val="26"/>
        </w:rPr>
        <w:t xml:space="preserve"> Chí Minh </w:t>
      </w:r>
      <w:proofErr w:type="spellStart"/>
      <w:r w:rsidR="0047752F" w:rsidRPr="0047752F">
        <w:rPr>
          <w:rFonts w:ascii="Times New Roman" w:hAnsi="Times New Roman" w:cs="Times New Roman"/>
          <w:color w:val="auto"/>
          <w:sz w:val="26"/>
          <w:szCs w:val="26"/>
        </w:rPr>
        <w:t>đoạn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Chơn</w:t>
      </w:r>
      <w:proofErr w:type="spellEnd"/>
      <w:r w:rsidR="0047752F" w:rsidRPr="0047752F">
        <w:rPr>
          <w:rFonts w:ascii="Times New Roman" w:hAnsi="Times New Roman" w:cs="Times New Roman"/>
          <w:color w:val="auto"/>
          <w:sz w:val="26"/>
          <w:szCs w:val="26"/>
        </w:rPr>
        <w:t xml:space="preserve"> Thành - Đức </w:t>
      </w:r>
      <w:proofErr w:type="spellStart"/>
      <w:r w:rsidR="0047752F" w:rsidRPr="0047752F">
        <w:rPr>
          <w:rFonts w:ascii="Times New Roman" w:hAnsi="Times New Roman" w:cs="Times New Roman"/>
          <w:color w:val="auto"/>
          <w:sz w:val="26"/>
          <w:szCs w:val="26"/>
        </w:rPr>
        <w:t>Hòa</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cải</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tạo</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nâng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cấp</w:t>
      </w:r>
      <w:proofErr w:type="spellEnd"/>
      <w:r w:rsidR="0047752F" w:rsidRPr="0047752F">
        <w:rPr>
          <w:rFonts w:ascii="Times New Roman" w:hAnsi="Times New Roman" w:cs="Times New Roman"/>
          <w:color w:val="auto"/>
          <w:sz w:val="26"/>
          <w:szCs w:val="26"/>
        </w:rPr>
        <w:t xml:space="preserve"> Quốc </w:t>
      </w:r>
      <w:proofErr w:type="spellStart"/>
      <w:r w:rsidR="0047752F" w:rsidRPr="0047752F">
        <w:rPr>
          <w:rFonts w:ascii="Times New Roman" w:hAnsi="Times New Roman" w:cs="Times New Roman"/>
          <w:color w:val="auto"/>
          <w:sz w:val="26"/>
          <w:szCs w:val="26"/>
        </w:rPr>
        <w:t>lộ</w:t>
      </w:r>
      <w:proofErr w:type="spellEnd"/>
      <w:r w:rsidR="0047752F" w:rsidRPr="0047752F">
        <w:rPr>
          <w:rFonts w:ascii="Times New Roman" w:hAnsi="Times New Roman" w:cs="Times New Roman"/>
          <w:color w:val="auto"/>
          <w:sz w:val="26"/>
          <w:szCs w:val="26"/>
        </w:rPr>
        <w:t xml:space="preserve"> 28B qua </w:t>
      </w:r>
      <w:proofErr w:type="spellStart"/>
      <w:r w:rsidR="0047752F" w:rsidRPr="0047752F">
        <w:rPr>
          <w:rFonts w:ascii="Times New Roman" w:hAnsi="Times New Roman" w:cs="Times New Roman"/>
          <w:color w:val="auto"/>
          <w:sz w:val="26"/>
          <w:szCs w:val="26"/>
        </w:rPr>
        <w:t>tỉnh</w:t>
      </w:r>
      <w:proofErr w:type="spellEnd"/>
      <w:r w:rsidR="0047752F" w:rsidRPr="0047752F">
        <w:rPr>
          <w:rFonts w:ascii="Times New Roman" w:hAnsi="Times New Roman" w:cs="Times New Roman"/>
          <w:color w:val="auto"/>
          <w:sz w:val="26"/>
          <w:szCs w:val="26"/>
        </w:rPr>
        <w:t xml:space="preserve"> Bình </w:t>
      </w:r>
      <w:proofErr w:type="spellStart"/>
      <w:r w:rsidR="0047752F" w:rsidRPr="0047752F">
        <w:rPr>
          <w:rFonts w:ascii="Times New Roman" w:hAnsi="Times New Roman" w:cs="Times New Roman"/>
          <w:color w:val="auto"/>
          <w:sz w:val="26"/>
          <w:szCs w:val="26"/>
        </w:rPr>
        <w:t>Thuận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và</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tỉnh</w:t>
      </w:r>
      <w:proofErr w:type="spellEnd"/>
      <w:r w:rsidR="0047752F" w:rsidRPr="0047752F">
        <w:rPr>
          <w:rFonts w:ascii="Times New Roman" w:hAnsi="Times New Roman" w:cs="Times New Roman"/>
          <w:color w:val="auto"/>
          <w:sz w:val="26"/>
          <w:szCs w:val="26"/>
        </w:rPr>
        <w:t xml:space="preserve"> Lâm </w:t>
      </w:r>
      <w:proofErr w:type="spellStart"/>
      <w:r w:rsidR="0047752F" w:rsidRPr="0047752F">
        <w:rPr>
          <w:rFonts w:ascii="Times New Roman" w:hAnsi="Times New Roman" w:cs="Times New Roman"/>
          <w:color w:val="auto"/>
          <w:sz w:val="26"/>
          <w:szCs w:val="26"/>
        </w:rPr>
        <w:t>Đồng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đầu</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tư</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xây</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dựng</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tuyến</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Chợ</w:t>
      </w:r>
      <w:proofErr w:type="spellEnd"/>
      <w:r w:rsidR="0047752F" w:rsidRPr="0047752F">
        <w:rPr>
          <w:rFonts w:ascii="Times New Roman" w:hAnsi="Times New Roman" w:cs="Times New Roman"/>
          <w:color w:val="auto"/>
          <w:sz w:val="26"/>
          <w:szCs w:val="26"/>
        </w:rPr>
        <w:t xml:space="preserve"> </w:t>
      </w:r>
      <w:proofErr w:type="spellStart"/>
      <w:r w:rsidR="0047752F" w:rsidRPr="0047752F">
        <w:rPr>
          <w:rFonts w:ascii="Times New Roman" w:hAnsi="Times New Roman" w:cs="Times New Roman"/>
          <w:color w:val="auto"/>
          <w:sz w:val="26"/>
          <w:szCs w:val="26"/>
        </w:rPr>
        <w:t>Mới</w:t>
      </w:r>
      <w:proofErr w:type="spellEnd"/>
      <w:r w:rsidR="0047752F" w:rsidRPr="0047752F">
        <w:rPr>
          <w:rFonts w:ascii="Times New Roman" w:hAnsi="Times New Roman" w:cs="Times New Roman"/>
          <w:color w:val="auto"/>
          <w:sz w:val="26"/>
          <w:szCs w:val="26"/>
        </w:rPr>
        <w:t xml:space="preserve"> - Bắc </w:t>
      </w:r>
      <w:proofErr w:type="spellStart"/>
      <w:r w:rsidR="0047752F" w:rsidRPr="0047752F">
        <w:rPr>
          <w:rFonts w:ascii="Times New Roman" w:hAnsi="Times New Roman" w:cs="Times New Roman"/>
          <w:color w:val="auto"/>
          <w:sz w:val="26"/>
          <w:szCs w:val="26"/>
        </w:rPr>
        <w:t>Kạn</w:t>
      </w:r>
      <w:proofErr w:type="spellEnd"/>
      <w:r w:rsidR="0047752F" w:rsidRPr="0047752F">
        <w:rPr>
          <w:rFonts w:ascii="Times New Roman" w:hAnsi="Times New Roman" w:cs="Times New Roman"/>
          <w:color w:val="auto"/>
          <w:sz w:val="26"/>
          <w:szCs w:val="26"/>
        </w:rPr>
        <w:t>.</w:t>
      </w:r>
    </w:p>
    <w:p w14:paraId="3E8339C9" w14:textId="46D01A45" w:rsidR="00C16C10" w:rsidRPr="00C16C10" w:rsidRDefault="00C16C10" w:rsidP="00AE76E4">
      <w:pPr>
        <w:spacing w:after="0" w:line="336" w:lineRule="auto"/>
        <w:ind w:right="0" w:firstLine="720"/>
        <w:rPr>
          <w:rFonts w:ascii="Times New Roman" w:hAnsi="Times New Roman" w:cs="Times New Roman"/>
          <w:color w:val="auto"/>
          <w:sz w:val="26"/>
          <w:szCs w:val="26"/>
        </w:rPr>
      </w:pP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xã</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hội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trong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năm</w:t>
      </w:r>
      <w:proofErr w:type="spellEnd"/>
      <w:r w:rsidRPr="00C16C10">
        <w:rPr>
          <w:rFonts w:ascii="Times New Roman" w:hAnsi="Times New Roman" w:cs="Times New Roman"/>
          <w:color w:val="auto"/>
          <w:sz w:val="26"/>
          <w:szCs w:val="26"/>
        </w:rPr>
        <w:t xml:space="preserve"> 2023 </w:t>
      </w:r>
      <w:proofErr w:type="spellStart"/>
      <w:r w:rsidRPr="00C16C10">
        <w:rPr>
          <w:rFonts w:ascii="Times New Roman" w:hAnsi="Times New Roman" w:cs="Times New Roman"/>
          <w:color w:val="auto"/>
          <w:sz w:val="26"/>
          <w:szCs w:val="26"/>
        </w:rPr>
        <w:t>vẫn</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là</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loại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hình</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bất</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động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sản</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thu</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hút</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nhiều</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sự</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quan</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tâm</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của</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người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dân</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đặc</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biệt</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là</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đối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với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đối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tượng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người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có</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thu</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nhập</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thấp</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và</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đang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được</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Chính</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phủ</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đặc</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biệt</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chú</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trọng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trong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việc</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đẩy</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mạnh</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phát</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triển</w:t>
      </w:r>
      <w:proofErr w:type="spellEnd"/>
      <w:r w:rsidR="00DB73A5">
        <w:rPr>
          <w:rFonts w:ascii="Times New Roman" w:hAnsi="Times New Roman" w:cs="Times New Roman"/>
          <w:color w:val="auto"/>
          <w:sz w:val="26"/>
          <w:szCs w:val="26"/>
        </w:rPr>
        <w:t xml:space="preserve"> </w:t>
      </w:r>
      <w:proofErr w:type="spellStart"/>
      <w:r w:rsidR="00DB73A5">
        <w:rPr>
          <w:rFonts w:ascii="Times New Roman" w:hAnsi="Times New Roman" w:cs="Times New Roman"/>
          <w:color w:val="auto"/>
          <w:sz w:val="26"/>
          <w:szCs w:val="26"/>
        </w:rPr>
        <w:t>tại</w:t>
      </w:r>
      <w:proofErr w:type="spellEnd"/>
      <w:r w:rsidR="00DB73A5">
        <w:rPr>
          <w:rFonts w:ascii="Times New Roman" w:hAnsi="Times New Roman" w:cs="Times New Roman"/>
          <w:color w:val="auto"/>
          <w:sz w:val="26"/>
          <w:szCs w:val="26"/>
        </w:rPr>
        <w:t xml:space="preserve"> </w:t>
      </w:r>
      <w:proofErr w:type="spellStart"/>
      <w:r w:rsidR="00DB73A5">
        <w:rPr>
          <w:rFonts w:ascii="Times New Roman" w:hAnsi="Times New Roman" w:cs="Times New Roman"/>
          <w:color w:val="auto"/>
          <w:sz w:val="26"/>
          <w:szCs w:val="26"/>
        </w:rPr>
        <w:t>các</w:t>
      </w:r>
      <w:proofErr w:type="spellEnd"/>
      <w:r w:rsidR="00DB73A5">
        <w:rPr>
          <w:rFonts w:ascii="Times New Roman" w:hAnsi="Times New Roman" w:cs="Times New Roman"/>
          <w:color w:val="auto"/>
          <w:sz w:val="26"/>
          <w:szCs w:val="26"/>
        </w:rPr>
        <w:t xml:space="preserve"> </w:t>
      </w:r>
      <w:proofErr w:type="spellStart"/>
      <w:r w:rsidR="00DB73A5">
        <w:rPr>
          <w:rFonts w:ascii="Times New Roman" w:hAnsi="Times New Roman" w:cs="Times New Roman"/>
          <w:color w:val="auto"/>
          <w:sz w:val="26"/>
          <w:szCs w:val="26"/>
        </w:rPr>
        <w:t>thành</w:t>
      </w:r>
      <w:proofErr w:type="spellEnd"/>
      <w:r w:rsidR="00DB73A5">
        <w:rPr>
          <w:rFonts w:ascii="Times New Roman" w:hAnsi="Times New Roman" w:cs="Times New Roman"/>
          <w:color w:val="auto"/>
          <w:sz w:val="26"/>
          <w:szCs w:val="26"/>
        </w:rPr>
        <w:t xml:space="preserve"> </w:t>
      </w:r>
      <w:proofErr w:type="spellStart"/>
      <w:r w:rsidR="00DB73A5">
        <w:rPr>
          <w:rFonts w:ascii="Times New Roman" w:hAnsi="Times New Roman" w:cs="Times New Roman"/>
          <w:color w:val="auto"/>
          <w:sz w:val="26"/>
          <w:szCs w:val="26"/>
        </w:rPr>
        <w:t>phố</w:t>
      </w:r>
      <w:proofErr w:type="spellEnd"/>
      <w:r w:rsidR="00DB73A5">
        <w:rPr>
          <w:rFonts w:ascii="Times New Roman" w:hAnsi="Times New Roman" w:cs="Times New Roman"/>
          <w:color w:val="auto"/>
          <w:sz w:val="26"/>
          <w:szCs w:val="26"/>
        </w:rPr>
        <w:t xml:space="preserve"> </w:t>
      </w:r>
      <w:proofErr w:type="spellStart"/>
      <w:r w:rsidR="00DB73A5">
        <w:rPr>
          <w:rFonts w:ascii="Times New Roman" w:hAnsi="Times New Roman" w:cs="Times New Roman"/>
          <w:color w:val="auto"/>
          <w:sz w:val="26"/>
          <w:szCs w:val="26"/>
        </w:rPr>
        <w:t>lớn</w:t>
      </w:r>
      <w:proofErr w:type="spellEnd"/>
      <w:r w:rsidR="00DB73A5">
        <w:rPr>
          <w:rFonts w:ascii="Times New Roman" w:hAnsi="Times New Roman" w:cs="Times New Roman"/>
          <w:color w:val="auto"/>
          <w:sz w:val="26"/>
          <w:szCs w:val="26"/>
        </w:rPr>
        <w:t>.</w:t>
      </w:r>
      <w:r w:rsidRPr="00C16C10">
        <w:rPr>
          <w:rFonts w:ascii="Times New Roman" w:hAnsi="Times New Roman" w:cs="Times New Roman"/>
          <w:color w:val="auto"/>
          <w:sz w:val="26"/>
          <w:szCs w:val="26"/>
        </w:rPr>
        <w:t xml:space="preserve"> </w:t>
      </w:r>
      <w:proofErr w:type="spellStart"/>
      <w:r w:rsidR="0069673A">
        <w:rPr>
          <w:rFonts w:ascii="Times New Roman" w:hAnsi="Times New Roman" w:cs="Times New Roman"/>
          <w:color w:val="auto"/>
          <w:sz w:val="26"/>
          <w:szCs w:val="26"/>
        </w:rPr>
        <w:t>Tại</w:t>
      </w:r>
      <w:proofErr w:type="spellEnd"/>
      <w:r w:rsidR="0069673A">
        <w:rPr>
          <w:rFonts w:ascii="Times New Roman" w:hAnsi="Times New Roman" w:cs="Times New Roman"/>
          <w:color w:val="auto"/>
          <w:sz w:val="26"/>
          <w:szCs w:val="26"/>
        </w:rPr>
        <w:t xml:space="preserve"> Hà </w:t>
      </w:r>
      <w:proofErr w:type="spellStart"/>
      <w:r w:rsidR="0069673A">
        <w:rPr>
          <w:rFonts w:ascii="Times New Roman" w:hAnsi="Times New Roman" w:cs="Times New Roman"/>
          <w:color w:val="auto"/>
          <w:sz w:val="26"/>
          <w:szCs w:val="26"/>
        </w:rPr>
        <w:t>Nội</w:t>
      </w:r>
      <w:proofErr w:type="spellEnd"/>
      <w:r w:rsidR="0069673A">
        <w:rPr>
          <w:rFonts w:ascii="Times New Roman" w:hAnsi="Times New Roman" w:cs="Times New Roman"/>
          <w:color w:val="auto"/>
          <w:sz w:val="26"/>
          <w:szCs w:val="26"/>
        </w:rPr>
        <w:t xml:space="preserve">, </w:t>
      </w:r>
      <w:proofErr w:type="spellStart"/>
      <w:r w:rsidR="00C10070">
        <w:rPr>
          <w:rFonts w:ascii="Times New Roman" w:hAnsi="Times New Roman" w:cs="Times New Roman"/>
          <w:color w:val="auto"/>
          <w:sz w:val="26"/>
          <w:szCs w:val="26"/>
        </w:rPr>
        <w:t>c</w:t>
      </w:r>
      <w:r w:rsidR="00C10070" w:rsidRPr="00C10070">
        <w:rPr>
          <w:rFonts w:ascii="Times New Roman" w:hAnsi="Times New Roman" w:cs="Times New Roman"/>
          <w:color w:val="auto"/>
          <w:sz w:val="26"/>
          <w:szCs w:val="26"/>
        </w:rPr>
        <w:t>hương</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trình</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phát</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triển</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nhà</w:t>
      </w:r>
      <w:proofErr w:type="spellEnd"/>
      <w:r w:rsidR="00C10070" w:rsidRPr="00C10070">
        <w:rPr>
          <w:rFonts w:ascii="Times New Roman" w:hAnsi="Times New Roman" w:cs="Times New Roman"/>
          <w:color w:val="auto"/>
          <w:sz w:val="26"/>
          <w:szCs w:val="26"/>
        </w:rPr>
        <w:t xml:space="preserve"> ở Thành </w:t>
      </w:r>
      <w:proofErr w:type="spellStart"/>
      <w:r w:rsidR="00C10070" w:rsidRPr="00C10070">
        <w:rPr>
          <w:rFonts w:ascii="Times New Roman" w:hAnsi="Times New Roman" w:cs="Times New Roman"/>
          <w:color w:val="auto"/>
          <w:sz w:val="26"/>
          <w:szCs w:val="26"/>
        </w:rPr>
        <w:t>phố</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giai</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đoạn</w:t>
      </w:r>
      <w:proofErr w:type="spellEnd"/>
      <w:r w:rsidR="00C10070" w:rsidRPr="00C10070">
        <w:rPr>
          <w:rFonts w:ascii="Times New Roman" w:hAnsi="Times New Roman" w:cs="Times New Roman"/>
          <w:color w:val="auto"/>
          <w:sz w:val="26"/>
          <w:szCs w:val="26"/>
        </w:rPr>
        <w:t xml:space="preserve"> 2021-2030 </w:t>
      </w:r>
      <w:proofErr w:type="spellStart"/>
      <w:r w:rsidR="00C10070" w:rsidRPr="00C10070">
        <w:rPr>
          <w:rFonts w:ascii="Times New Roman" w:hAnsi="Times New Roman" w:cs="Times New Roman"/>
          <w:color w:val="auto"/>
          <w:sz w:val="26"/>
          <w:szCs w:val="26"/>
        </w:rPr>
        <w:t>để</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xác</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định</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mục</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tiêu</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phát</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triển</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nhà</w:t>
      </w:r>
      <w:proofErr w:type="spellEnd"/>
      <w:r w:rsidR="00C10070" w:rsidRPr="00C10070">
        <w:rPr>
          <w:rFonts w:ascii="Times New Roman" w:hAnsi="Times New Roman" w:cs="Times New Roman"/>
          <w:color w:val="auto"/>
          <w:sz w:val="26"/>
          <w:szCs w:val="26"/>
        </w:rPr>
        <w:t xml:space="preserve"> ở </w:t>
      </w:r>
      <w:proofErr w:type="spellStart"/>
      <w:r w:rsidR="00C10070" w:rsidRPr="00C10070">
        <w:rPr>
          <w:rFonts w:ascii="Times New Roman" w:hAnsi="Times New Roman" w:cs="Times New Roman"/>
          <w:color w:val="auto"/>
          <w:sz w:val="26"/>
          <w:szCs w:val="26"/>
        </w:rPr>
        <w:t>giai</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đoạn</w:t>
      </w:r>
      <w:proofErr w:type="spellEnd"/>
      <w:r w:rsidR="00C10070" w:rsidRPr="00C10070">
        <w:rPr>
          <w:rFonts w:ascii="Times New Roman" w:hAnsi="Times New Roman" w:cs="Times New Roman"/>
          <w:color w:val="auto"/>
          <w:sz w:val="26"/>
          <w:szCs w:val="26"/>
        </w:rPr>
        <w:t xml:space="preserve"> 2021 - 2025: </w:t>
      </w:r>
      <w:proofErr w:type="spellStart"/>
      <w:r w:rsidR="00C10070" w:rsidRPr="00C10070">
        <w:rPr>
          <w:rFonts w:ascii="Times New Roman" w:hAnsi="Times New Roman" w:cs="Times New Roman"/>
          <w:color w:val="auto"/>
          <w:sz w:val="26"/>
          <w:szCs w:val="26"/>
        </w:rPr>
        <w:t>Diện</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tích</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nhà</w:t>
      </w:r>
      <w:proofErr w:type="spellEnd"/>
      <w:r w:rsidR="00C10070" w:rsidRPr="00C10070">
        <w:rPr>
          <w:rFonts w:ascii="Times New Roman" w:hAnsi="Times New Roman" w:cs="Times New Roman"/>
          <w:color w:val="auto"/>
          <w:sz w:val="26"/>
          <w:szCs w:val="26"/>
        </w:rPr>
        <w:t xml:space="preserve"> ở </w:t>
      </w:r>
      <w:proofErr w:type="spellStart"/>
      <w:r w:rsidR="00C10070" w:rsidRPr="00C10070">
        <w:rPr>
          <w:rFonts w:ascii="Times New Roman" w:hAnsi="Times New Roman" w:cs="Times New Roman"/>
          <w:color w:val="auto"/>
          <w:sz w:val="26"/>
          <w:szCs w:val="26"/>
        </w:rPr>
        <w:t>bình</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quân</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đầu</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người</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toàn</w:t>
      </w:r>
      <w:proofErr w:type="spellEnd"/>
      <w:r w:rsidR="00C10070" w:rsidRPr="00C10070">
        <w:rPr>
          <w:rFonts w:ascii="Times New Roman" w:hAnsi="Times New Roman" w:cs="Times New Roman"/>
          <w:color w:val="auto"/>
          <w:sz w:val="26"/>
          <w:szCs w:val="26"/>
        </w:rPr>
        <w:t xml:space="preserve"> Thành </w:t>
      </w:r>
      <w:proofErr w:type="spellStart"/>
      <w:r w:rsidR="00C10070" w:rsidRPr="00C10070">
        <w:rPr>
          <w:rFonts w:ascii="Times New Roman" w:hAnsi="Times New Roman" w:cs="Times New Roman"/>
          <w:color w:val="auto"/>
          <w:sz w:val="26"/>
          <w:szCs w:val="26"/>
        </w:rPr>
        <w:t>phố</w:t>
      </w:r>
      <w:proofErr w:type="spellEnd"/>
      <w:r w:rsidR="00C10070" w:rsidRPr="00C10070">
        <w:rPr>
          <w:rFonts w:ascii="Times New Roman" w:hAnsi="Times New Roman" w:cs="Times New Roman"/>
          <w:color w:val="auto"/>
          <w:sz w:val="26"/>
          <w:szCs w:val="26"/>
        </w:rPr>
        <w:t xml:space="preserve"> 29,5m</w:t>
      </w:r>
      <w:r w:rsidR="00C10070" w:rsidRPr="006165A7">
        <w:rPr>
          <w:rFonts w:ascii="Times New Roman" w:hAnsi="Times New Roman" w:cs="Times New Roman"/>
          <w:color w:val="auto"/>
          <w:sz w:val="26"/>
          <w:szCs w:val="26"/>
          <w:vertAlign w:val="superscript"/>
        </w:rPr>
        <w:t>2</w:t>
      </w:r>
      <w:r w:rsidR="00C10070" w:rsidRPr="00C10070">
        <w:rPr>
          <w:rFonts w:ascii="Times New Roman" w:hAnsi="Times New Roman" w:cs="Times New Roman"/>
          <w:color w:val="auto"/>
          <w:sz w:val="26"/>
          <w:szCs w:val="26"/>
        </w:rPr>
        <w:t>/</w:t>
      </w:r>
      <w:proofErr w:type="spellStart"/>
      <w:r w:rsidR="00C10070" w:rsidRPr="00C10070">
        <w:rPr>
          <w:rFonts w:ascii="Times New Roman" w:hAnsi="Times New Roman" w:cs="Times New Roman"/>
          <w:color w:val="auto"/>
          <w:sz w:val="26"/>
          <w:szCs w:val="26"/>
        </w:rPr>
        <w:t>người</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trong</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đó</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khu</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vực</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đô</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thị</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đạt</w:t>
      </w:r>
      <w:proofErr w:type="spellEnd"/>
      <w:r w:rsidR="00C10070" w:rsidRPr="00C10070">
        <w:rPr>
          <w:rFonts w:ascii="Times New Roman" w:hAnsi="Times New Roman" w:cs="Times New Roman"/>
          <w:color w:val="auto"/>
          <w:sz w:val="26"/>
          <w:szCs w:val="26"/>
        </w:rPr>
        <w:t xml:space="preserve"> 31m</w:t>
      </w:r>
      <w:r w:rsidR="00C10070" w:rsidRPr="006165A7">
        <w:rPr>
          <w:rFonts w:ascii="Times New Roman" w:hAnsi="Times New Roman" w:cs="Times New Roman"/>
          <w:color w:val="auto"/>
          <w:sz w:val="26"/>
          <w:szCs w:val="26"/>
          <w:vertAlign w:val="superscript"/>
        </w:rPr>
        <w:t>2</w:t>
      </w:r>
      <w:r w:rsidR="00C10070" w:rsidRPr="00C10070">
        <w:rPr>
          <w:rFonts w:ascii="Times New Roman" w:hAnsi="Times New Roman" w:cs="Times New Roman"/>
          <w:color w:val="auto"/>
          <w:sz w:val="26"/>
          <w:szCs w:val="26"/>
        </w:rPr>
        <w:t>/</w:t>
      </w:r>
      <w:proofErr w:type="spellStart"/>
      <w:r w:rsidR="00C10070" w:rsidRPr="00C10070">
        <w:rPr>
          <w:rFonts w:ascii="Times New Roman" w:hAnsi="Times New Roman" w:cs="Times New Roman"/>
          <w:color w:val="auto"/>
          <w:sz w:val="26"/>
          <w:szCs w:val="26"/>
        </w:rPr>
        <w:t>người</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và</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khu</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vực</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nông</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thôn</w:t>
      </w:r>
      <w:proofErr w:type="spellEnd"/>
      <w:r w:rsidR="00C10070" w:rsidRPr="00C10070">
        <w:rPr>
          <w:rFonts w:ascii="Times New Roman" w:hAnsi="Times New Roman" w:cs="Times New Roman"/>
          <w:color w:val="auto"/>
          <w:sz w:val="26"/>
          <w:szCs w:val="26"/>
        </w:rPr>
        <w:t xml:space="preserve"> </w:t>
      </w:r>
      <w:proofErr w:type="spellStart"/>
      <w:r w:rsidR="00C10070" w:rsidRPr="00C10070">
        <w:rPr>
          <w:rFonts w:ascii="Times New Roman" w:hAnsi="Times New Roman" w:cs="Times New Roman"/>
          <w:color w:val="auto"/>
          <w:sz w:val="26"/>
          <w:szCs w:val="26"/>
        </w:rPr>
        <w:t>đạt</w:t>
      </w:r>
      <w:proofErr w:type="spellEnd"/>
      <w:r w:rsidR="00C10070" w:rsidRPr="00C10070">
        <w:rPr>
          <w:rFonts w:ascii="Times New Roman" w:hAnsi="Times New Roman" w:cs="Times New Roman"/>
          <w:color w:val="auto"/>
          <w:sz w:val="26"/>
          <w:szCs w:val="26"/>
        </w:rPr>
        <w:t xml:space="preserve"> 28m</w:t>
      </w:r>
      <w:r w:rsidR="00C10070" w:rsidRPr="006165A7">
        <w:rPr>
          <w:rFonts w:ascii="Times New Roman" w:hAnsi="Times New Roman" w:cs="Times New Roman"/>
          <w:color w:val="auto"/>
          <w:sz w:val="26"/>
          <w:szCs w:val="26"/>
          <w:vertAlign w:val="superscript"/>
        </w:rPr>
        <w:t>2</w:t>
      </w:r>
      <w:r w:rsidR="00C10070" w:rsidRPr="00C10070">
        <w:rPr>
          <w:rFonts w:ascii="Times New Roman" w:hAnsi="Times New Roman" w:cs="Times New Roman"/>
          <w:color w:val="auto"/>
          <w:sz w:val="26"/>
          <w:szCs w:val="26"/>
        </w:rPr>
        <w:t>/</w:t>
      </w:r>
      <w:proofErr w:type="spellStart"/>
      <w:r w:rsidR="00C10070" w:rsidRPr="00C10070">
        <w:rPr>
          <w:rFonts w:ascii="Times New Roman" w:hAnsi="Times New Roman" w:cs="Times New Roman"/>
          <w:color w:val="auto"/>
          <w:sz w:val="26"/>
          <w:szCs w:val="26"/>
        </w:rPr>
        <w:t>người</w:t>
      </w:r>
      <w:proofErr w:type="spellEnd"/>
      <w:r w:rsidR="00C10070" w:rsidRPr="00C10070">
        <w:rPr>
          <w:rFonts w:ascii="Times New Roman" w:hAnsi="Times New Roman" w:cs="Times New Roman"/>
          <w:color w:val="auto"/>
          <w:sz w:val="26"/>
          <w:szCs w:val="26"/>
        </w:rPr>
        <w:t>.</w:t>
      </w:r>
      <w:r w:rsidR="0007243A">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Một</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số</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dự</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án</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xã</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hội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công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nhân</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được</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ra</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mắt</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khởi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công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và</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lastRenderedPageBreak/>
        <w:t>có</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kế</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hoạch</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triển</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khai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trong</w:t>
      </w:r>
      <w:proofErr w:type="spellEnd"/>
      <w:r w:rsidRPr="00C16C10">
        <w:rPr>
          <w:rFonts w:ascii="Times New Roman" w:hAnsi="Times New Roman" w:cs="Times New Roman"/>
          <w:color w:val="auto"/>
          <w:sz w:val="26"/>
          <w:szCs w:val="26"/>
        </w:rPr>
        <w:t xml:space="preserve"> 6 </w:t>
      </w:r>
      <w:proofErr w:type="spellStart"/>
      <w:r w:rsidRPr="00C16C10">
        <w:rPr>
          <w:rFonts w:ascii="Times New Roman" w:hAnsi="Times New Roman" w:cs="Times New Roman"/>
          <w:color w:val="auto"/>
          <w:sz w:val="26"/>
          <w:szCs w:val="26"/>
        </w:rPr>
        <w:t>tháng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đầu</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năm</w:t>
      </w:r>
      <w:proofErr w:type="spellEnd"/>
      <w:r w:rsidRPr="00C16C10">
        <w:rPr>
          <w:rFonts w:ascii="Times New Roman" w:hAnsi="Times New Roman" w:cs="Times New Roman"/>
          <w:color w:val="auto"/>
          <w:sz w:val="26"/>
          <w:szCs w:val="26"/>
        </w:rPr>
        <w:t xml:space="preserve"> 2023 </w:t>
      </w:r>
      <w:proofErr w:type="spellStart"/>
      <w:r w:rsidRPr="00C16C10">
        <w:rPr>
          <w:rFonts w:ascii="Times New Roman" w:hAnsi="Times New Roman" w:cs="Times New Roman"/>
          <w:color w:val="auto"/>
          <w:sz w:val="26"/>
          <w:szCs w:val="26"/>
        </w:rPr>
        <w:t>như</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xã</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hội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khu</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đô</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thị</w:t>
      </w:r>
      <w:proofErr w:type="spellEnd"/>
      <w:r w:rsidRPr="00C16C10">
        <w:rPr>
          <w:rFonts w:ascii="Times New Roman" w:hAnsi="Times New Roman" w:cs="Times New Roman"/>
          <w:color w:val="auto"/>
          <w:sz w:val="26"/>
          <w:szCs w:val="26"/>
        </w:rPr>
        <w:t xml:space="preserve"> Kim </w:t>
      </w:r>
      <w:proofErr w:type="spellStart"/>
      <w:r w:rsidRPr="00C16C10">
        <w:rPr>
          <w:rFonts w:ascii="Times New Roman" w:hAnsi="Times New Roman" w:cs="Times New Roman"/>
          <w:color w:val="auto"/>
          <w:sz w:val="26"/>
          <w:szCs w:val="26"/>
        </w:rPr>
        <w:t>Hoa</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tại</w:t>
      </w:r>
      <w:proofErr w:type="spellEnd"/>
      <w:r w:rsidRPr="00C16C10">
        <w:rPr>
          <w:rFonts w:ascii="Times New Roman" w:hAnsi="Times New Roman" w:cs="Times New Roman"/>
          <w:color w:val="auto"/>
          <w:sz w:val="26"/>
          <w:szCs w:val="26"/>
        </w:rPr>
        <w:t xml:space="preserve"> Hà </w:t>
      </w:r>
      <w:proofErr w:type="spellStart"/>
      <w:r w:rsidRPr="00C16C10">
        <w:rPr>
          <w:rFonts w:ascii="Times New Roman" w:hAnsi="Times New Roman" w:cs="Times New Roman"/>
          <w:color w:val="auto"/>
          <w:sz w:val="26"/>
          <w:szCs w:val="26"/>
        </w:rPr>
        <w:t>Nội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dự</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án</w:t>
      </w:r>
      <w:proofErr w:type="spellEnd"/>
      <w:r w:rsidRPr="00C16C10">
        <w:rPr>
          <w:rFonts w:ascii="Times New Roman" w:hAnsi="Times New Roman" w:cs="Times New Roman"/>
          <w:color w:val="auto"/>
          <w:sz w:val="26"/>
          <w:szCs w:val="26"/>
        </w:rPr>
        <w:t xml:space="preserve"> Khu </w:t>
      </w: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xã</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hội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thấp</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tầng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lô</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đất</w:t>
      </w:r>
      <w:proofErr w:type="spellEnd"/>
      <w:r w:rsidRPr="00C16C10">
        <w:rPr>
          <w:rFonts w:ascii="Times New Roman" w:hAnsi="Times New Roman" w:cs="Times New Roman"/>
          <w:color w:val="auto"/>
          <w:sz w:val="26"/>
          <w:szCs w:val="26"/>
        </w:rPr>
        <w:t xml:space="preserve"> N02, Khu </w:t>
      </w: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dịch</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vụ</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khu</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công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nghiệp</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Thụy</w:t>
      </w:r>
      <w:proofErr w:type="spellEnd"/>
      <w:r w:rsidRPr="00C16C10">
        <w:rPr>
          <w:rFonts w:ascii="Times New Roman" w:hAnsi="Times New Roman" w:cs="Times New Roman"/>
          <w:color w:val="auto"/>
          <w:sz w:val="26"/>
          <w:szCs w:val="26"/>
        </w:rPr>
        <w:t xml:space="preserve"> Vân, Khu </w:t>
      </w: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xã</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hội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cho</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công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nhân</w:t>
      </w:r>
      <w:proofErr w:type="spellEnd"/>
      <w:r w:rsidRPr="00C16C10">
        <w:rPr>
          <w:rFonts w:ascii="Times New Roman" w:hAnsi="Times New Roman" w:cs="Times New Roman"/>
          <w:color w:val="auto"/>
          <w:sz w:val="26"/>
          <w:szCs w:val="26"/>
        </w:rPr>
        <w:t xml:space="preserve"> Khu </w:t>
      </w:r>
      <w:proofErr w:type="spellStart"/>
      <w:r w:rsidRPr="00C16C10">
        <w:rPr>
          <w:rFonts w:ascii="Times New Roman" w:hAnsi="Times New Roman" w:cs="Times New Roman"/>
          <w:color w:val="auto"/>
          <w:sz w:val="26"/>
          <w:szCs w:val="26"/>
        </w:rPr>
        <w:t>công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nghiệp</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Phú</w:t>
      </w:r>
      <w:proofErr w:type="spellEnd"/>
      <w:r w:rsidRPr="00C16C10">
        <w:rPr>
          <w:rFonts w:ascii="Times New Roman" w:hAnsi="Times New Roman" w:cs="Times New Roman"/>
          <w:color w:val="auto"/>
          <w:sz w:val="26"/>
          <w:szCs w:val="26"/>
        </w:rPr>
        <w:t xml:space="preserve"> Hà </w:t>
      </w:r>
      <w:proofErr w:type="spellStart"/>
      <w:r w:rsidRPr="00C16C10">
        <w:rPr>
          <w:rFonts w:ascii="Times New Roman" w:hAnsi="Times New Roman" w:cs="Times New Roman"/>
          <w:color w:val="auto"/>
          <w:sz w:val="26"/>
          <w:szCs w:val="26"/>
        </w:rPr>
        <w:t>tại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Phú</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Thọ</w:t>
      </w:r>
      <w:proofErr w:type="spellEnd"/>
      <w:r w:rsidRPr="00C16C10">
        <w:rPr>
          <w:rFonts w:ascii="Times New Roman" w:hAnsi="Times New Roman" w:cs="Times New Roman"/>
          <w:color w:val="auto"/>
          <w:sz w:val="26"/>
          <w:szCs w:val="26"/>
        </w:rPr>
        <w:t xml:space="preserve">; Khu </w:t>
      </w: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xã</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hội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thuộc</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dự</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án</w:t>
      </w:r>
      <w:proofErr w:type="spellEnd"/>
      <w:r w:rsidRPr="00C16C10">
        <w:rPr>
          <w:rFonts w:ascii="Times New Roman" w:hAnsi="Times New Roman" w:cs="Times New Roman"/>
          <w:color w:val="auto"/>
          <w:sz w:val="26"/>
          <w:szCs w:val="26"/>
        </w:rPr>
        <w:t xml:space="preserve"> Khu </w:t>
      </w:r>
      <w:proofErr w:type="spellStart"/>
      <w:r w:rsidRPr="00C16C10">
        <w:rPr>
          <w:rFonts w:ascii="Times New Roman" w:hAnsi="Times New Roman" w:cs="Times New Roman"/>
          <w:color w:val="auto"/>
          <w:sz w:val="26"/>
          <w:szCs w:val="26"/>
        </w:rPr>
        <w:t>đô</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thị</w:t>
      </w:r>
      <w:proofErr w:type="spellEnd"/>
      <w:r w:rsidRPr="00C16C10">
        <w:rPr>
          <w:rFonts w:ascii="Times New Roman" w:hAnsi="Times New Roman" w:cs="Times New Roman"/>
          <w:color w:val="auto"/>
          <w:sz w:val="26"/>
          <w:szCs w:val="26"/>
        </w:rPr>
        <w:t xml:space="preserve"> - </w:t>
      </w:r>
      <w:proofErr w:type="spellStart"/>
      <w:r w:rsidRPr="00C16C10">
        <w:rPr>
          <w:rFonts w:ascii="Times New Roman" w:hAnsi="Times New Roman" w:cs="Times New Roman"/>
          <w:color w:val="auto"/>
          <w:sz w:val="26"/>
          <w:szCs w:val="26"/>
        </w:rPr>
        <w:t>dịch</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vụ</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thương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mại</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và</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nhà</w:t>
      </w:r>
      <w:proofErr w:type="spellEnd"/>
      <w:r w:rsidRPr="00C16C10">
        <w:rPr>
          <w:rFonts w:ascii="Times New Roman" w:hAnsi="Times New Roman" w:cs="Times New Roman"/>
          <w:color w:val="auto"/>
          <w:sz w:val="26"/>
          <w:szCs w:val="26"/>
        </w:rPr>
        <w:t xml:space="preserve"> ở </w:t>
      </w:r>
      <w:proofErr w:type="spellStart"/>
      <w:r w:rsidRPr="00C16C10">
        <w:rPr>
          <w:rFonts w:ascii="Times New Roman" w:hAnsi="Times New Roman" w:cs="Times New Roman"/>
          <w:color w:val="auto"/>
          <w:sz w:val="26"/>
          <w:szCs w:val="26"/>
        </w:rPr>
        <w:t>công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nhân</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Tràng</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Duệ</w:t>
      </w:r>
      <w:proofErr w:type="spellEnd"/>
      <w:r w:rsidRPr="00C16C10">
        <w:rPr>
          <w:rFonts w:ascii="Times New Roman" w:hAnsi="Times New Roman" w:cs="Times New Roman"/>
          <w:color w:val="auto"/>
          <w:sz w:val="26"/>
          <w:szCs w:val="26"/>
        </w:rPr>
        <w:t xml:space="preserve"> </w:t>
      </w:r>
      <w:proofErr w:type="spellStart"/>
      <w:r w:rsidRPr="00C16C10">
        <w:rPr>
          <w:rFonts w:ascii="Times New Roman" w:hAnsi="Times New Roman" w:cs="Times New Roman"/>
          <w:color w:val="auto"/>
          <w:sz w:val="26"/>
          <w:szCs w:val="26"/>
        </w:rPr>
        <w:t>tại</w:t>
      </w:r>
      <w:proofErr w:type="spellEnd"/>
      <w:r w:rsidRPr="00C16C10">
        <w:rPr>
          <w:rFonts w:ascii="Times New Roman" w:hAnsi="Times New Roman" w:cs="Times New Roman"/>
          <w:color w:val="auto"/>
          <w:sz w:val="26"/>
          <w:szCs w:val="26"/>
        </w:rPr>
        <w:t xml:space="preserve"> Hải </w:t>
      </w:r>
      <w:proofErr w:type="spellStart"/>
      <w:r w:rsidRPr="00C16C10">
        <w:rPr>
          <w:rFonts w:ascii="Times New Roman" w:hAnsi="Times New Roman" w:cs="Times New Roman"/>
          <w:color w:val="auto"/>
          <w:sz w:val="26"/>
          <w:szCs w:val="26"/>
        </w:rPr>
        <w:t>Phòng</w:t>
      </w:r>
      <w:proofErr w:type="spellEnd"/>
      <w:r w:rsidRPr="00C16C10">
        <w:rPr>
          <w:rFonts w:ascii="Times New Roman" w:hAnsi="Times New Roman" w:cs="Times New Roman"/>
          <w:color w:val="auto"/>
          <w:sz w:val="26"/>
          <w:szCs w:val="26"/>
        </w:rPr>
        <w:t>;…</w:t>
      </w:r>
    </w:p>
    <w:p w14:paraId="105555F3" w14:textId="7B12E718" w:rsidR="003E4555" w:rsidRPr="005E6A90" w:rsidRDefault="003E4555" w:rsidP="00AE76E4">
      <w:pPr>
        <w:spacing w:after="0" w:line="336" w:lineRule="auto"/>
        <w:ind w:right="0" w:firstLine="720"/>
        <w:rPr>
          <w:rFonts w:ascii="Times New Roman" w:hAnsi="Times New Roman" w:cs="Times New Roman"/>
          <w:color w:val="auto"/>
          <w:sz w:val="26"/>
          <w:szCs w:val="26"/>
        </w:rPr>
      </w:pPr>
      <w:r w:rsidRPr="005E6A90">
        <w:rPr>
          <w:rFonts w:ascii="Times New Roman" w:hAnsi="Times New Roman" w:cs="Times New Roman"/>
          <w:color w:val="auto"/>
          <w:sz w:val="26"/>
          <w:szCs w:val="26"/>
        </w:rPr>
        <w:t xml:space="preserve"> Do </w:t>
      </w:r>
      <w:proofErr w:type="spellStart"/>
      <w:r w:rsidRPr="005E6A90">
        <w:rPr>
          <w:rFonts w:ascii="Times New Roman" w:hAnsi="Times New Roman" w:cs="Times New Roman"/>
          <w:color w:val="auto"/>
          <w:sz w:val="26"/>
          <w:szCs w:val="26"/>
        </w:rPr>
        <w:t>c</w:t>
      </w:r>
      <w:r w:rsidR="00A61BD5" w:rsidRPr="005E6A90">
        <w:rPr>
          <w:rFonts w:ascii="Times New Roman" w:hAnsi="Times New Roman" w:cs="Times New Roman"/>
          <w:color w:val="auto"/>
          <w:sz w:val="26"/>
          <w:szCs w:val="26"/>
        </w:rPr>
        <w:t>ác</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yếu</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tố</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về</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cung</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cầu</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dự</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báo</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giá</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vật</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liệu</w:t>
      </w:r>
      <w:proofErr w:type="spellEnd"/>
      <w:r w:rsidR="00A61BD5" w:rsidRPr="005E6A90">
        <w:rPr>
          <w:rFonts w:ascii="Times New Roman" w:hAnsi="Times New Roman" w:cs="Times New Roman"/>
          <w:color w:val="auto"/>
          <w:sz w:val="26"/>
          <w:szCs w:val="26"/>
        </w:rPr>
        <w:t xml:space="preserve"> </w:t>
      </w:r>
      <w:proofErr w:type="spellStart"/>
      <w:r w:rsidR="00A61BD5" w:rsidRPr="005E6A90">
        <w:rPr>
          <w:rFonts w:ascii="Times New Roman" w:hAnsi="Times New Roman" w:cs="Times New Roman"/>
          <w:color w:val="auto"/>
          <w:sz w:val="26"/>
          <w:szCs w:val="26"/>
        </w:rPr>
        <w:t>quý</w:t>
      </w:r>
      <w:proofErr w:type="spellEnd"/>
      <w:r w:rsidR="00A61BD5" w:rsidRPr="005E6A90">
        <w:rPr>
          <w:rFonts w:ascii="Times New Roman" w:hAnsi="Times New Roman" w:cs="Times New Roman"/>
          <w:color w:val="auto"/>
          <w:sz w:val="26"/>
          <w:szCs w:val="26"/>
        </w:rPr>
        <w:t xml:space="preserve"> </w:t>
      </w:r>
      <w:r w:rsidR="009325F1" w:rsidRPr="005E6A90">
        <w:rPr>
          <w:rFonts w:ascii="Times New Roman" w:hAnsi="Times New Roman" w:cs="Times New Roman"/>
          <w:color w:val="auto"/>
          <w:sz w:val="26"/>
          <w:szCs w:val="26"/>
        </w:rPr>
        <w:t>II</w:t>
      </w:r>
      <w:r w:rsidR="00B11918">
        <w:rPr>
          <w:rFonts w:ascii="Times New Roman" w:hAnsi="Times New Roman" w:cs="Times New Roman"/>
          <w:color w:val="auto"/>
          <w:sz w:val="26"/>
          <w:szCs w:val="26"/>
        </w:rPr>
        <w:t>I</w:t>
      </w:r>
      <w:r w:rsidR="009325F1" w:rsidRPr="005E6A90">
        <w:rPr>
          <w:rFonts w:ascii="Times New Roman" w:hAnsi="Times New Roman" w:cs="Times New Roman"/>
          <w:color w:val="auto"/>
          <w:sz w:val="26"/>
          <w:szCs w:val="26"/>
        </w:rPr>
        <w:t>/202</w:t>
      </w:r>
      <w:r w:rsidR="000B4CE6" w:rsidRPr="005E6A90">
        <w:rPr>
          <w:rFonts w:ascii="Times New Roman" w:hAnsi="Times New Roman" w:cs="Times New Roman"/>
          <w:color w:val="auto"/>
          <w:sz w:val="26"/>
          <w:szCs w:val="26"/>
        </w:rPr>
        <w:t>3</w:t>
      </w:r>
      <w:r w:rsidR="009325F1" w:rsidRPr="005E6A90">
        <w:rPr>
          <w:rFonts w:ascii="Times New Roman" w:hAnsi="Times New Roman" w:cs="Times New Roman"/>
          <w:color w:val="auto"/>
          <w:sz w:val="26"/>
          <w:szCs w:val="26"/>
        </w:rPr>
        <w:t xml:space="preserve"> </w:t>
      </w:r>
      <w:proofErr w:type="spellStart"/>
      <w:r w:rsidR="009325F1" w:rsidRPr="005E6A90">
        <w:rPr>
          <w:rFonts w:ascii="Times New Roman" w:hAnsi="Times New Roman" w:cs="Times New Roman"/>
          <w:color w:val="auto"/>
          <w:sz w:val="26"/>
          <w:szCs w:val="26"/>
        </w:rPr>
        <w:t>như</w:t>
      </w:r>
      <w:proofErr w:type="spellEnd"/>
      <w:r w:rsidR="009325F1" w:rsidRPr="005E6A90">
        <w:rPr>
          <w:rFonts w:ascii="Times New Roman" w:hAnsi="Times New Roman" w:cs="Times New Roman"/>
          <w:color w:val="auto"/>
          <w:sz w:val="26"/>
          <w:szCs w:val="26"/>
        </w:rPr>
        <w:t xml:space="preserve"> </w:t>
      </w:r>
      <w:proofErr w:type="spellStart"/>
      <w:r w:rsidR="009325F1" w:rsidRPr="005E6A90">
        <w:rPr>
          <w:rFonts w:ascii="Times New Roman" w:hAnsi="Times New Roman" w:cs="Times New Roman"/>
          <w:color w:val="auto"/>
          <w:sz w:val="26"/>
          <w:szCs w:val="26"/>
        </w:rPr>
        <w:t>sau</w:t>
      </w:r>
      <w:proofErr w:type="spellEnd"/>
      <w:r w:rsidR="009325F1" w:rsidRPr="005E6A90">
        <w:rPr>
          <w:rFonts w:ascii="Times New Roman" w:hAnsi="Times New Roman" w:cs="Times New Roman"/>
          <w:color w:val="auto"/>
          <w:sz w:val="26"/>
          <w:szCs w:val="26"/>
        </w:rPr>
        <w:t>:</w:t>
      </w:r>
    </w:p>
    <w:p w14:paraId="7B7CF2E2" w14:textId="57E1929E" w:rsidR="009325F1" w:rsidRPr="005E6A90" w:rsidRDefault="009325F1" w:rsidP="00AE76E4">
      <w:pPr>
        <w:spacing w:after="0" w:line="336" w:lineRule="auto"/>
        <w:ind w:right="0" w:firstLine="0"/>
        <w:rPr>
          <w:rFonts w:ascii="Times New Roman" w:hAnsi="Times New Roman" w:cs="Times New Roman"/>
          <w:color w:val="auto"/>
          <w:sz w:val="26"/>
          <w:szCs w:val="26"/>
        </w:rPr>
      </w:pPr>
      <w:r w:rsidRPr="005E6A90">
        <w:rPr>
          <w:rFonts w:ascii="Times New Roman" w:hAnsi="Times New Roman" w:cs="Times New Roman"/>
          <w:color w:val="auto"/>
          <w:sz w:val="26"/>
          <w:szCs w:val="26"/>
        </w:rPr>
        <w:t xml:space="preserve">- </w:t>
      </w:r>
      <w:proofErr w:type="spellStart"/>
      <w:r w:rsidRPr="005E6A90">
        <w:rPr>
          <w:rFonts w:ascii="Times New Roman" w:hAnsi="Times New Roman" w:cs="Times New Roman"/>
          <w:color w:val="auto"/>
          <w:sz w:val="26"/>
          <w:szCs w:val="26"/>
        </w:rPr>
        <w:t>Thép</w:t>
      </w:r>
      <w:proofErr w:type="spellEnd"/>
      <w:r w:rsidRPr="005E6A90">
        <w:rPr>
          <w:rFonts w:ascii="Times New Roman" w:hAnsi="Times New Roman" w:cs="Times New Roman"/>
          <w:color w:val="auto"/>
          <w:sz w:val="26"/>
          <w:szCs w:val="26"/>
        </w:rPr>
        <w:t xml:space="preserve"> </w:t>
      </w:r>
      <w:proofErr w:type="spellStart"/>
      <w:r w:rsidRPr="005E6A90">
        <w:rPr>
          <w:rFonts w:ascii="Times New Roman" w:hAnsi="Times New Roman" w:cs="Times New Roman"/>
          <w:color w:val="auto"/>
          <w:sz w:val="26"/>
          <w:szCs w:val="26"/>
        </w:rPr>
        <w:t>xây</w:t>
      </w:r>
      <w:proofErr w:type="spellEnd"/>
      <w:r w:rsidRPr="005E6A90">
        <w:rPr>
          <w:rFonts w:ascii="Times New Roman" w:hAnsi="Times New Roman" w:cs="Times New Roman"/>
          <w:color w:val="auto"/>
          <w:sz w:val="26"/>
          <w:szCs w:val="26"/>
        </w:rPr>
        <w:t xml:space="preserve"> </w:t>
      </w:r>
      <w:proofErr w:type="spellStart"/>
      <w:r w:rsidRPr="005E6A90">
        <w:rPr>
          <w:rFonts w:ascii="Times New Roman" w:hAnsi="Times New Roman" w:cs="Times New Roman"/>
          <w:color w:val="auto"/>
          <w:sz w:val="26"/>
          <w:szCs w:val="26"/>
        </w:rPr>
        <w:t>dựng</w:t>
      </w:r>
      <w:proofErr w:type="spellEnd"/>
      <w:r w:rsidR="003557BB" w:rsidRPr="005E6A90">
        <w:rPr>
          <w:rFonts w:ascii="Times New Roman" w:hAnsi="Times New Roman" w:cs="Times New Roman"/>
          <w:color w:val="auto"/>
          <w:sz w:val="26"/>
          <w:szCs w:val="26"/>
        </w:rPr>
        <w:t xml:space="preserve">: </w:t>
      </w:r>
      <w:proofErr w:type="spellStart"/>
      <w:r w:rsidR="003557BB" w:rsidRPr="005E6A90">
        <w:rPr>
          <w:rFonts w:ascii="Times New Roman" w:hAnsi="Times New Roman" w:cs="Times New Roman"/>
          <w:color w:val="auto"/>
          <w:sz w:val="26"/>
          <w:szCs w:val="26"/>
        </w:rPr>
        <w:t>Tiếp</w:t>
      </w:r>
      <w:proofErr w:type="spellEnd"/>
      <w:r w:rsidR="003557BB" w:rsidRPr="005E6A90">
        <w:rPr>
          <w:rFonts w:ascii="Times New Roman" w:hAnsi="Times New Roman" w:cs="Times New Roman"/>
          <w:color w:val="auto"/>
          <w:sz w:val="26"/>
          <w:szCs w:val="26"/>
        </w:rPr>
        <w:t xml:space="preserve"> </w:t>
      </w:r>
      <w:proofErr w:type="spellStart"/>
      <w:r w:rsidR="003557BB" w:rsidRPr="005E6A90">
        <w:rPr>
          <w:rFonts w:ascii="Times New Roman" w:hAnsi="Times New Roman" w:cs="Times New Roman"/>
          <w:color w:val="auto"/>
          <w:sz w:val="26"/>
          <w:szCs w:val="26"/>
        </w:rPr>
        <w:t>tục</w:t>
      </w:r>
      <w:proofErr w:type="spellEnd"/>
      <w:r w:rsidR="003557BB" w:rsidRPr="005E6A90">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ổn</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định</w:t>
      </w:r>
      <w:proofErr w:type="spellEnd"/>
      <w:r w:rsidR="003557BB" w:rsidRPr="005E6A90">
        <w:rPr>
          <w:rFonts w:ascii="Times New Roman" w:hAnsi="Times New Roman" w:cs="Times New Roman"/>
          <w:color w:val="auto"/>
          <w:sz w:val="26"/>
          <w:szCs w:val="26"/>
        </w:rPr>
        <w:t xml:space="preserve"> </w:t>
      </w:r>
      <w:proofErr w:type="spellStart"/>
      <w:r w:rsidR="003557BB" w:rsidRPr="005E6A90">
        <w:rPr>
          <w:rFonts w:ascii="Times New Roman" w:hAnsi="Times New Roman" w:cs="Times New Roman"/>
          <w:color w:val="auto"/>
          <w:sz w:val="26"/>
          <w:szCs w:val="26"/>
        </w:rPr>
        <w:t>trong</w:t>
      </w:r>
      <w:proofErr w:type="spellEnd"/>
      <w:r w:rsidR="003557BB" w:rsidRPr="005E6A90">
        <w:rPr>
          <w:rFonts w:ascii="Times New Roman" w:hAnsi="Times New Roman" w:cs="Times New Roman"/>
          <w:color w:val="auto"/>
          <w:sz w:val="26"/>
          <w:szCs w:val="26"/>
        </w:rPr>
        <w:t xml:space="preserve"> </w:t>
      </w:r>
      <w:proofErr w:type="spellStart"/>
      <w:r w:rsidR="003557BB" w:rsidRPr="005E6A90">
        <w:rPr>
          <w:rFonts w:ascii="Times New Roman" w:hAnsi="Times New Roman" w:cs="Times New Roman"/>
          <w:color w:val="auto"/>
          <w:sz w:val="26"/>
          <w:szCs w:val="26"/>
        </w:rPr>
        <w:t>thời</w:t>
      </w:r>
      <w:proofErr w:type="spellEnd"/>
      <w:r w:rsidR="003557BB" w:rsidRPr="005E6A90">
        <w:rPr>
          <w:rFonts w:ascii="Times New Roman" w:hAnsi="Times New Roman" w:cs="Times New Roman"/>
          <w:color w:val="auto"/>
          <w:sz w:val="26"/>
          <w:szCs w:val="26"/>
        </w:rPr>
        <w:t xml:space="preserve"> </w:t>
      </w:r>
      <w:proofErr w:type="spellStart"/>
      <w:r w:rsidR="003557BB" w:rsidRPr="005E6A90">
        <w:rPr>
          <w:rFonts w:ascii="Times New Roman" w:hAnsi="Times New Roman" w:cs="Times New Roman"/>
          <w:color w:val="auto"/>
          <w:sz w:val="26"/>
          <w:szCs w:val="26"/>
        </w:rPr>
        <w:t>gian</w:t>
      </w:r>
      <w:proofErr w:type="spellEnd"/>
      <w:r w:rsidR="003557BB" w:rsidRPr="005E6A90">
        <w:rPr>
          <w:rFonts w:ascii="Times New Roman" w:hAnsi="Times New Roman" w:cs="Times New Roman"/>
          <w:color w:val="auto"/>
          <w:sz w:val="26"/>
          <w:szCs w:val="26"/>
        </w:rPr>
        <w:t xml:space="preserve"> </w:t>
      </w:r>
      <w:proofErr w:type="spellStart"/>
      <w:r w:rsidR="003557BB" w:rsidRPr="005E6A90">
        <w:rPr>
          <w:rFonts w:ascii="Times New Roman" w:hAnsi="Times New Roman" w:cs="Times New Roman"/>
          <w:color w:val="auto"/>
          <w:sz w:val="26"/>
          <w:szCs w:val="26"/>
        </w:rPr>
        <w:t>ngắn</w:t>
      </w:r>
      <w:proofErr w:type="spellEnd"/>
      <w:r w:rsidR="003557BB"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sau</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đó</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sẽ</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giảm</w:t>
      </w:r>
      <w:proofErr w:type="spellEnd"/>
      <w:r w:rsidR="006100AA" w:rsidRPr="005E6A90">
        <w:rPr>
          <w:rFonts w:ascii="Times New Roman" w:hAnsi="Times New Roman" w:cs="Times New Roman"/>
          <w:color w:val="auto"/>
          <w:sz w:val="26"/>
          <w:szCs w:val="26"/>
        </w:rPr>
        <w:t xml:space="preserve"> do </w:t>
      </w:r>
      <w:proofErr w:type="spellStart"/>
      <w:r w:rsidR="006100AA" w:rsidRPr="005E6A90">
        <w:rPr>
          <w:rFonts w:ascii="Times New Roman" w:hAnsi="Times New Roman" w:cs="Times New Roman"/>
          <w:color w:val="auto"/>
          <w:sz w:val="26"/>
          <w:szCs w:val="26"/>
        </w:rPr>
        <w:t>các</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chính</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sách</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điều</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tiết</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của</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Nhà</w:t>
      </w:r>
      <w:proofErr w:type="spellEnd"/>
      <w:r w:rsidR="006100AA" w:rsidRPr="005E6A90">
        <w:rPr>
          <w:rFonts w:ascii="Times New Roman" w:hAnsi="Times New Roman" w:cs="Times New Roman"/>
          <w:color w:val="auto"/>
          <w:sz w:val="26"/>
          <w:szCs w:val="26"/>
        </w:rPr>
        <w:t xml:space="preserve"> </w:t>
      </w:r>
      <w:proofErr w:type="spellStart"/>
      <w:r w:rsidR="006100AA" w:rsidRPr="005E6A90">
        <w:rPr>
          <w:rFonts w:ascii="Times New Roman" w:hAnsi="Times New Roman" w:cs="Times New Roman"/>
          <w:color w:val="auto"/>
          <w:sz w:val="26"/>
          <w:szCs w:val="26"/>
        </w:rPr>
        <w:t>nước</w:t>
      </w:r>
      <w:proofErr w:type="spellEnd"/>
      <w:r w:rsidR="00D92EA6" w:rsidRPr="005E6A90">
        <w:rPr>
          <w:rFonts w:ascii="Times New Roman" w:hAnsi="Times New Roman" w:cs="Times New Roman"/>
          <w:color w:val="auto"/>
          <w:sz w:val="26"/>
          <w:szCs w:val="26"/>
        </w:rPr>
        <w:t xml:space="preserve"> </w:t>
      </w:r>
      <w:proofErr w:type="spellStart"/>
      <w:r w:rsidR="00D92EA6" w:rsidRPr="005E6A90">
        <w:rPr>
          <w:rFonts w:ascii="Times New Roman" w:hAnsi="Times New Roman" w:cs="Times New Roman"/>
          <w:color w:val="auto"/>
          <w:sz w:val="26"/>
          <w:szCs w:val="26"/>
        </w:rPr>
        <w:t>và</w:t>
      </w:r>
      <w:proofErr w:type="spellEnd"/>
      <w:r w:rsidR="00D92EA6" w:rsidRPr="005E6A90">
        <w:rPr>
          <w:rFonts w:ascii="Times New Roman" w:hAnsi="Times New Roman" w:cs="Times New Roman"/>
          <w:color w:val="auto"/>
          <w:sz w:val="26"/>
          <w:szCs w:val="26"/>
        </w:rPr>
        <w:t xml:space="preserve"> do </w:t>
      </w:r>
      <w:proofErr w:type="spellStart"/>
      <w:r w:rsidR="00D92EA6" w:rsidRPr="005E6A90">
        <w:rPr>
          <w:rFonts w:ascii="Times New Roman" w:hAnsi="Times New Roman" w:cs="Times New Roman"/>
          <w:color w:val="auto"/>
          <w:sz w:val="26"/>
          <w:szCs w:val="26"/>
        </w:rPr>
        <w:t>cầu</w:t>
      </w:r>
      <w:proofErr w:type="spellEnd"/>
      <w:r w:rsidR="00D92EA6" w:rsidRPr="005E6A90">
        <w:rPr>
          <w:rFonts w:ascii="Times New Roman" w:hAnsi="Times New Roman" w:cs="Times New Roman"/>
          <w:color w:val="auto"/>
          <w:sz w:val="26"/>
          <w:szCs w:val="26"/>
        </w:rPr>
        <w:t xml:space="preserve"> </w:t>
      </w:r>
      <w:proofErr w:type="spellStart"/>
      <w:r w:rsidR="00D92EA6" w:rsidRPr="005E6A90">
        <w:rPr>
          <w:rFonts w:ascii="Times New Roman" w:hAnsi="Times New Roman" w:cs="Times New Roman"/>
          <w:color w:val="auto"/>
          <w:sz w:val="26"/>
          <w:szCs w:val="26"/>
        </w:rPr>
        <w:t>sẽ</w:t>
      </w:r>
      <w:proofErr w:type="spellEnd"/>
      <w:r w:rsidR="00D92EA6" w:rsidRPr="005E6A90">
        <w:rPr>
          <w:rFonts w:ascii="Times New Roman" w:hAnsi="Times New Roman" w:cs="Times New Roman"/>
          <w:color w:val="auto"/>
          <w:sz w:val="26"/>
          <w:szCs w:val="26"/>
        </w:rPr>
        <w:t xml:space="preserve"> </w:t>
      </w:r>
      <w:proofErr w:type="spellStart"/>
      <w:r w:rsidR="00D92EA6" w:rsidRPr="005E6A90">
        <w:rPr>
          <w:rFonts w:ascii="Times New Roman" w:hAnsi="Times New Roman" w:cs="Times New Roman"/>
          <w:color w:val="auto"/>
          <w:sz w:val="26"/>
          <w:szCs w:val="26"/>
        </w:rPr>
        <w:t>giảm</w:t>
      </w:r>
      <w:proofErr w:type="spellEnd"/>
      <w:r w:rsidR="00D92EA6" w:rsidRPr="005E6A90">
        <w:rPr>
          <w:rFonts w:ascii="Times New Roman" w:hAnsi="Times New Roman" w:cs="Times New Roman"/>
          <w:color w:val="auto"/>
          <w:sz w:val="26"/>
          <w:szCs w:val="26"/>
        </w:rPr>
        <w:t xml:space="preserve"> </w:t>
      </w:r>
      <w:proofErr w:type="spellStart"/>
      <w:r w:rsidR="00D92EA6" w:rsidRPr="005E6A90">
        <w:rPr>
          <w:rFonts w:ascii="Times New Roman" w:hAnsi="Times New Roman" w:cs="Times New Roman"/>
          <w:color w:val="auto"/>
          <w:sz w:val="26"/>
          <w:szCs w:val="26"/>
        </w:rPr>
        <w:t>khi</w:t>
      </w:r>
      <w:proofErr w:type="spellEnd"/>
      <w:r w:rsidR="00D92EA6" w:rsidRPr="005E6A90">
        <w:rPr>
          <w:rFonts w:ascii="Times New Roman" w:hAnsi="Times New Roman" w:cs="Times New Roman"/>
          <w:color w:val="auto"/>
          <w:sz w:val="26"/>
          <w:szCs w:val="26"/>
        </w:rPr>
        <w:t xml:space="preserve"> </w:t>
      </w:r>
      <w:proofErr w:type="spellStart"/>
      <w:r w:rsidR="00D92EA6" w:rsidRPr="005E6A90">
        <w:rPr>
          <w:rFonts w:ascii="Times New Roman" w:hAnsi="Times New Roman" w:cs="Times New Roman"/>
          <w:color w:val="auto"/>
          <w:sz w:val="26"/>
          <w:szCs w:val="26"/>
        </w:rPr>
        <w:t>giá</w:t>
      </w:r>
      <w:proofErr w:type="spellEnd"/>
      <w:r w:rsidR="00D92EA6" w:rsidRPr="005E6A90">
        <w:rPr>
          <w:rFonts w:ascii="Times New Roman" w:hAnsi="Times New Roman" w:cs="Times New Roman"/>
          <w:color w:val="auto"/>
          <w:sz w:val="26"/>
          <w:szCs w:val="26"/>
        </w:rPr>
        <w:t xml:space="preserve"> </w:t>
      </w:r>
      <w:proofErr w:type="spellStart"/>
      <w:r w:rsidR="00D92EA6" w:rsidRPr="005E6A90">
        <w:rPr>
          <w:rFonts w:ascii="Times New Roman" w:hAnsi="Times New Roman" w:cs="Times New Roman"/>
          <w:color w:val="auto"/>
          <w:sz w:val="26"/>
          <w:szCs w:val="26"/>
        </w:rPr>
        <w:t>thép</w:t>
      </w:r>
      <w:proofErr w:type="spellEnd"/>
      <w:r w:rsidR="00D92EA6" w:rsidRPr="005E6A90">
        <w:rPr>
          <w:rFonts w:ascii="Times New Roman" w:hAnsi="Times New Roman" w:cs="Times New Roman"/>
          <w:color w:val="auto"/>
          <w:sz w:val="26"/>
          <w:szCs w:val="26"/>
        </w:rPr>
        <w:t xml:space="preserve"> ở </w:t>
      </w:r>
      <w:proofErr w:type="spellStart"/>
      <w:r w:rsidR="00D92EA6" w:rsidRPr="005E6A90">
        <w:rPr>
          <w:rFonts w:ascii="Times New Roman" w:hAnsi="Times New Roman" w:cs="Times New Roman"/>
          <w:color w:val="auto"/>
          <w:sz w:val="26"/>
          <w:szCs w:val="26"/>
        </w:rPr>
        <w:t>mức</w:t>
      </w:r>
      <w:proofErr w:type="spellEnd"/>
      <w:r w:rsidR="00D92EA6" w:rsidRPr="005E6A90">
        <w:rPr>
          <w:rFonts w:ascii="Times New Roman" w:hAnsi="Times New Roman" w:cs="Times New Roman"/>
          <w:color w:val="auto"/>
          <w:sz w:val="26"/>
          <w:szCs w:val="26"/>
        </w:rPr>
        <w:t xml:space="preserve"> </w:t>
      </w:r>
      <w:proofErr w:type="spellStart"/>
      <w:r w:rsidR="00D92EA6" w:rsidRPr="005E6A90">
        <w:rPr>
          <w:rFonts w:ascii="Times New Roman" w:hAnsi="Times New Roman" w:cs="Times New Roman"/>
          <w:color w:val="auto"/>
          <w:sz w:val="26"/>
          <w:szCs w:val="26"/>
        </w:rPr>
        <w:t>cao</w:t>
      </w:r>
      <w:proofErr w:type="spellEnd"/>
      <w:r w:rsidR="00D92EA6" w:rsidRPr="005E6A90">
        <w:rPr>
          <w:rFonts w:ascii="Times New Roman" w:hAnsi="Times New Roman" w:cs="Times New Roman"/>
          <w:color w:val="auto"/>
          <w:sz w:val="26"/>
          <w:szCs w:val="26"/>
        </w:rPr>
        <w:t>.</w:t>
      </w:r>
    </w:p>
    <w:p w14:paraId="2D878383" w14:textId="03C2A672" w:rsidR="00BA1792" w:rsidRPr="005E6A90" w:rsidRDefault="00D92EA6" w:rsidP="00AE76E4">
      <w:pPr>
        <w:spacing w:after="0" w:line="336" w:lineRule="auto"/>
        <w:ind w:right="0" w:firstLine="0"/>
        <w:rPr>
          <w:rFonts w:ascii="Times New Roman" w:hAnsi="Times New Roman" w:cs="Times New Roman"/>
          <w:color w:val="auto"/>
          <w:sz w:val="26"/>
          <w:szCs w:val="26"/>
        </w:rPr>
      </w:pPr>
      <w:r w:rsidRPr="005E6A90">
        <w:rPr>
          <w:rFonts w:ascii="Times New Roman" w:hAnsi="Times New Roman" w:cs="Times New Roman"/>
          <w:color w:val="auto"/>
          <w:sz w:val="26"/>
          <w:szCs w:val="26"/>
        </w:rPr>
        <w:t xml:space="preserve">- </w:t>
      </w:r>
      <w:r w:rsidR="003B1566" w:rsidRPr="005E6A90">
        <w:rPr>
          <w:rFonts w:ascii="Times New Roman" w:hAnsi="Times New Roman" w:cs="Times New Roman"/>
          <w:color w:val="auto"/>
          <w:sz w:val="26"/>
          <w:szCs w:val="26"/>
        </w:rPr>
        <w:t xml:space="preserve">Xi </w:t>
      </w:r>
      <w:proofErr w:type="spellStart"/>
      <w:r w:rsidR="003B1566" w:rsidRPr="005E6A90">
        <w:rPr>
          <w:rFonts w:ascii="Times New Roman" w:hAnsi="Times New Roman" w:cs="Times New Roman"/>
          <w:color w:val="auto"/>
          <w:sz w:val="26"/>
          <w:szCs w:val="26"/>
        </w:rPr>
        <w:t>măng</w:t>
      </w:r>
      <w:proofErr w:type="spellEnd"/>
      <w:r w:rsidR="003B1566" w:rsidRPr="005E6A90">
        <w:rPr>
          <w:rFonts w:ascii="Times New Roman" w:hAnsi="Times New Roman" w:cs="Times New Roman"/>
          <w:color w:val="auto"/>
          <w:sz w:val="26"/>
          <w:szCs w:val="26"/>
        </w:rPr>
        <w:t xml:space="preserve">: </w:t>
      </w:r>
      <w:proofErr w:type="spellStart"/>
      <w:r w:rsidR="00F9696F" w:rsidRPr="005E6A90">
        <w:rPr>
          <w:rFonts w:ascii="Times New Roman" w:hAnsi="Times New Roman" w:cs="Times New Roman"/>
          <w:color w:val="auto"/>
          <w:sz w:val="26"/>
          <w:szCs w:val="26"/>
        </w:rPr>
        <w:t>Tiếp</w:t>
      </w:r>
      <w:proofErr w:type="spellEnd"/>
      <w:r w:rsidR="00F9696F" w:rsidRPr="005E6A90">
        <w:rPr>
          <w:rFonts w:ascii="Times New Roman" w:hAnsi="Times New Roman" w:cs="Times New Roman"/>
          <w:color w:val="auto"/>
          <w:sz w:val="26"/>
          <w:szCs w:val="26"/>
        </w:rPr>
        <w:t xml:space="preserve"> </w:t>
      </w:r>
      <w:proofErr w:type="spellStart"/>
      <w:r w:rsidR="00F9696F" w:rsidRPr="005E6A90">
        <w:rPr>
          <w:rFonts w:ascii="Times New Roman" w:hAnsi="Times New Roman" w:cs="Times New Roman"/>
          <w:color w:val="auto"/>
          <w:sz w:val="26"/>
          <w:szCs w:val="26"/>
        </w:rPr>
        <w:t>tục</w:t>
      </w:r>
      <w:proofErr w:type="spellEnd"/>
      <w:r w:rsidR="00F9696F" w:rsidRPr="005E6A90">
        <w:rPr>
          <w:rFonts w:ascii="Times New Roman" w:hAnsi="Times New Roman" w:cs="Times New Roman"/>
          <w:color w:val="auto"/>
          <w:sz w:val="26"/>
          <w:szCs w:val="26"/>
        </w:rPr>
        <w:t xml:space="preserve"> </w:t>
      </w:r>
      <w:proofErr w:type="spellStart"/>
      <w:r w:rsidR="00F9696F">
        <w:rPr>
          <w:rFonts w:ascii="Times New Roman" w:hAnsi="Times New Roman" w:cs="Times New Roman"/>
          <w:color w:val="auto"/>
          <w:sz w:val="26"/>
          <w:szCs w:val="26"/>
        </w:rPr>
        <w:t>ổn</w:t>
      </w:r>
      <w:proofErr w:type="spellEnd"/>
      <w:r w:rsidR="00F9696F">
        <w:rPr>
          <w:rFonts w:ascii="Times New Roman" w:hAnsi="Times New Roman" w:cs="Times New Roman"/>
          <w:color w:val="auto"/>
          <w:sz w:val="26"/>
          <w:szCs w:val="26"/>
        </w:rPr>
        <w:t xml:space="preserve"> </w:t>
      </w:r>
      <w:proofErr w:type="spellStart"/>
      <w:r w:rsidR="00F9696F">
        <w:rPr>
          <w:rFonts w:ascii="Times New Roman" w:hAnsi="Times New Roman" w:cs="Times New Roman"/>
          <w:color w:val="auto"/>
          <w:sz w:val="26"/>
          <w:szCs w:val="26"/>
        </w:rPr>
        <w:t>định</w:t>
      </w:r>
      <w:proofErr w:type="spellEnd"/>
      <w:r w:rsidR="00F9696F" w:rsidRPr="005E6A90">
        <w:rPr>
          <w:rFonts w:ascii="Times New Roman" w:hAnsi="Times New Roman" w:cs="Times New Roman"/>
          <w:color w:val="auto"/>
          <w:sz w:val="26"/>
          <w:szCs w:val="26"/>
        </w:rPr>
        <w:t xml:space="preserve"> </w:t>
      </w:r>
      <w:proofErr w:type="spellStart"/>
      <w:r w:rsidR="00F9696F">
        <w:rPr>
          <w:rFonts w:ascii="Times New Roman" w:hAnsi="Times New Roman" w:cs="Times New Roman"/>
          <w:color w:val="auto"/>
          <w:sz w:val="26"/>
          <w:szCs w:val="26"/>
        </w:rPr>
        <w:t>hoặc</w:t>
      </w:r>
      <w:proofErr w:type="spellEnd"/>
      <w:r w:rsidR="00F9696F">
        <w:rPr>
          <w:rFonts w:ascii="Times New Roman" w:hAnsi="Times New Roman" w:cs="Times New Roman"/>
          <w:color w:val="auto"/>
          <w:sz w:val="26"/>
          <w:szCs w:val="26"/>
        </w:rPr>
        <w:t xml:space="preserve"> </w:t>
      </w:r>
      <w:proofErr w:type="spellStart"/>
      <w:r w:rsidR="00F9696F">
        <w:rPr>
          <w:rFonts w:ascii="Times New Roman" w:hAnsi="Times New Roman" w:cs="Times New Roman"/>
          <w:color w:val="auto"/>
          <w:sz w:val="26"/>
          <w:szCs w:val="26"/>
        </w:rPr>
        <w:t>tăng</w:t>
      </w:r>
      <w:proofErr w:type="spellEnd"/>
      <w:r w:rsidR="00F9696F">
        <w:rPr>
          <w:rFonts w:ascii="Times New Roman" w:hAnsi="Times New Roman" w:cs="Times New Roman"/>
          <w:color w:val="auto"/>
          <w:sz w:val="26"/>
          <w:szCs w:val="26"/>
        </w:rPr>
        <w:t xml:space="preserve"> </w:t>
      </w:r>
      <w:proofErr w:type="spellStart"/>
      <w:r w:rsidR="00F9696F">
        <w:rPr>
          <w:rFonts w:ascii="Times New Roman" w:hAnsi="Times New Roman" w:cs="Times New Roman"/>
          <w:color w:val="auto"/>
          <w:sz w:val="26"/>
          <w:szCs w:val="26"/>
        </w:rPr>
        <w:t>nhẹ</w:t>
      </w:r>
      <w:proofErr w:type="spellEnd"/>
      <w:r w:rsidR="00F9696F">
        <w:rPr>
          <w:rFonts w:ascii="Times New Roman" w:hAnsi="Times New Roman" w:cs="Times New Roman"/>
          <w:color w:val="auto"/>
          <w:sz w:val="26"/>
          <w:szCs w:val="26"/>
        </w:rPr>
        <w:t xml:space="preserve"> </w:t>
      </w:r>
      <w:r w:rsidR="003B1566" w:rsidRPr="005E6A90">
        <w:rPr>
          <w:rFonts w:ascii="Times New Roman" w:hAnsi="Times New Roman" w:cs="Times New Roman"/>
          <w:color w:val="auto"/>
          <w:sz w:val="26"/>
          <w:szCs w:val="26"/>
        </w:rPr>
        <w:t xml:space="preserve">do </w:t>
      </w:r>
      <w:proofErr w:type="spellStart"/>
      <w:r w:rsidR="003B1566" w:rsidRPr="005E6A90">
        <w:rPr>
          <w:rFonts w:ascii="Times New Roman" w:hAnsi="Times New Roman" w:cs="Times New Roman"/>
          <w:color w:val="auto"/>
          <w:sz w:val="26"/>
          <w:szCs w:val="26"/>
        </w:rPr>
        <w:t>các</w:t>
      </w:r>
      <w:proofErr w:type="spellEnd"/>
      <w:r w:rsidR="003B1566" w:rsidRPr="005E6A90">
        <w:rPr>
          <w:rFonts w:ascii="Times New Roman" w:hAnsi="Times New Roman" w:cs="Times New Roman"/>
          <w:color w:val="auto"/>
          <w:sz w:val="26"/>
          <w:szCs w:val="26"/>
        </w:rPr>
        <w:t xml:space="preserve"> </w:t>
      </w:r>
      <w:proofErr w:type="spellStart"/>
      <w:r w:rsidR="003B1566" w:rsidRPr="005E6A90">
        <w:rPr>
          <w:rFonts w:ascii="Times New Roman" w:hAnsi="Times New Roman" w:cs="Times New Roman"/>
          <w:color w:val="auto"/>
          <w:sz w:val="26"/>
          <w:szCs w:val="26"/>
        </w:rPr>
        <w:t>yếu</w:t>
      </w:r>
      <w:proofErr w:type="spellEnd"/>
      <w:r w:rsidR="003B1566" w:rsidRPr="005E6A90">
        <w:rPr>
          <w:rFonts w:ascii="Times New Roman" w:hAnsi="Times New Roman" w:cs="Times New Roman"/>
          <w:color w:val="auto"/>
          <w:sz w:val="26"/>
          <w:szCs w:val="26"/>
        </w:rPr>
        <w:t xml:space="preserve"> </w:t>
      </w:r>
      <w:proofErr w:type="spellStart"/>
      <w:r w:rsidR="003B1566" w:rsidRPr="005E6A90">
        <w:rPr>
          <w:rFonts w:ascii="Times New Roman" w:hAnsi="Times New Roman" w:cs="Times New Roman"/>
          <w:color w:val="auto"/>
          <w:sz w:val="26"/>
          <w:szCs w:val="26"/>
        </w:rPr>
        <w:t>tố</w:t>
      </w:r>
      <w:proofErr w:type="spellEnd"/>
      <w:r w:rsidR="003B1566" w:rsidRPr="005E6A90">
        <w:rPr>
          <w:rFonts w:ascii="Times New Roman" w:hAnsi="Times New Roman" w:cs="Times New Roman"/>
          <w:color w:val="auto"/>
          <w:sz w:val="26"/>
          <w:szCs w:val="26"/>
        </w:rPr>
        <w:t xml:space="preserve"> </w:t>
      </w:r>
      <w:proofErr w:type="spellStart"/>
      <w:r w:rsidR="003B1566" w:rsidRPr="005E6A90">
        <w:rPr>
          <w:rFonts w:ascii="Times New Roman" w:hAnsi="Times New Roman" w:cs="Times New Roman"/>
          <w:color w:val="auto"/>
          <w:sz w:val="26"/>
          <w:szCs w:val="26"/>
        </w:rPr>
        <w:t>nguyên</w:t>
      </w:r>
      <w:proofErr w:type="spellEnd"/>
      <w:r w:rsidR="003B1566" w:rsidRPr="005E6A90">
        <w:rPr>
          <w:rFonts w:ascii="Times New Roman" w:hAnsi="Times New Roman" w:cs="Times New Roman"/>
          <w:color w:val="auto"/>
          <w:sz w:val="26"/>
          <w:szCs w:val="26"/>
        </w:rPr>
        <w:t xml:space="preserve"> </w:t>
      </w:r>
      <w:proofErr w:type="spellStart"/>
      <w:r w:rsidR="003B1566" w:rsidRPr="005E6A90">
        <w:rPr>
          <w:rFonts w:ascii="Times New Roman" w:hAnsi="Times New Roman" w:cs="Times New Roman"/>
          <w:color w:val="auto"/>
          <w:sz w:val="26"/>
          <w:szCs w:val="26"/>
        </w:rPr>
        <w:t>liệu</w:t>
      </w:r>
      <w:proofErr w:type="spellEnd"/>
      <w:r w:rsidR="003B1566" w:rsidRPr="005E6A90">
        <w:rPr>
          <w:rFonts w:ascii="Times New Roman" w:hAnsi="Times New Roman" w:cs="Times New Roman"/>
          <w:color w:val="auto"/>
          <w:sz w:val="26"/>
          <w:szCs w:val="26"/>
        </w:rPr>
        <w:t xml:space="preserve"> </w:t>
      </w:r>
      <w:proofErr w:type="spellStart"/>
      <w:r w:rsidR="003B1566" w:rsidRPr="005E6A90">
        <w:rPr>
          <w:rFonts w:ascii="Times New Roman" w:hAnsi="Times New Roman" w:cs="Times New Roman"/>
          <w:color w:val="auto"/>
          <w:sz w:val="26"/>
          <w:szCs w:val="26"/>
        </w:rPr>
        <w:t>đầu</w:t>
      </w:r>
      <w:proofErr w:type="spellEnd"/>
      <w:r w:rsidR="003B1566" w:rsidRPr="005E6A90">
        <w:rPr>
          <w:rFonts w:ascii="Times New Roman" w:hAnsi="Times New Roman" w:cs="Times New Roman"/>
          <w:color w:val="auto"/>
          <w:sz w:val="26"/>
          <w:szCs w:val="26"/>
        </w:rPr>
        <w:t xml:space="preserve"> </w:t>
      </w:r>
      <w:proofErr w:type="spellStart"/>
      <w:r w:rsidR="003B1566" w:rsidRPr="005E6A90">
        <w:rPr>
          <w:rFonts w:ascii="Times New Roman" w:hAnsi="Times New Roman" w:cs="Times New Roman"/>
          <w:color w:val="auto"/>
          <w:sz w:val="26"/>
          <w:szCs w:val="26"/>
        </w:rPr>
        <w:t>vào</w:t>
      </w:r>
      <w:proofErr w:type="spellEnd"/>
      <w:r w:rsidR="003B1566" w:rsidRPr="005E6A90">
        <w:rPr>
          <w:rFonts w:ascii="Times New Roman" w:hAnsi="Times New Roman" w:cs="Times New Roman"/>
          <w:color w:val="auto"/>
          <w:sz w:val="26"/>
          <w:szCs w:val="26"/>
        </w:rPr>
        <w:t xml:space="preserve"> </w:t>
      </w:r>
      <w:proofErr w:type="spellStart"/>
      <w:r w:rsidR="003B1566" w:rsidRPr="005E6A90">
        <w:rPr>
          <w:rFonts w:ascii="Times New Roman" w:hAnsi="Times New Roman" w:cs="Times New Roman"/>
          <w:color w:val="auto"/>
          <w:sz w:val="26"/>
          <w:szCs w:val="26"/>
        </w:rPr>
        <w:t>vẫn</w:t>
      </w:r>
      <w:proofErr w:type="spellEnd"/>
      <w:r w:rsidR="003B1566" w:rsidRPr="005E6A90">
        <w:rPr>
          <w:rFonts w:ascii="Times New Roman" w:hAnsi="Times New Roman" w:cs="Times New Roman"/>
          <w:color w:val="auto"/>
          <w:sz w:val="26"/>
          <w:szCs w:val="26"/>
        </w:rPr>
        <w:t xml:space="preserve"> </w:t>
      </w:r>
      <w:proofErr w:type="spellStart"/>
      <w:r w:rsidR="003B1566" w:rsidRPr="005E6A90">
        <w:rPr>
          <w:rFonts w:ascii="Times New Roman" w:hAnsi="Times New Roman" w:cs="Times New Roman"/>
          <w:color w:val="auto"/>
          <w:sz w:val="26"/>
          <w:szCs w:val="26"/>
        </w:rPr>
        <w:t>tăng</w:t>
      </w:r>
      <w:proofErr w:type="spellEnd"/>
      <w:r w:rsidR="003B1566" w:rsidRPr="005E6A90">
        <w:rPr>
          <w:rFonts w:ascii="Times New Roman" w:hAnsi="Times New Roman" w:cs="Times New Roman"/>
          <w:color w:val="auto"/>
          <w:sz w:val="26"/>
          <w:szCs w:val="26"/>
        </w:rPr>
        <w:t xml:space="preserve"> </w:t>
      </w:r>
      <w:proofErr w:type="spellStart"/>
      <w:r w:rsidR="003B1566" w:rsidRPr="005E6A90">
        <w:rPr>
          <w:rFonts w:ascii="Times New Roman" w:hAnsi="Times New Roman" w:cs="Times New Roman"/>
          <w:color w:val="auto"/>
          <w:sz w:val="26"/>
          <w:szCs w:val="26"/>
        </w:rPr>
        <w:t>và</w:t>
      </w:r>
      <w:proofErr w:type="spellEnd"/>
      <w:r w:rsidR="003B1566" w:rsidRPr="005E6A90">
        <w:rPr>
          <w:rFonts w:ascii="Times New Roman" w:hAnsi="Times New Roman" w:cs="Times New Roman"/>
          <w:color w:val="auto"/>
          <w:sz w:val="26"/>
          <w:szCs w:val="26"/>
        </w:rPr>
        <w:t xml:space="preserve"> </w:t>
      </w:r>
      <w:proofErr w:type="spellStart"/>
      <w:r w:rsidR="00F9696F">
        <w:rPr>
          <w:rFonts w:ascii="Times New Roman" w:hAnsi="Times New Roman" w:cs="Times New Roman"/>
          <w:color w:val="auto"/>
          <w:sz w:val="26"/>
          <w:szCs w:val="26"/>
        </w:rPr>
        <w:t>khả</w:t>
      </w:r>
      <w:proofErr w:type="spellEnd"/>
      <w:r w:rsidR="00F9696F">
        <w:rPr>
          <w:rFonts w:ascii="Times New Roman" w:hAnsi="Times New Roman" w:cs="Times New Roman"/>
          <w:color w:val="auto"/>
          <w:sz w:val="26"/>
          <w:szCs w:val="26"/>
        </w:rPr>
        <w:t xml:space="preserve"> </w:t>
      </w:r>
      <w:proofErr w:type="spellStart"/>
      <w:r w:rsidR="00F9696F">
        <w:rPr>
          <w:rFonts w:ascii="Times New Roman" w:hAnsi="Times New Roman" w:cs="Times New Roman"/>
          <w:color w:val="auto"/>
          <w:sz w:val="26"/>
          <w:szCs w:val="26"/>
        </w:rPr>
        <w:t>năng</w:t>
      </w:r>
      <w:proofErr w:type="spellEnd"/>
      <w:r w:rsidR="00F9696F">
        <w:rPr>
          <w:rFonts w:ascii="Times New Roman" w:hAnsi="Times New Roman" w:cs="Times New Roman"/>
          <w:color w:val="auto"/>
          <w:sz w:val="26"/>
          <w:szCs w:val="26"/>
        </w:rPr>
        <w:t xml:space="preserve"> </w:t>
      </w:r>
      <w:proofErr w:type="spellStart"/>
      <w:r w:rsidR="00F67B43">
        <w:rPr>
          <w:rFonts w:ascii="Times New Roman" w:hAnsi="Times New Roman" w:cs="Times New Roman"/>
          <w:color w:val="auto"/>
          <w:sz w:val="26"/>
          <w:szCs w:val="26"/>
        </w:rPr>
        <w:t>sản</w:t>
      </w:r>
      <w:proofErr w:type="spellEnd"/>
      <w:r w:rsidR="00F67B43">
        <w:rPr>
          <w:rFonts w:ascii="Times New Roman" w:hAnsi="Times New Roman" w:cs="Times New Roman"/>
          <w:color w:val="auto"/>
          <w:sz w:val="26"/>
          <w:szCs w:val="26"/>
        </w:rPr>
        <w:t xml:space="preserve"> </w:t>
      </w:r>
      <w:proofErr w:type="spellStart"/>
      <w:r w:rsidR="00F67B43">
        <w:rPr>
          <w:rFonts w:ascii="Times New Roman" w:hAnsi="Times New Roman" w:cs="Times New Roman"/>
          <w:color w:val="auto"/>
          <w:sz w:val="26"/>
          <w:szCs w:val="26"/>
        </w:rPr>
        <w:t>xuất</w:t>
      </w:r>
      <w:proofErr w:type="spellEnd"/>
      <w:r w:rsidR="00F67B43">
        <w:rPr>
          <w:rFonts w:ascii="Times New Roman" w:hAnsi="Times New Roman" w:cs="Times New Roman"/>
          <w:color w:val="auto"/>
          <w:sz w:val="26"/>
          <w:szCs w:val="26"/>
        </w:rPr>
        <w:t xml:space="preserve"> </w:t>
      </w:r>
      <w:proofErr w:type="spellStart"/>
      <w:r w:rsidR="00F67B43">
        <w:rPr>
          <w:rFonts w:ascii="Times New Roman" w:hAnsi="Times New Roman" w:cs="Times New Roman"/>
          <w:color w:val="auto"/>
          <w:sz w:val="26"/>
          <w:szCs w:val="26"/>
        </w:rPr>
        <w:t>luôn</w:t>
      </w:r>
      <w:proofErr w:type="spellEnd"/>
      <w:r w:rsidR="00F67B43">
        <w:rPr>
          <w:rFonts w:ascii="Times New Roman" w:hAnsi="Times New Roman" w:cs="Times New Roman"/>
          <w:color w:val="auto"/>
          <w:sz w:val="26"/>
          <w:szCs w:val="26"/>
        </w:rPr>
        <w:t xml:space="preserve"> </w:t>
      </w:r>
      <w:proofErr w:type="spellStart"/>
      <w:r w:rsidR="00F67B43">
        <w:rPr>
          <w:rFonts w:ascii="Times New Roman" w:hAnsi="Times New Roman" w:cs="Times New Roman"/>
          <w:color w:val="auto"/>
          <w:sz w:val="26"/>
          <w:szCs w:val="26"/>
        </w:rPr>
        <w:t>đáp</w:t>
      </w:r>
      <w:proofErr w:type="spellEnd"/>
      <w:r w:rsidR="00F67B43">
        <w:rPr>
          <w:rFonts w:ascii="Times New Roman" w:hAnsi="Times New Roman" w:cs="Times New Roman"/>
          <w:color w:val="auto"/>
          <w:sz w:val="26"/>
          <w:szCs w:val="26"/>
        </w:rPr>
        <w:t xml:space="preserve"> </w:t>
      </w:r>
      <w:proofErr w:type="spellStart"/>
      <w:r w:rsidR="00F67B43">
        <w:rPr>
          <w:rFonts w:ascii="Times New Roman" w:hAnsi="Times New Roman" w:cs="Times New Roman"/>
          <w:color w:val="auto"/>
          <w:sz w:val="26"/>
          <w:szCs w:val="26"/>
        </w:rPr>
        <w:t>ứng</w:t>
      </w:r>
      <w:proofErr w:type="spellEnd"/>
      <w:r w:rsidR="00F67B43">
        <w:rPr>
          <w:rFonts w:ascii="Times New Roman" w:hAnsi="Times New Roman" w:cs="Times New Roman"/>
          <w:color w:val="auto"/>
          <w:sz w:val="26"/>
          <w:szCs w:val="26"/>
        </w:rPr>
        <w:t xml:space="preserve"> </w:t>
      </w:r>
      <w:proofErr w:type="spellStart"/>
      <w:r w:rsidR="00F67B43">
        <w:rPr>
          <w:rFonts w:ascii="Times New Roman" w:hAnsi="Times New Roman" w:cs="Times New Roman"/>
          <w:color w:val="auto"/>
          <w:sz w:val="26"/>
          <w:szCs w:val="26"/>
        </w:rPr>
        <w:t>được</w:t>
      </w:r>
      <w:proofErr w:type="spellEnd"/>
      <w:r w:rsidR="00F67B43">
        <w:rPr>
          <w:rFonts w:ascii="Times New Roman" w:hAnsi="Times New Roman" w:cs="Times New Roman"/>
          <w:color w:val="auto"/>
          <w:sz w:val="26"/>
          <w:szCs w:val="26"/>
        </w:rPr>
        <w:t xml:space="preserve"> </w:t>
      </w:r>
      <w:proofErr w:type="spellStart"/>
      <w:r w:rsidR="00F67B43">
        <w:rPr>
          <w:rFonts w:ascii="Times New Roman" w:hAnsi="Times New Roman" w:cs="Times New Roman"/>
          <w:color w:val="auto"/>
          <w:sz w:val="26"/>
          <w:szCs w:val="26"/>
        </w:rPr>
        <w:t>nhu</w:t>
      </w:r>
      <w:proofErr w:type="spellEnd"/>
      <w:r w:rsidR="00F67B43">
        <w:rPr>
          <w:rFonts w:ascii="Times New Roman" w:hAnsi="Times New Roman" w:cs="Times New Roman"/>
          <w:color w:val="auto"/>
          <w:sz w:val="26"/>
          <w:szCs w:val="26"/>
        </w:rPr>
        <w:t xml:space="preserve"> </w:t>
      </w:r>
      <w:proofErr w:type="spellStart"/>
      <w:r w:rsidR="00F67B43">
        <w:rPr>
          <w:rFonts w:ascii="Times New Roman" w:hAnsi="Times New Roman" w:cs="Times New Roman"/>
          <w:color w:val="auto"/>
          <w:sz w:val="26"/>
          <w:szCs w:val="26"/>
        </w:rPr>
        <w:t>cầu</w:t>
      </w:r>
      <w:proofErr w:type="spellEnd"/>
      <w:r w:rsidR="00D552D5" w:rsidRPr="005E6A90">
        <w:rPr>
          <w:rFonts w:ascii="Times New Roman" w:hAnsi="Times New Roman" w:cs="Times New Roman"/>
          <w:color w:val="auto"/>
          <w:sz w:val="26"/>
          <w:szCs w:val="26"/>
        </w:rPr>
        <w:t>.</w:t>
      </w:r>
    </w:p>
    <w:p w14:paraId="45B3D848" w14:textId="047F81C7" w:rsidR="003C05EF" w:rsidRPr="005E6A90" w:rsidRDefault="00D552D5" w:rsidP="00AE76E4">
      <w:pPr>
        <w:spacing w:after="0" w:line="336" w:lineRule="auto"/>
        <w:ind w:right="0" w:firstLine="0"/>
        <w:rPr>
          <w:rFonts w:ascii="Times New Roman" w:hAnsi="Times New Roman" w:cs="Times New Roman"/>
          <w:color w:val="auto"/>
          <w:sz w:val="26"/>
          <w:szCs w:val="26"/>
        </w:rPr>
      </w:pPr>
      <w:r w:rsidRPr="005E6A90">
        <w:rPr>
          <w:rFonts w:ascii="Times New Roman" w:hAnsi="Times New Roman" w:cs="Times New Roman"/>
          <w:color w:val="auto"/>
          <w:sz w:val="26"/>
          <w:szCs w:val="26"/>
        </w:rPr>
        <w:t xml:space="preserve">- </w:t>
      </w:r>
      <w:proofErr w:type="spellStart"/>
      <w:r w:rsidRPr="005E6A90">
        <w:rPr>
          <w:rFonts w:ascii="Times New Roman" w:hAnsi="Times New Roman" w:cs="Times New Roman"/>
          <w:color w:val="auto"/>
          <w:sz w:val="26"/>
          <w:szCs w:val="26"/>
        </w:rPr>
        <w:t>Cát</w:t>
      </w:r>
      <w:proofErr w:type="spellEnd"/>
      <w:r w:rsidRPr="005E6A90">
        <w:rPr>
          <w:rFonts w:ascii="Times New Roman" w:hAnsi="Times New Roman" w:cs="Times New Roman"/>
          <w:color w:val="auto"/>
          <w:sz w:val="26"/>
          <w:szCs w:val="26"/>
        </w:rPr>
        <w:t xml:space="preserve">, </w:t>
      </w:r>
      <w:proofErr w:type="spellStart"/>
      <w:r w:rsidRPr="005E6A90">
        <w:rPr>
          <w:rFonts w:ascii="Times New Roman" w:hAnsi="Times New Roman" w:cs="Times New Roman"/>
          <w:color w:val="auto"/>
          <w:sz w:val="26"/>
          <w:szCs w:val="26"/>
        </w:rPr>
        <w:t>đá</w:t>
      </w:r>
      <w:proofErr w:type="spellEnd"/>
      <w:r w:rsidRPr="005E6A90">
        <w:rPr>
          <w:rFonts w:ascii="Times New Roman" w:hAnsi="Times New Roman" w:cs="Times New Roman"/>
          <w:color w:val="auto"/>
          <w:sz w:val="26"/>
          <w:szCs w:val="26"/>
        </w:rPr>
        <w:t xml:space="preserve"> </w:t>
      </w:r>
      <w:proofErr w:type="spellStart"/>
      <w:r w:rsidRPr="005E6A90">
        <w:rPr>
          <w:rFonts w:ascii="Times New Roman" w:hAnsi="Times New Roman" w:cs="Times New Roman"/>
          <w:color w:val="auto"/>
          <w:sz w:val="26"/>
          <w:szCs w:val="26"/>
        </w:rPr>
        <w:t>xây</w:t>
      </w:r>
      <w:proofErr w:type="spellEnd"/>
      <w:r w:rsidRPr="005E6A90">
        <w:rPr>
          <w:rFonts w:ascii="Times New Roman" w:hAnsi="Times New Roman" w:cs="Times New Roman"/>
          <w:color w:val="auto"/>
          <w:sz w:val="26"/>
          <w:szCs w:val="26"/>
        </w:rPr>
        <w:t xml:space="preserve"> </w:t>
      </w:r>
      <w:proofErr w:type="spellStart"/>
      <w:r w:rsidRPr="005E6A90">
        <w:rPr>
          <w:rFonts w:ascii="Times New Roman" w:hAnsi="Times New Roman" w:cs="Times New Roman"/>
          <w:color w:val="auto"/>
          <w:sz w:val="26"/>
          <w:szCs w:val="26"/>
        </w:rPr>
        <w:t>dựng</w:t>
      </w:r>
      <w:proofErr w:type="spellEnd"/>
      <w:r w:rsidRPr="005E6A90">
        <w:rPr>
          <w:rFonts w:ascii="Times New Roman" w:hAnsi="Times New Roman" w:cs="Times New Roman"/>
          <w:color w:val="auto"/>
          <w:sz w:val="26"/>
          <w:szCs w:val="26"/>
        </w:rPr>
        <w:t xml:space="preserve">: </w:t>
      </w:r>
      <w:proofErr w:type="spellStart"/>
      <w:r w:rsidR="00BD60C0" w:rsidRPr="005E6A90">
        <w:rPr>
          <w:rFonts w:ascii="Times New Roman" w:hAnsi="Times New Roman" w:cs="Times New Roman"/>
          <w:color w:val="auto"/>
          <w:sz w:val="26"/>
          <w:szCs w:val="26"/>
        </w:rPr>
        <w:t>Tiếp</w:t>
      </w:r>
      <w:proofErr w:type="spellEnd"/>
      <w:r w:rsidR="00BD60C0" w:rsidRPr="005E6A90">
        <w:rPr>
          <w:rFonts w:ascii="Times New Roman" w:hAnsi="Times New Roman" w:cs="Times New Roman"/>
          <w:color w:val="auto"/>
          <w:sz w:val="26"/>
          <w:szCs w:val="26"/>
        </w:rPr>
        <w:t xml:space="preserve"> </w:t>
      </w:r>
      <w:proofErr w:type="spellStart"/>
      <w:r w:rsidR="00BD60C0" w:rsidRPr="005E6A90">
        <w:rPr>
          <w:rFonts w:ascii="Times New Roman" w:hAnsi="Times New Roman" w:cs="Times New Roman"/>
          <w:color w:val="auto"/>
          <w:sz w:val="26"/>
          <w:szCs w:val="26"/>
        </w:rPr>
        <w:t>tục</w:t>
      </w:r>
      <w:proofErr w:type="spellEnd"/>
      <w:r w:rsidR="00BD60C0" w:rsidRPr="005E6A90">
        <w:rPr>
          <w:rFonts w:ascii="Times New Roman" w:hAnsi="Times New Roman" w:cs="Times New Roman"/>
          <w:color w:val="auto"/>
          <w:sz w:val="26"/>
          <w:szCs w:val="26"/>
        </w:rPr>
        <w:t xml:space="preserve"> </w:t>
      </w:r>
      <w:proofErr w:type="spellStart"/>
      <w:r w:rsidR="00BD60C0" w:rsidRPr="005E6A90">
        <w:rPr>
          <w:rFonts w:ascii="Times New Roman" w:hAnsi="Times New Roman" w:cs="Times New Roman"/>
          <w:color w:val="auto"/>
          <w:sz w:val="26"/>
          <w:szCs w:val="26"/>
        </w:rPr>
        <w:t>tăng</w:t>
      </w:r>
      <w:proofErr w:type="spellEnd"/>
      <w:r w:rsidR="00BD60C0" w:rsidRPr="005E6A90">
        <w:rPr>
          <w:rFonts w:ascii="Times New Roman" w:hAnsi="Times New Roman" w:cs="Times New Roman"/>
          <w:color w:val="auto"/>
          <w:sz w:val="26"/>
          <w:szCs w:val="26"/>
        </w:rPr>
        <w:t xml:space="preserve">, </w:t>
      </w:r>
      <w:proofErr w:type="spellStart"/>
      <w:r w:rsidR="00BD60C0" w:rsidRPr="005E6A90">
        <w:rPr>
          <w:rFonts w:ascii="Times New Roman" w:hAnsi="Times New Roman" w:cs="Times New Roman"/>
          <w:color w:val="auto"/>
          <w:sz w:val="26"/>
          <w:szCs w:val="26"/>
        </w:rPr>
        <w:t>nhưng</w:t>
      </w:r>
      <w:proofErr w:type="spellEnd"/>
      <w:r w:rsidR="00BD60C0" w:rsidRPr="005E6A90">
        <w:rPr>
          <w:rFonts w:ascii="Times New Roman" w:hAnsi="Times New Roman" w:cs="Times New Roman"/>
          <w:color w:val="auto"/>
          <w:sz w:val="26"/>
          <w:szCs w:val="26"/>
        </w:rPr>
        <w:t xml:space="preserve"> ở </w:t>
      </w:r>
      <w:proofErr w:type="spellStart"/>
      <w:r w:rsidR="00BD60C0" w:rsidRPr="005E6A90">
        <w:rPr>
          <w:rFonts w:ascii="Times New Roman" w:hAnsi="Times New Roman" w:cs="Times New Roman"/>
          <w:color w:val="auto"/>
          <w:sz w:val="26"/>
          <w:szCs w:val="26"/>
        </w:rPr>
        <w:t>mức</w:t>
      </w:r>
      <w:proofErr w:type="spellEnd"/>
      <w:r w:rsidR="00BD60C0" w:rsidRPr="005E6A90">
        <w:rPr>
          <w:rFonts w:ascii="Times New Roman" w:hAnsi="Times New Roman" w:cs="Times New Roman"/>
          <w:color w:val="auto"/>
          <w:sz w:val="26"/>
          <w:szCs w:val="26"/>
        </w:rPr>
        <w:t xml:space="preserve"> </w:t>
      </w:r>
      <w:proofErr w:type="spellStart"/>
      <w:r w:rsidR="00BD60C0" w:rsidRPr="005E6A90">
        <w:rPr>
          <w:rFonts w:ascii="Times New Roman" w:hAnsi="Times New Roman" w:cs="Times New Roman"/>
          <w:color w:val="auto"/>
          <w:sz w:val="26"/>
          <w:szCs w:val="26"/>
        </w:rPr>
        <w:t>thấp</w:t>
      </w:r>
      <w:proofErr w:type="spellEnd"/>
      <w:r w:rsidR="00BD60C0" w:rsidRPr="005E6A90">
        <w:rPr>
          <w:rFonts w:ascii="Times New Roman" w:hAnsi="Times New Roman" w:cs="Times New Roman"/>
          <w:color w:val="auto"/>
          <w:sz w:val="26"/>
          <w:szCs w:val="26"/>
        </w:rPr>
        <w:t xml:space="preserve"> do </w:t>
      </w:r>
      <w:proofErr w:type="spellStart"/>
      <w:r w:rsidR="003C05EF" w:rsidRPr="005E6A90">
        <w:rPr>
          <w:rFonts w:ascii="Times New Roman" w:hAnsi="Times New Roman" w:cs="Times New Roman"/>
          <w:color w:val="auto"/>
          <w:sz w:val="26"/>
          <w:szCs w:val="26"/>
        </w:rPr>
        <w:t>nhu</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cầu</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xây</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dựng</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các</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dự</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án</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xây</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dựng</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giao</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thông</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trọng</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điểm</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cần</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đẩy</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nhanh</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tiến</w:t>
      </w:r>
      <w:proofErr w:type="spellEnd"/>
      <w:r w:rsidR="003C05EF" w:rsidRPr="005E6A90">
        <w:rPr>
          <w:rFonts w:ascii="Times New Roman" w:hAnsi="Times New Roman" w:cs="Times New Roman"/>
          <w:color w:val="auto"/>
          <w:sz w:val="26"/>
          <w:szCs w:val="26"/>
        </w:rPr>
        <w:t xml:space="preserve"> </w:t>
      </w:r>
      <w:proofErr w:type="spellStart"/>
      <w:r w:rsidR="003C05EF" w:rsidRPr="005E6A90">
        <w:rPr>
          <w:rFonts w:ascii="Times New Roman" w:hAnsi="Times New Roman" w:cs="Times New Roman"/>
          <w:color w:val="auto"/>
          <w:sz w:val="26"/>
          <w:szCs w:val="26"/>
        </w:rPr>
        <w:t>độ</w:t>
      </w:r>
      <w:proofErr w:type="spellEnd"/>
      <w:r w:rsidR="003C05EF" w:rsidRPr="005E6A90">
        <w:rPr>
          <w:rFonts w:ascii="Times New Roman" w:hAnsi="Times New Roman" w:cs="Times New Roman"/>
          <w:color w:val="auto"/>
          <w:sz w:val="26"/>
          <w:szCs w:val="26"/>
        </w:rPr>
        <w:t>.</w:t>
      </w:r>
    </w:p>
    <w:p w14:paraId="0806E70F" w14:textId="5D781E3B" w:rsidR="00AC29CF" w:rsidRPr="005E6A90" w:rsidRDefault="00AC29CF" w:rsidP="000E04B0">
      <w:pPr>
        <w:spacing w:after="0" w:line="336" w:lineRule="auto"/>
        <w:ind w:right="0" w:firstLine="0"/>
        <w:rPr>
          <w:rFonts w:ascii="Times New Roman" w:hAnsi="Times New Roman" w:cs="Times New Roman"/>
          <w:color w:val="auto"/>
          <w:sz w:val="26"/>
          <w:szCs w:val="26"/>
        </w:rPr>
      </w:pPr>
      <w:r w:rsidRPr="005E6A90">
        <w:rPr>
          <w:rFonts w:ascii="Times New Roman" w:hAnsi="Times New Roman" w:cs="Times New Roman"/>
          <w:color w:val="auto"/>
          <w:sz w:val="26"/>
          <w:szCs w:val="26"/>
        </w:rPr>
        <w:t xml:space="preserve">- </w:t>
      </w:r>
      <w:proofErr w:type="spellStart"/>
      <w:r w:rsidRPr="005E6A90">
        <w:rPr>
          <w:rFonts w:ascii="Times New Roman" w:hAnsi="Times New Roman" w:cs="Times New Roman"/>
          <w:color w:val="auto"/>
          <w:sz w:val="26"/>
          <w:szCs w:val="26"/>
        </w:rPr>
        <w:t>Nhựa</w:t>
      </w:r>
      <w:proofErr w:type="spellEnd"/>
      <w:r w:rsidRPr="005E6A90">
        <w:rPr>
          <w:rFonts w:ascii="Times New Roman" w:hAnsi="Times New Roman" w:cs="Times New Roman"/>
          <w:color w:val="auto"/>
          <w:sz w:val="26"/>
          <w:szCs w:val="26"/>
        </w:rPr>
        <w:t xml:space="preserve"> </w:t>
      </w:r>
      <w:proofErr w:type="spellStart"/>
      <w:r w:rsidRPr="005E6A90">
        <w:rPr>
          <w:rFonts w:ascii="Times New Roman" w:hAnsi="Times New Roman" w:cs="Times New Roman"/>
          <w:color w:val="auto"/>
          <w:sz w:val="26"/>
          <w:szCs w:val="26"/>
        </w:rPr>
        <w:t>đường</w:t>
      </w:r>
      <w:proofErr w:type="spellEnd"/>
      <w:r w:rsidRPr="005E6A90">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Sẽ</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giữ</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ổn</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định</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dần</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sau</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chuỗi</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giảm</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giá</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từ</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đầu</w:t>
      </w:r>
      <w:proofErr w:type="spellEnd"/>
      <w:r w:rsidR="00B11918">
        <w:rPr>
          <w:rFonts w:ascii="Times New Roman" w:hAnsi="Times New Roman" w:cs="Times New Roman"/>
          <w:color w:val="auto"/>
          <w:sz w:val="26"/>
          <w:szCs w:val="26"/>
        </w:rPr>
        <w:t xml:space="preserve"> </w:t>
      </w:r>
      <w:proofErr w:type="spellStart"/>
      <w:r w:rsidR="00B11918">
        <w:rPr>
          <w:rFonts w:ascii="Times New Roman" w:hAnsi="Times New Roman" w:cs="Times New Roman"/>
          <w:color w:val="auto"/>
          <w:sz w:val="26"/>
          <w:szCs w:val="26"/>
        </w:rPr>
        <w:t>năm</w:t>
      </w:r>
      <w:proofErr w:type="spellEnd"/>
      <w:r w:rsidR="00B11918">
        <w:rPr>
          <w:rFonts w:ascii="Times New Roman" w:hAnsi="Times New Roman" w:cs="Times New Roman"/>
          <w:color w:val="auto"/>
          <w:sz w:val="26"/>
          <w:szCs w:val="26"/>
        </w:rPr>
        <w:t xml:space="preserve"> </w:t>
      </w:r>
      <w:r w:rsidR="00F91985">
        <w:rPr>
          <w:rFonts w:ascii="Times New Roman" w:hAnsi="Times New Roman" w:cs="Times New Roman"/>
          <w:color w:val="auto"/>
          <w:sz w:val="26"/>
          <w:szCs w:val="26"/>
        </w:rPr>
        <w:t>2023</w:t>
      </w:r>
      <w:r w:rsidR="00A4518D" w:rsidRPr="005E6A90">
        <w:rPr>
          <w:rFonts w:ascii="Times New Roman" w:hAnsi="Times New Roman" w:cs="Times New Roman"/>
          <w:color w:val="auto"/>
          <w:sz w:val="26"/>
          <w:szCs w:val="26"/>
        </w:rPr>
        <w:t>.</w:t>
      </w:r>
    </w:p>
    <w:p w14:paraId="68FEEC71" w14:textId="2F1579DD" w:rsidR="007A4A67" w:rsidRPr="00F91985" w:rsidRDefault="009A097A" w:rsidP="000E04B0">
      <w:pPr>
        <w:spacing w:after="0" w:line="336" w:lineRule="auto"/>
        <w:ind w:right="-1" w:firstLine="0"/>
        <w:rPr>
          <w:rFonts w:ascii="Times New Roman" w:hAnsi="Times New Roman" w:cs="Times New Roman"/>
          <w:b/>
          <w:color w:val="auto"/>
          <w:sz w:val="26"/>
          <w:szCs w:val="26"/>
        </w:rPr>
      </w:pPr>
      <w:r w:rsidRPr="00F91985">
        <w:rPr>
          <w:rFonts w:ascii="Times New Roman" w:hAnsi="Times New Roman" w:cs="Times New Roman"/>
          <w:b/>
          <w:color w:val="auto"/>
          <w:sz w:val="26"/>
          <w:szCs w:val="26"/>
        </w:rPr>
        <w:t>VI</w:t>
      </w:r>
      <w:r w:rsidR="00D47D2E" w:rsidRPr="00F91985">
        <w:rPr>
          <w:rFonts w:ascii="Times New Roman" w:hAnsi="Times New Roman" w:cs="Times New Roman"/>
          <w:b/>
          <w:color w:val="auto"/>
          <w:sz w:val="26"/>
          <w:szCs w:val="26"/>
        </w:rPr>
        <w:t xml:space="preserve">. </w:t>
      </w:r>
      <w:proofErr w:type="spellStart"/>
      <w:r w:rsidR="007A4A67" w:rsidRPr="00F91985">
        <w:rPr>
          <w:rFonts w:ascii="Times New Roman" w:hAnsi="Times New Roman" w:cs="Times New Roman"/>
          <w:b/>
          <w:color w:val="auto"/>
          <w:sz w:val="26"/>
          <w:szCs w:val="26"/>
        </w:rPr>
        <w:t>Đề</w:t>
      </w:r>
      <w:proofErr w:type="spellEnd"/>
      <w:r w:rsidR="007A4A67" w:rsidRPr="00F91985">
        <w:rPr>
          <w:rFonts w:ascii="Times New Roman" w:hAnsi="Times New Roman" w:cs="Times New Roman"/>
          <w:b/>
          <w:color w:val="auto"/>
          <w:sz w:val="26"/>
          <w:szCs w:val="26"/>
        </w:rPr>
        <w:t xml:space="preserve"> </w:t>
      </w:r>
      <w:proofErr w:type="spellStart"/>
      <w:r w:rsidR="007A4A67" w:rsidRPr="00F91985">
        <w:rPr>
          <w:rFonts w:ascii="Times New Roman" w:hAnsi="Times New Roman" w:cs="Times New Roman"/>
          <w:b/>
          <w:color w:val="auto"/>
          <w:sz w:val="26"/>
          <w:szCs w:val="26"/>
        </w:rPr>
        <w:t>xuất</w:t>
      </w:r>
      <w:proofErr w:type="spellEnd"/>
      <w:r w:rsidR="007A4A67" w:rsidRPr="00F91985">
        <w:rPr>
          <w:rFonts w:ascii="Times New Roman" w:hAnsi="Times New Roman" w:cs="Times New Roman"/>
          <w:b/>
          <w:color w:val="auto"/>
          <w:sz w:val="26"/>
          <w:szCs w:val="26"/>
        </w:rPr>
        <w:t xml:space="preserve">, </w:t>
      </w:r>
      <w:proofErr w:type="spellStart"/>
      <w:r w:rsidR="007A4A67" w:rsidRPr="00F91985">
        <w:rPr>
          <w:rFonts w:ascii="Times New Roman" w:hAnsi="Times New Roman" w:cs="Times New Roman"/>
          <w:b/>
          <w:color w:val="auto"/>
          <w:sz w:val="26"/>
          <w:szCs w:val="26"/>
        </w:rPr>
        <w:t>kiến</w:t>
      </w:r>
      <w:proofErr w:type="spellEnd"/>
      <w:r w:rsidR="007A4A67" w:rsidRPr="00F91985">
        <w:rPr>
          <w:rFonts w:ascii="Times New Roman" w:hAnsi="Times New Roman" w:cs="Times New Roman"/>
          <w:b/>
          <w:color w:val="auto"/>
          <w:sz w:val="26"/>
          <w:szCs w:val="26"/>
        </w:rPr>
        <w:t xml:space="preserve"> </w:t>
      </w:r>
      <w:proofErr w:type="spellStart"/>
      <w:r w:rsidR="007A4A67" w:rsidRPr="00F91985">
        <w:rPr>
          <w:rFonts w:ascii="Times New Roman" w:hAnsi="Times New Roman" w:cs="Times New Roman"/>
          <w:b/>
          <w:color w:val="auto"/>
          <w:sz w:val="26"/>
          <w:szCs w:val="26"/>
        </w:rPr>
        <w:t>nghị</w:t>
      </w:r>
      <w:proofErr w:type="spellEnd"/>
      <w:r w:rsidR="007A4A67" w:rsidRPr="00F91985">
        <w:rPr>
          <w:rFonts w:ascii="Times New Roman" w:hAnsi="Times New Roman" w:cs="Times New Roman"/>
          <w:b/>
          <w:color w:val="auto"/>
          <w:sz w:val="26"/>
          <w:szCs w:val="26"/>
        </w:rPr>
        <w:t xml:space="preserve"> </w:t>
      </w:r>
    </w:p>
    <w:p w14:paraId="693135E1" w14:textId="1151E1F0" w:rsidR="00EB1DEA" w:rsidRPr="00F91985" w:rsidRDefault="00EB1DEA" w:rsidP="000E04B0">
      <w:pPr>
        <w:spacing w:after="0" w:line="336" w:lineRule="auto"/>
        <w:ind w:right="-1" w:firstLine="720"/>
        <w:rPr>
          <w:rFonts w:ascii="Times New Roman" w:hAnsi="Times New Roman" w:cs="Times New Roman"/>
          <w:color w:val="auto"/>
          <w:sz w:val="26"/>
          <w:szCs w:val="26"/>
        </w:rPr>
      </w:pPr>
      <w:proofErr w:type="spellStart"/>
      <w:r w:rsidRPr="00F91985">
        <w:rPr>
          <w:rFonts w:ascii="Times New Roman" w:hAnsi="Times New Roman" w:cs="Times New Roman"/>
          <w:color w:val="auto"/>
          <w:sz w:val="26"/>
          <w:szCs w:val="26"/>
        </w:rPr>
        <w:t>Từ</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kết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quả</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phân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tích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đánh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diễn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biến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cả</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một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số</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loại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chủ</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yếu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trong</w:t>
      </w:r>
      <w:proofErr w:type="spellEnd"/>
      <w:r w:rsidRPr="00F91985">
        <w:rPr>
          <w:rFonts w:ascii="Times New Roman" w:hAnsi="Times New Roman" w:cs="Times New Roman"/>
          <w:color w:val="auto"/>
          <w:sz w:val="26"/>
          <w:szCs w:val="26"/>
        </w:rPr>
        <w:t xml:space="preserve"> </w:t>
      </w:r>
      <w:proofErr w:type="spellStart"/>
      <w:r w:rsidR="00F91985">
        <w:rPr>
          <w:rFonts w:ascii="Times New Roman" w:hAnsi="Times New Roman" w:cs="Times New Roman"/>
          <w:color w:val="auto"/>
          <w:sz w:val="26"/>
          <w:szCs w:val="26"/>
        </w:rPr>
        <w:t>quý</w:t>
      </w:r>
      <w:proofErr w:type="spellEnd"/>
      <w:r w:rsidR="00F91985">
        <w:rPr>
          <w:rFonts w:ascii="Times New Roman" w:hAnsi="Times New Roman" w:cs="Times New Roman"/>
          <w:color w:val="auto"/>
          <w:sz w:val="26"/>
          <w:szCs w:val="26"/>
        </w:rPr>
        <w:t xml:space="preserve"> I</w:t>
      </w:r>
      <w:r w:rsidR="00D62354" w:rsidRPr="00F91985">
        <w:rPr>
          <w:rFonts w:ascii="Times New Roman" w:hAnsi="Times New Roman" w:cs="Times New Roman"/>
          <w:color w:val="auto"/>
          <w:sz w:val="26"/>
          <w:szCs w:val="26"/>
        </w:rPr>
        <w:t>I/202</w:t>
      </w:r>
      <w:r w:rsidR="00F91985">
        <w:rPr>
          <w:rFonts w:ascii="Times New Roman" w:hAnsi="Times New Roman" w:cs="Times New Roman"/>
          <w:color w:val="auto"/>
          <w:sz w:val="26"/>
          <w:szCs w:val="26"/>
        </w:rPr>
        <w:t>3</w:t>
      </w:r>
      <w:r w:rsidR="00D62354"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cho</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thấy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mặc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dù</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mức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độ</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biến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động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r w:rsidR="0084296A">
        <w:rPr>
          <w:rFonts w:ascii="Times New Roman" w:hAnsi="Times New Roman" w:cs="Times New Roman"/>
          <w:color w:val="auto"/>
          <w:sz w:val="26"/>
          <w:szCs w:val="26"/>
        </w:rPr>
        <w:t xml:space="preserve">6 </w:t>
      </w:r>
      <w:proofErr w:type="spellStart"/>
      <w:r w:rsidR="0084296A">
        <w:rPr>
          <w:rFonts w:ascii="Times New Roman" w:hAnsi="Times New Roman" w:cs="Times New Roman"/>
          <w:color w:val="auto"/>
          <w:sz w:val="26"/>
          <w:szCs w:val="26"/>
        </w:rPr>
        <w:t>tháng</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đầu</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năm</w:t>
      </w:r>
      <w:proofErr w:type="spellEnd"/>
      <w:r w:rsidR="0084296A">
        <w:rPr>
          <w:rFonts w:ascii="Times New Roman" w:hAnsi="Times New Roman" w:cs="Times New Roman"/>
          <w:color w:val="auto"/>
          <w:sz w:val="26"/>
          <w:szCs w:val="26"/>
        </w:rPr>
        <w:t xml:space="preserve"> 2023</w:t>
      </w:r>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không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lớn</w:t>
      </w:r>
      <w:proofErr w:type="spellEnd"/>
      <w:r w:rsidR="0084296A">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một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số</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loại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chủ</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yếu</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ổn</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định</w:t>
      </w:r>
      <w:proofErr w:type="spellEnd"/>
      <w:r w:rsidRPr="00F91985">
        <w:rPr>
          <w:rFonts w:ascii="Times New Roman" w:hAnsi="Times New Roman" w:cs="Times New Roman"/>
          <w:color w:val="auto"/>
          <w:sz w:val="26"/>
          <w:szCs w:val="26"/>
        </w:rPr>
        <w:t xml:space="preserve"> so </w:t>
      </w:r>
      <w:proofErr w:type="spellStart"/>
      <w:r w:rsidRPr="00F91985">
        <w:rPr>
          <w:rFonts w:ascii="Times New Roman" w:hAnsi="Times New Roman" w:cs="Times New Roman"/>
          <w:color w:val="auto"/>
          <w:sz w:val="26"/>
          <w:szCs w:val="26"/>
        </w:rPr>
        <w:t>với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các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năm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trước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đây</w:t>
      </w:r>
      <w:proofErr w:type="spellEnd"/>
      <w:r w:rsidRPr="00F91985">
        <w:rPr>
          <w:rFonts w:ascii="Times New Roman" w:hAnsi="Times New Roman" w:cs="Times New Roman"/>
          <w:color w:val="auto"/>
          <w:sz w:val="26"/>
          <w:szCs w:val="26"/>
        </w:rPr>
        <w:t>.</w:t>
      </w:r>
      <w:r w:rsidR="0084296A">
        <w:rPr>
          <w:rFonts w:ascii="Times New Roman" w:hAnsi="Times New Roman" w:cs="Times New Roman"/>
          <w:color w:val="auto"/>
          <w:sz w:val="26"/>
          <w:szCs w:val="26"/>
        </w:rPr>
        <w:t xml:space="preserve"> Tuy </w:t>
      </w:r>
      <w:proofErr w:type="spellStart"/>
      <w:r w:rsidR="0084296A">
        <w:rPr>
          <w:rFonts w:ascii="Times New Roman" w:hAnsi="Times New Roman" w:cs="Times New Roman"/>
          <w:color w:val="auto"/>
          <w:sz w:val="26"/>
          <w:szCs w:val="26"/>
        </w:rPr>
        <w:t>nhiên</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hiện</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tại</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các</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dự</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án</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giao</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thông</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trọng</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điểm</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đang</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triển</w:t>
      </w:r>
      <w:proofErr w:type="spellEnd"/>
      <w:r w:rsidR="0084296A">
        <w:rPr>
          <w:rFonts w:ascii="Times New Roman" w:hAnsi="Times New Roman" w:cs="Times New Roman"/>
          <w:color w:val="auto"/>
          <w:sz w:val="26"/>
          <w:szCs w:val="26"/>
        </w:rPr>
        <w:t xml:space="preserve"> </w:t>
      </w:r>
      <w:proofErr w:type="spellStart"/>
      <w:r w:rsidR="0084296A">
        <w:rPr>
          <w:rFonts w:ascii="Times New Roman" w:hAnsi="Times New Roman" w:cs="Times New Roman"/>
          <w:color w:val="auto"/>
          <w:sz w:val="26"/>
          <w:szCs w:val="26"/>
        </w:rPr>
        <w:t>khai</w:t>
      </w:r>
      <w:proofErr w:type="spellEnd"/>
      <w:r w:rsidR="0084296A">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trên</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khắp</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cả</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nước</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nên</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nhu</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cầu</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sử</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dụng</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các</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loại</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vật</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liệu</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như</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thép</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xây</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dựng</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cát</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xây</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dựng</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đá</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xây</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dựng</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và</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đất</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đắp</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nền</w:t>
      </w:r>
      <w:proofErr w:type="spellEnd"/>
      <w:r w:rsidR="00E06423">
        <w:rPr>
          <w:rFonts w:ascii="Times New Roman" w:hAnsi="Times New Roman" w:cs="Times New Roman"/>
          <w:color w:val="auto"/>
          <w:sz w:val="26"/>
          <w:szCs w:val="26"/>
        </w:rPr>
        <w:t xml:space="preserve"> </w:t>
      </w:r>
      <w:proofErr w:type="spellStart"/>
      <w:r w:rsidR="00E06423">
        <w:rPr>
          <w:rFonts w:ascii="Times New Roman" w:hAnsi="Times New Roman" w:cs="Times New Roman"/>
          <w:color w:val="auto"/>
          <w:sz w:val="26"/>
          <w:szCs w:val="26"/>
        </w:rPr>
        <w:t>đường</w:t>
      </w:r>
      <w:proofErr w:type="spellEnd"/>
      <w:r w:rsidR="00E06423">
        <w:rPr>
          <w:rFonts w:ascii="Times New Roman" w:hAnsi="Times New Roman" w:cs="Times New Roman"/>
          <w:color w:val="auto"/>
          <w:sz w:val="26"/>
          <w:szCs w:val="26"/>
        </w:rPr>
        <w:t xml:space="preserve"> </w:t>
      </w:r>
      <w:proofErr w:type="spellStart"/>
      <w:r w:rsidR="00A30F4D">
        <w:rPr>
          <w:rFonts w:ascii="Times New Roman" w:hAnsi="Times New Roman" w:cs="Times New Roman"/>
          <w:color w:val="auto"/>
          <w:sz w:val="26"/>
          <w:szCs w:val="26"/>
        </w:rPr>
        <w:t>khá</w:t>
      </w:r>
      <w:proofErr w:type="spellEnd"/>
      <w:r w:rsidR="00A30F4D">
        <w:rPr>
          <w:rFonts w:ascii="Times New Roman" w:hAnsi="Times New Roman" w:cs="Times New Roman"/>
          <w:color w:val="auto"/>
          <w:sz w:val="26"/>
          <w:szCs w:val="26"/>
        </w:rPr>
        <w:t xml:space="preserve"> </w:t>
      </w:r>
      <w:proofErr w:type="spellStart"/>
      <w:r w:rsidR="00A30F4D">
        <w:rPr>
          <w:rFonts w:ascii="Times New Roman" w:hAnsi="Times New Roman" w:cs="Times New Roman"/>
          <w:color w:val="auto"/>
          <w:sz w:val="26"/>
          <w:szCs w:val="26"/>
        </w:rPr>
        <w:t>lớn</w:t>
      </w:r>
      <w:proofErr w:type="spellEnd"/>
      <w:r w:rsidRPr="00F91985">
        <w:rPr>
          <w:rFonts w:ascii="Times New Roman" w:hAnsi="Times New Roman" w:cs="Times New Roman"/>
          <w:color w:val="auto"/>
          <w:sz w:val="26"/>
          <w:szCs w:val="26"/>
        </w:rPr>
        <w:t xml:space="preserve">. Theo </w:t>
      </w:r>
      <w:proofErr w:type="spellStart"/>
      <w:r w:rsidRPr="00F91985">
        <w:rPr>
          <w:rFonts w:ascii="Times New Roman" w:hAnsi="Times New Roman" w:cs="Times New Roman"/>
          <w:color w:val="auto"/>
          <w:sz w:val="26"/>
          <w:szCs w:val="26"/>
        </w:rPr>
        <w:t>đó</w:t>
      </w:r>
      <w:proofErr w:type="spellEnd"/>
      <w:r w:rsidRPr="00F91985">
        <w:rPr>
          <w:rFonts w:ascii="Times New Roman" w:hAnsi="Times New Roman" w:cs="Times New Roman"/>
          <w:color w:val="auto"/>
          <w:sz w:val="26"/>
          <w:szCs w:val="26"/>
        </w:rPr>
        <w:t xml:space="preserve">, Viện </w:t>
      </w:r>
      <w:proofErr w:type="spellStart"/>
      <w:r w:rsidRPr="00F91985">
        <w:rPr>
          <w:rFonts w:ascii="Times New Roman" w:hAnsi="Times New Roman" w:cs="Times New Roman"/>
          <w:color w:val="auto"/>
          <w:sz w:val="26"/>
          <w:szCs w:val="26"/>
        </w:rPr>
        <w:t>kinh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tế</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đề</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xuất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một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số</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nhóm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giải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pháp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lý</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như</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sau</w:t>
      </w:r>
      <w:proofErr w:type="spellEnd"/>
      <w:r w:rsidRPr="00F91985">
        <w:rPr>
          <w:rFonts w:ascii="Times New Roman" w:hAnsi="Times New Roman" w:cs="Times New Roman"/>
          <w:color w:val="auto"/>
          <w:sz w:val="26"/>
          <w:szCs w:val="26"/>
        </w:rPr>
        <w:t>:</w:t>
      </w:r>
    </w:p>
    <w:p w14:paraId="1FECF113" w14:textId="77777777" w:rsidR="00EB1DEA" w:rsidRPr="00F91985" w:rsidRDefault="00EB1DEA" w:rsidP="000E04B0">
      <w:pPr>
        <w:spacing w:after="0" w:line="336" w:lineRule="auto"/>
        <w:ind w:right="-1" w:firstLine="720"/>
        <w:rPr>
          <w:rFonts w:ascii="Times New Roman" w:hAnsi="Times New Roman" w:cs="Times New Roman"/>
          <w:color w:val="auto"/>
          <w:sz w:val="26"/>
          <w:szCs w:val="26"/>
        </w:rPr>
      </w:pPr>
      <w:proofErr w:type="spellStart"/>
      <w:r w:rsidRPr="00F91985">
        <w:rPr>
          <w:rFonts w:ascii="Times New Roman" w:hAnsi="Times New Roman" w:cs="Times New Roman"/>
          <w:color w:val="auto"/>
          <w:sz w:val="26"/>
          <w:szCs w:val="26"/>
        </w:rPr>
        <w:t>Một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giải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pháp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kiểm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soát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bình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ổn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thị</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vẫn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cần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thiết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phải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được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nước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thực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hiện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xuyên</w:t>
      </w:r>
      <w:proofErr w:type="spellEnd"/>
      <w:r w:rsidRPr="00F91985">
        <w:rPr>
          <w:rFonts w:ascii="Times New Roman" w:hAnsi="Times New Roman" w:cs="Times New Roman"/>
          <w:color w:val="auto"/>
          <w:sz w:val="26"/>
          <w:szCs w:val="26"/>
        </w:rPr>
        <w:t>.</w:t>
      </w:r>
    </w:p>
    <w:p w14:paraId="5FE934CD" w14:textId="21B8A7F3" w:rsidR="00EB1DEA" w:rsidRPr="00F91985" w:rsidRDefault="00EB1DEA" w:rsidP="000E04B0">
      <w:pPr>
        <w:spacing w:after="0" w:line="336" w:lineRule="auto"/>
        <w:ind w:right="-1" w:firstLine="720"/>
        <w:rPr>
          <w:rFonts w:ascii="Times New Roman" w:hAnsi="Times New Roman" w:cs="Times New Roman"/>
          <w:color w:val="auto"/>
          <w:sz w:val="26"/>
          <w:szCs w:val="26"/>
        </w:rPr>
      </w:pPr>
      <w:r w:rsidRPr="00F91985">
        <w:rPr>
          <w:rFonts w:ascii="Times New Roman" w:hAnsi="Times New Roman" w:cs="Times New Roman"/>
          <w:color w:val="auto"/>
          <w:sz w:val="26"/>
          <w:szCs w:val="26"/>
        </w:rPr>
        <w:t xml:space="preserve">Hai </w:t>
      </w:r>
      <w:proofErr w:type="spellStart"/>
      <w:r w:rsidRPr="00F91985">
        <w:rPr>
          <w:rFonts w:ascii="Times New Roman" w:hAnsi="Times New Roman" w:cs="Times New Roman"/>
          <w:color w:val="auto"/>
          <w:sz w:val="26"/>
          <w:szCs w:val="26"/>
        </w:rPr>
        <w:t>là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cần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có</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những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giải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pháp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hỗ</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trợ</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doanh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nghiệp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xuất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cung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ứng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để</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tăng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năng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lực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xuất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đáp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ứng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cầu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sử</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dụng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có</w:t>
      </w:r>
      <w:proofErr w:type="spellEnd"/>
      <w:r w:rsidRPr="00F91985">
        <w:rPr>
          <w:rFonts w:ascii="Times New Roman" w:hAnsi="Times New Roman" w:cs="Times New Roman"/>
          <w:color w:val="auto"/>
          <w:sz w:val="26"/>
          <w:szCs w:val="26"/>
        </w:rPr>
        <w:t xml:space="preserve"> xu </w:t>
      </w:r>
      <w:proofErr w:type="spellStart"/>
      <w:r w:rsidRPr="00F91985">
        <w:rPr>
          <w:rFonts w:ascii="Times New Roman" w:hAnsi="Times New Roman" w:cs="Times New Roman"/>
          <w:color w:val="auto"/>
          <w:sz w:val="26"/>
          <w:szCs w:val="26"/>
        </w:rPr>
        <w:t>hướng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tăng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trong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năm</w:t>
      </w:r>
      <w:proofErr w:type="spellEnd"/>
      <w:r w:rsidRPr="00F91985">
        <w:rPr>
          <w:rFonts w:ascii="Times New Roman" w:hAnsi="Times New Roman" w:cs="Times New Roman"/>
          <w:color w:val="auto"/>
          <w:sz w:val="26"/>
          <w:szCs w:val="26"/>
        </w:rPr>
        <w:t xml:space="preserve"> 202</w:t>
      </w:r>
      <w:r w:rsidR="00A30F4D">
        <w:rPr>
          <w:rFonts w:ascii="Times New Roman" w:hAnsi="Times New Roman" w:cs="Times New Roman"/>
          <w:color w:val="auto"/>
          <w:sz w:val="26"/>
          <w:szCs w:val="26"/>
        </w:rPr>
        <w:t>3</w:t>
      </w:r>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các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năm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tiếp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theo</w:t>
      </w:r>
      <w:proofErr w:type="spellEnd"/>
      <w:r w:rsidRPr="00F91985">
        <w:rPr>
          <w:rFonts w:ascii="Times New Roman" w:hAnsi="Times New Roman" w:cs="Times New Roman"/>
          <w:color w:val="auto"/>
          <w:sz w:val="26"/>
          <w:szCs w:val="26"/>
        </w:rPr>
        <w:t xml:space="preserve"> do </w:t>
      </w:r>
      <w:proofErr w:type="spellStart"/>
      <w:r w:rsidRPr="00F91985">
        <w:rPr>
          <w:rFonts w:ascii="Times New Roman" w:hAnsi="Times New Roman" w:cs="Times New Roman"/>
          <w:color w:val="auto"/>
          <w:sz w:val="26"/>
          <w:szCs w:val="26"/>
        </w:rPr>
        <w:t>chính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sách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kích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cầu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kinh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tế</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tăng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đầu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tư</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công</w:t>
      </w:r>
      <w:proofErr w:type="spellEnd"/>
      <w:r w:rsidRPr="00F91985">
        <w:rPr>
          <w:rFonts w:ascii="Times New Roman" w:hAnsi="Times New Roman" w:cs="Times New Roman"/>
          <w:color w:val="auto"/>
          <w:sz w:val="26"/>
          <w:szCs w:val="26"/>
        </w:rPr>
        <w:t>.</w:t>
      </w:r>
    </w:p>
    <w:p w14:paraId="109B8094" w14:textId="77777777" w:rsidR="00EB1DEA" w:rsidRPr="00F91985" w:rsidRDefault="00EB1DEA" w:rsidP="000E04B0">
      <w:pPr>
        <w:spacing w:after="0" w:line="336" w:lineRule="auto"/>
        <w:ind w:right="-1" w:firstLine="720"/>
        <w:rPr>
          <w:rFonts w:ascii="Times New Roman" w:hAnsi="Times New Roman" w:cs="Times New Roman"/>
          <w:color w:val="auto"/>
          <w:sz w:val="26"/>
          <w:szCs w:val="26"/>
        </w:rPr>
      </w:pPr>
      <w:r w:rsidRPr="00F91985">
        <w:rPr>
          <w:rFonts w:ascii="Times New Roman" w:hAnsi="Times New Roman" w:cs="Times New Roman"/>
          <w:color w:val="auto"/>
          <w:sz w:val="26"/>
          <w:szCs w:val="26"/>
        </w:rPr>
        <w:t xml:space="preserve">Ba </w:t>
      </w:r>
      <w:proofErr w:type="spellStart"/>
      <w:r w:rsidRPr="00F91985">
        <w:rPr>
          <w:rFonts w:ascii="Times New Roman" w:hAnsi="Times New Roman" w:cs="Times New Roman"/>
          <w:color w:val="auto"/>
          <w:sz w:val="26"/>
          <w:szCs w:val="26"/>
        </w:rPr>
        <w:t>là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các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địa</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phương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cần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phải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tăng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hơn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nữa</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trách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nhiệm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kiểm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soát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thị</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theo</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chức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năng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lý</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nước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trong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đó</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chú</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trọng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việc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cập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bám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sát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thị</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phục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vụ</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kịp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thời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yêu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cầu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lý</w:t>
      </w:r>
      <w:proofErr w:type="spellEnd"/>
      <w:r w:rsidRPr="00F91985">
        <w:rPr>
          <w:rFonts w:ascii="Times New Roman" w:hAnsi="Times New Roman" w:cs="Times New Roman"/>
          <w:color w:val="auto"/>
          <w:sz w:val="26"/>
          <w:szCs w:val="26"/>
        </w:rPr>
        <w:t xml:space="preserve"> chi </w:t>
      </w:r>
      <w:proofErr w:type="spellStart"/>
      <w:r w:rsidRPr="00F91985">
        <w:rPr>
          <w:rFonts w:ascii="Times New Roman" w:hAnsi="Times New Roman" w:cs="Times New Roman"/>
          <w:color w:val="auto"/>
          <w:sz w:val="26"/>
          <w:szCs w:val="26"/>
        </w:rPr>
        <w:t>phí</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đầu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tư</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công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trình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trên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địa</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bàn</w:t>
      </w:r>
      <w:proofErr w:type="spellEnd"/>
      <w:r w:rsidRPr="00F91985">
        <w:rPr>
          <w:rFonts w:ascii="Times New Roman" w:hAnsi="Times New Roman" w:cs="Times New Roman"/>
          <w:color w:val="auto"/>
          <w:sz w:val="26"/>
          <w:szCs w:val="26"/>
        </w:rPr>
        <w:t>.</w:t>
      </w:r>
    </w:p>
    <w:p w14:paraId="38A07B04" w14:textId="77777777" w:rsidR="00EB1DEA" w:rsidRPr="00F91985" w:rsidRDefault="00EB1DEA" w:rsidP="000E04B0">
      <w:pPr>
        <w:spacing w:after="0" w:line="336" w:lineRule="auto"/>
        <w:ind w:right="-1" w:firstLine="720"/>
        <w:rPr>
          <w:rFonts w:ascii="Times New Roman" w:hAnsi="Times New Roman" w:cs="Times New Roman"/>
          <w:color w:val="auto"/>
          <w:sz w:val="26"/>
          <w:szCs w:val="26"/>
        </w:rPr>
      </w:pPr>
      <w:proofErr w:type="spellStart"/>
      <w:r w:rsidRPr="00F91985">
        <w:rPr>
          <w:rFonts w:ascii="Times New Roman" w:hAnsi="Times New Roman" w:cs="Times New Roman"/>
          <w:color w:val="auto"/>
          <w:sz w:val="26"/>
          <w:szCs w:val="26"/>
        </w:rPr>
        <w:t>Bốn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Bộ</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cần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tăng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việc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kiểm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tra</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sát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trách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nhiệm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lý</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thị</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công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bố</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của</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các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địa</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phương</w:t>
      </w:r>
      <w:proofErr w:type="spellEnd"/>
      <w:r w:rsidRPr="00F91985">
        <w:rPr>
          <w:rFonts w:ascii="Times New Roman" w:hAnsi="Times New Roman" w:cs="Times New Roman"/>
          <w:color w:val="auto"/>
          <w:sz w:val="26"/>
          <w:szCs w:val="26"/>
        </w:rPr>
        <w:t>.</w:t>
      </w:r>
    </w:p>
    <w:p w14:paraId="7F9C2CB4" w14:textId="77777777" w:rsidR="00EB1DEA" w:rsidRPr="00F91985" w:rsidRDefault="00EB1DEA" w:rsidP="000E04B0">
      <w:pPr>
        <w:spacing w:after="0" w:line="336" w:lineRule="auto"/>
        <w:ind w:right="-1" w:firstLine="680"/>
        <w:rPr>
          <w:rFonts w:ascii="Times New Roman" w:hAnsi="Times New Roman" w:cs="Times New Roman"/>
          <w:color w:val="auto"/>
          <w:sz w:val="26"/>
          <w:szCs w:val="26"/>
        </w:rPr>
      </w:pPr>
      <w:proofErr w:type="spellStart"/>
      <w:r w:rsidRPr="00F91985">
        <w:rPr>
          <w:rFonts w:ascii="Times New Roman" w:hAnsi="Times New Roman" w:cs="Times New Roman"/>
          <w:color w:val="auto"/>
          <w:sz w:val="26"/>
          <w:szCs w:val="26"/>
        </w:rPr>
        <w:t>Năm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cần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thực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hiện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tốt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hơn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nữa</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vai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trò</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của</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các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hiệp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hội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Hiệp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hội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Thép</w:t>
      </w:r>
      <w:proofErr w:type="spellEnd"/>
      <w:r w:rsidRPr="00F91985">
        <w:rPr>
          <w:rFonts w:ascii="Times New Roman" w:hAnsi="Times New Roman" w:cs="Times New Roman"/>
          <w:color w:val="auto"/>
          <w:sz w:val="26"/>
          <w:szCs w:val="26"/>
        </w:rPr>
        <w:t xml:space="preserve"> Việt Nam, </w:t>
      </w:r>
      <w:proofErr w:type="spellStart"/>
      <w:r w:rsidRPr="00F91985">
        <w:rPr>
          <w:rFonts w:ascii="Times New Roman" w:hAnsi="Times New Roman" w:cs="Times New Roman"/>
          <w:color w:val="auto"/>
          <w:sz w:val="26"/>
          <w:szCs w:val="26"/>
        </w:rPr>
        <w:t>Hiệp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hội</w:t>
      </w:r>
      <w:proofErr w:type="spellEnd"/>
      <w:r w:rsidRPr="00F91985">
        <w:rPr>
          <w:rFonts w:ascii="Times New Roman" w:hAnsi="Times New Roman" w:cs="Times New Roman"/>
          <w:color w:val="auto"/>
          <w:sz w:val="26"/>
          <w:szCs w:val="26"/>
        </w:rPr>
        <w:t xml:space="preserve"> Xi </w:t>
      </w:r>
      <w:proofErr w:type="spellStart"/>
      <w:r w:rsidRPr="00F91985">
        <w:rPr>
          <w:rFonts w:ascii="Times New Roman" w:hAnsi="Times New Roman" w:cs="Times New Roman"/>
          <w:color w:val="auto"/>
          <w:sz w:val="26"/>
          <w:szCs w:val="26"/>
        </w:rPr>
        <w:t>măng</w:t>
      </w:r>
      <w:proofErr w:type="spellEnd"/>
      <w:r w:rsidRPr="00F91985">
        <w:rPr>
          <w:rFonts w:ascii="Times New Roman" w:hAnsi="Times New Roman" w:cs="Times New Roman"/>
          <w:color w:val="auto"/>
          <w:sz w:val="26"/>
          <w:szCs w:val="26"/>
        </w:rPr>
        <w:t xml:space="preserve"> Việt Nam…) </w:t>
      </w:r>
      <w:proofErr w:type="spellStart"/>
      <w:r w:rsidRPr="00F91985">
        <w:rPr>
          <w:rFonts w:ascii="Times New Roman" w:hAnsi="Times New Roman" w:cs="Times New Roman"/>
          <w:color w:val="auto"/>
          <w:sz w:val="26"/>
          <w:szCs w:val="26"/>
        </w:rPr>
        <w:t>với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chức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năng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cầu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nối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giữa</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doanh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nghiệp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với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các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lastRenderedPageBreak/>
        <w:t>Cơ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quan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lý</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nước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Chính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phủ</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ánh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kịp</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thời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những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khó</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khăn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vướng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mắc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trong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xuất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kinh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doanh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kiến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nghị</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Chính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phủ</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giải</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quyết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nhằm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kiểm</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soát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quả</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phát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triển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lành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mạnh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thị</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tránh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các</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hiện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tương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tăng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giá</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đột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biến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gây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ảnh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hưởng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xấu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đến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sản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xuất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w:t>
      </w:r>
    </w:p>
    <w:p w14:paraId="256BF6F2" w14:textId="19EB6B8F" w:rsidR="00EB1DEA" w:rsidRPr="00F91985" w:rsidRDefault="00EB1DEA" w:rsidP="000E04B0">
      <w:pPr>
        <w:spacing w:after="0" w:line="336" w:lineRule="auto"/>
        <w:ind w:right="-1" w:firstLine="720"/>
        <w:rPr>
          <w:rFonts w:ascii="Times New Roman" w:hAnsi="Times New Roman" w:cs="Times New Roman"/>
          <w:color w:val="auto"/>
          <w:sz w:val="26"/>
          <w:szCs w:val="26"/>
        </w:rPr>
      </w:pPr>
      <w:proofErr w:type="spellStart"/>
      <w:r w:rsidRPr="00F91985">
        <w:rPr>
          <w:rFonts w:ascii="Times New Roman" w:hAnsi="Times New Roman" w:cs="Times New Roman"/>
          <w:color w:val="auto"/>
          <w:sz w:val="26"/>
          <w:szCs w:val="26"/>
        </w:rPr>
        <w:t>Trên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đây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là</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toàn</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bộ</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nội</w:t>
      </w:r>
      <w:proofErr w:type="spellEnd"/>
      <w:r w:rsidRPr="00F91985">
        <w:rPr>
          <w:rFonts w:ascii="Times New Roman" w:hAnsi="Times New Roman" w:cs="Times New Roman"/>
          <w:color w:val="auto"/>
          <w:sz w:val="26"/>
          <w:szCs w:val="26"/>
        </w:rPr>
        <w:t xml:space="preserve"> dung </w:t>
      </w:r>
      <w:proofErr w:type="spellStart"/>
      <w:r w:rsidRPr="00F91985">
        <w:rPr>
          <w:rFonts w:ascii="Times New Roman" w:hAnsi="Times New Roman" w:cs="Times New Roman"/>
          <w:color w:val="auto"/>
          <w:sz w:val="26"/>
          <w:szCs w:val="26"/>
        </w:rPr>
        <w:t>báo</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cáo</w:t>
      </w:r>
      <w:proofErr w:type="spellEnd"/>
      <w:r w:rsidRPr="00F91985">
        <w:rPr>
          <w:rFonts w:ascii="Times New Roman" w:hAnsi="Times New Roman" w:cs="Times New Roman"/>
          <w:color w:val="auto"/>
          <w:sz w:val="26"/>
          <w:szCs w:val="26"/>
        </w:rPr>
        <w:t xml:space="preserve"> </w:t>
      </w:r>
      <w:proofErr w:type="spellStart"/>
      <w:r w:rsidR="00BE1163" w:rsidRPr="00F91985">
        <w:rPr>
          <w:rFonts w:ascii="Times New Roman" w:hAnsi="Times New Roman" w:cs="Times New Roman"/>
          <w:color w:val="auto"/>
          <w:sz w:val="26"/>
          <w:szCs w:val="26"/>
        </w:rPr>
        <w:t>đánh</w:t>
      </w:r>
      <w:proofErr w:type="spellEnd"/>
      <w:r w:rsidR="00BE1163" w:rsidRPr="00F91985">
        <w:rPr>
          <w:rFonts w:ascii="Times New Roman" w:hAnsi="Times New Roman" w:cs="Times New Roman"/>
          <w:color w:val="auto"/>
          <w:sz w:val="26"/>
          <w:szCs w:val="26"/>
        </w:rPr>
        <w:t xml:space="preserve"> </w:t>
      </w:r>
      <w:proofErr w:type="spellStart"/>
      <w:r w:rsidR="00BE1163" w:rsidRPr="00F91985">
        <w:rPr>
          <w:rFonts w:ascii="Times New Roman" w:hAnsi="Times New Roman" w:cs="Times New Roman"/>
          <w:color w:val="auto"/>
          <w:sz w:val="26"/>
          <w:szCs w:val="26"/>
        </w:rPr>
        <w:t>giá</w:t>
      </w:r>
      <w:proofErr w:type="spellEnd"/>
      <w:r w:rsidR="00BE1163" w:rsidRPr="00F91985">
        <w:rPr>
          <w:rFonts w:ascii="Times New Roman" w:hAnsi="Times New Roman" w:cs="Times New Roman"/>
          <w:color w:val="auto"/>
          <w:sz w:val="26"/>
          <w:szCs w:val="26"/>
        </w:rPr>
        <w:t xml:space="preserve"> </w:t>
      </w:r>
      <w:proofErr w:type="spellStart"/>
      <w:r w:rsidR="00BE1163" w:rsidRPr="00F91985">
        <w:rPr>
          <w:rFonts w:ascii="Times New Roman" w:hAnsi="Times New Roman" w:cs="Times New Roman"/>
          <w:color w:val="auto"/>
          <w:sz w:val="26"/>
          <w:szCs w:val="26"/>
        </w:rPr>
        <w:t>diễn</w:t>
      </w:r>
      <w:proofErr w:type="spellEnd"/>
      <w:r w:rsidR="00BE1163" w:rsidRPr="00F91985">
        <w:rPr>
          <w:rFonts w:ascii="Times New Roman" w:hAnsi="Times New Roman" w:cs="Times New Roman"/>
          <w:color w:val="auto"/>
          <w:sz w:val="26"/>
          <w:szCs w:val="26"/>
        </w:rPr>
        <w:t xml:space="preserve"> </w:t>
      </w:r>
      <w:proofErr w:type="spellStart"/>
      <w:r w:rsidR="00BE1163" w:rsidRPr="00F91985">
        <w:rPr>
          <w:rFonts w:ascii="Times New Roman" w:hAnsi="Times New Roman" w:cs="Times New Roman"/>
          <w:color w:val="auto"/>
          <w:sz w:val="26"/>
          <w:szCs w:val="26"/>
        </w:rPr>
        <w:t>biến</w:t>
      </w:r>
      <w:proofErr w:type="spellEnd"/>
      <w:r w:rsidR="00BE1163"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thị</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trường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vật</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liệu</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trong</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quý</w:t>
      </w:r>
      <w:proofErr w:type="spellEnd"/>
      <w:r w:rsidRPr="00F91985">
        <w:rPr>
          <w:rFonts w:ascii="Times New Roman" w:hAnsi="Times New Roman" w:cs="Times New Roman"/>
          <w:color w:val="auto"/>
          <w:sz w:val="26"/>
          <w:szCs w:val="26"/>
        </w:rPr>
        <w:t xml:space="preserve"> </w:t>
      </w:r>
      <w:r w:rsidR="001B59AE" w:rsidRPr="00F91985">
        <w:rPr>
          <w:rFonts w:ascii="Times New Roman" w:hAnsi="Times New Roman" w:cs="Times New Roman"/>
          <w:color w:val="auto"/>
          <w:sz w:val="26"/>
          <w:szCs w:val="26"/>
        </w:rPr>
        <w:t>I</w:t>
      </w:r>
      <w:r w:rsidRPr="00F91985">
        <w:rPr>
          <w:rFonts w:ascii="Times New Roman" w:hAnsi="Times New Roman" w:cs="Times New Roman"/>
          <w:color w:val="auto"/>
          <w:sz w:val="26"/>
          <w:szCs w:val="26"/>
        </w:rPr>
        <w:t>I/202</w:t>
      </w:r>
      <w:r w:rsidR="001B59AE" w:rsidRPr="00F91985">
        <w:rPr>
          <w:rFonts w:ascii="Times New Roman" w:hAnsi="Times New Roman" w:cs="Times New Roman"/>
          <w:color w:val="auto"/>
          <w:sz w:val="26"/>
          <w:szCs w:val="26"/>
        </w:rPr>
        <w:t xml:space="preserve">3 </w:t>
      </w:r>
      <w:proofErr w:type="spellStart"/>
      <w:r w:rsidR="001B59AE" w:rsidRPr="00F91985">
        <w:rPr>
          <w:rFonts w:ascii="Times New Roman" w:hAnsi="Times New Roman" w:cs="Times New Roman"/>
          <w:color w:val="auto"/>
          <w:sz w:val="26"/>
          <w:szCs w:val="26"/>
        </w:rPr>
        <w:t>và</w:t>
      </w:r>
      <w:proofErr w:type="spellEnd"/>
      <w:r w:rsidR="001B59AE" w:rsidRPr="00F91985">
        <w:rPr>
          <w:rFonts w:ascii="Times New Roman" w:hAnsi="Times New Roman" w:cs="Times New Roman"/>
          <w:color w:val="auto"/>
          <w:sz w:val="26"/>
          <w:szCs w:val="26"/>
        </w:rPr>
        <w:t xml:space="preserve"> </w:t>
      </w:r>
      <w:proofErr w:type="spellStart"/>
      <w:r w:rsidR="001B59AE" w:rsidRPr="00F91985">
        <w:rPr>
          <w:rFonts w:ascii="Times New Roman" w:hAnsi="Times New Roman" w:cs="Times New Roman"/>
          <w:color w:val="auto"/>
          <w:sz w:val="26"/>
          <w:szCs w:val="26"/>
        </w:rPr>
        <w:t>dự</w:t>
      </w:r>
      <w:proofErr w:type="spellEnd"/>
      <w:r w:rsidR="001B59AE" w:rsidRPr="00F91985">
        <w:rPr>
          <w:rFonts w:ascii="Times New Roman" w:hAnsi="Times New Roman" w:cs="Times New Roman"/>
          <w:color w:val="auto"/>
          <w:sz w:val="26"/>
          <w:szCs w:val="26"/>
        </w:rPr>
        <w:t xml:space="preserve"> </w:t>
      </w:r>
      <w:proofErr w:type="spellStart"/>
      <w:r w:rsidR="001B59AE" w:rsidRPr="00F91985">
        <w:rPr>
          <w:rFonts w:ascii="Times New Roman" w:hAnsi="Times New Roman" w:cs="Times New Roman"/>
          <w:color w:val="auto"/>
          <w:sz w:val="26"/>
          <w:szCs w:val="26"/>
        </w:rPr>
        <w:t>báo</w:t>
      </w:r>
      <w:proofErr w:type="spellEnd"/>
      <w:r w:rsidR="001B59AE" w:rsidRPr="00F91985">
        <w:rPr>
          <w:rFonts w:ascii="Times New Roman" w:hAnsi="Times New Roman" w:cs="Times New Roman"/>
          <w:color w:val="auto"/>
          <w:sz w:val="26"/>
          <w:szCs w:val="26"/>
        </w:rPr>
        <w:t xml:space="preserve"> </w:t>
      </w:r>
      <w:proofErr w:type="spellStart"/>
      <w:r w:rsidR="00356393" w:rsidRPr="00F91985">
        <w:rPr>
          <w:rFonts w:ascii="Times New Roman" w:hAnsi="Times New Roman" w:cs="Times New Roman"/>
          <w:color w:val="auto"/>
          <w:sz w:val="26"/>
          <w:szCs w:val="26"/>
        </w:rPr>
        <w:t>quý</w:t>
      </w:r>
      <w:proofErr w:type="spellEnd"/>
      <w:r w:rsidR="00356393" w:rsidRPr="00F91985">
        <w:rPr>
          <w:rFonts w:ascii="Times New Roman" w:hAnsi="Times New Roman" w:cs="Times New Roman"/>
          <w:color w:val="auto"/>
          <w:sz w:val="26"/>
          <w:szCs w:val="26"/>
        </w:rPr>
        <w:t xml:space="preserve"> III/2023</w:t>
      </w:r>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của</w:t>
      </w:r>
      <w:proofErr w:type="spellEnd"/>
      <w:r w:rsidRPr="00F91985">
        <w:rPr>
          <w:rFonts w:ascii="Times New Roman" w:hAnsi="Times New Roman" w:cs="Times New Roman"/>
          <w:color w:val="auto"/>
          <w:sz w:val="26"/>
          <w:szCs w:val="26"/>
        </w:rPr>
        <w:t xml:space="preserve"> Viện Kinh </w:t>
      </w:r>
      <w:proofErr w:type="spellStart"/>
      <w:r w:rsidRPr="00F91985">
        <w:rPr>
          <w:rFonts w:ascii="Times New Roman" w:hAnsi="Times New Roman" w:cs="Times New Roman"/>
          <w:color w:val="auto"/>
          <w:sz w:val="26"/>
          <w:szCs w:val="26"/>
        </w:rPr>
        <w:t>tế</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xây</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dựng</w:t>
      </w:r>
      <w:proofErr w:type="spellEnd"/>
      <w:r w:rsidRPr="00F91985">
        <w:rPr>
          <w:rFonts w:ascii="Times New Roman" w:hAnsi="Times New Roman" w:cs="Times New Roman"/>
          <w:color w:val="auto"/>
          <w:sz w:val="26"/>
          <w:szCs w:val="26"/>
        </w:rPr>
        <w:t xml:space="preserve">. </w:t>
      </w:r>
    </w:p>
    <w:p w14:paraId="39ED57A3" w14:textId="77777777" w:rsidR="00EB1DEA" w:rsidRPr="00577463" w:rsidRDefault="00EB1DEA" w:rsidP="000E04B0">
      <w:pPr>
        <w:spacing w:after="0" w:line="336" w:lineRule="auto"/>
        <w:ind w:right="-1" w:firstLine="720"/>
        <w:rPr>
          <w:rFonts w:ascii="Times New Roman" w:hAnsi="Times New Roman" w:cs="Times New Roman"/>
          <w:color w:val="auto"/>
          <w:sz w:val="26"/>
          <w:szCs w:val="26"/>
        </w:rPr>
      </w:pPr>
      <w:proofErr w:type="spellStart"/>
      <w:r w:rsidRPr="00F91985">
        <w:rPr>
          <w:rFonts w:ascii="Times New Roman" w:hAnsi="Times New Roman" w:cs="Times New Roman"/>
          <w:color w:val="auto"/>
          <w:sz w:val="26"/>
          <w:szCs w:val="26"/>
        </w:rPr>
        <w:t>Kính</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báo</w:t>
      </w:r>
      <w:proofErr w:type="spellEnd"/>
      <w:r w:rsidRPr="00F91985">
        <w:rPr>
          <w:rFonts w:ascii="Times New Roman" w:hAnsi="Times New Roman" w:cs="Times New Roman"/>
          <w:color w:val="auto"/>
          <w:sz w:val="26"/>
          <w:szCs w:val="26"/>
        </w:rPr>
        <w:t xml:space="preserve"> </w:t>
      </w:r>
      <w:proofErr w:type="spellStart"/>
      <w:r w:rsidRPr="00F91985">
        <w:rPr>
          <w:rFonts w:ascii="Times New Roman" w:hAnsi="Times New Roman" w:cs="Times New Roman"/>
          <w:color w:val="auto"/>
          <w:sz w:val="26"/>
          <w:szCs w:val="26"/>
        </w:rPr>
        <w:t>cáo</w:t>
      </w:r>
      <w:proofErr w:type="spellEnd"/>
      <w:r w:rsidRPr="00F91985">
        <w:rPr>
          <w:rFonts w:ascii="Times New Roman" w:hAnsi="Times New Roman" w:cs="Times New Roman"/>
          <w:color w:val="auto"/>
          <w:sz w:val="26"/>
          <w:szCs w:val="26"/>
        </w:rPr>
        <w:t>./.</w:t>
      </w:r>
    </w:p>
    <w:p w14:paraId="14A2662C" w14:textId="77777777" w:rsidR="00264D9F" w:rsidRPr="00577463" w:rsidRDefault="00264D9F" w:rsidP="000E04B0">
      <w:pPr>
        <w:spacing w:after="0" w:line="336" w:lineRule="auto"/>
        <w:ind w:right="-140"/>
        <w:rPr>
          <w:rFonts w:ascii="Times New Roman" w:hAnsi="Times New Roman" w:cs="Times New Roman"/>
          <w:b/>
          <w:sz w:val="26"/>
          <w:szCs w:val="26"/>
        </w:rPr>
      </w:pPr>
      <w:r w:rsidRPr="00577463">
        <w:rPr>
          <w:rFonts w:ascii="Times New Roman" w:hAnsi="Times New Roman" w:cs="Times New Roman"/>
          <w:b/>
          <w:sz w:val="26"/>
          <w:szCs w:val="26"/>
        </w:rPr>
        <w:br w:type="page"/>
      </w:r>
    </w:p>
    <w:p w14:paraId="353670B0" w14:textId="77777777" w:rsidR="00271868" w:rsidRPr="00577463" w:rsidRDefault="00271868" w:rsidP="000E04B0">
      <w:pPr>
        <w:spacing w:after="0" w:line="336" w:lineRule="auto"/>
        <w:jc w:val="center"/>
        <w:rPr>
          <w:rFonts w:ascii="Times New Roman" w:hAnsi="Times New Roman" w:cs="Times New Roman"/>
          <w:b/>
          <w:color w:val="17365D" w:themeColor="text2" w:themeShade="BF"/>
          <w:sz w:val="26"/>
          <w:szCs w:val="26"/>
        </w:rPr>
      </w:pPr>
      <w:r w:rsidRPr="00577463">
        <w:rPr>
          <w:rFonts w:ascii="Times New Roman" w:hAnsi="Times New Roman" w:cs="Times New Roman"/>
          <w:b/>
          <w:color w:val="17365D" w:themeColor="text2" w:themeShade="BF"/>
          <w:sz w:val="26"/>
          <w:szCs w:val="26"/>
        </w:rPr>
        <w:lastRenderedPageBreak/>
        <w:t>PHỤ LỤC</w:t>
      </w:r>
      <w:r w:rsidR="004F060E" w:rsidRPr="00577463">
        <w:rPr>
          <w:rFonts w:ascii="Times New Roman" w:hAnsi="Times New Roman" w:cs="Times New Roman"/>
          <w:b/>
          <w:sz w:val="26"/>
          <w:szCs w:val="26"/>
        </w:rPr>
        <w:t xml:space="preserve"> </w:t>
      </w:r>
    </w:p>
    <w:p w14:paraId="048DED74" w14:textId="77777777" w:rsidR="00622849" w:rsidRPr="00577463" w:rsidRDefault="000F0AFA" w:rsidP="000E04B0">
      <w:pPr>
        <w:spacing w:after="0" w:line="336" w:lineRule="auto"/>
        <w:ind w:right="-140" w:firstLine="720"/>
        <w:jc w:val="center"/>
        <w:rPr>
          <w:rFonts w:ascii="Times New Roman" w:hAnsi="Times New Roman" w:cs="Times New Roman"/>
          <w:color w:val="244061" w:themeColor="accent1" w:themeShade="80"/>
          <w:sz w:val="26"/>
          <w:szCs w:val="26"/>
        </w:rPr>
      </w:pPr>
      <w:r w:rsidRPr="00577463">
        <w:rPr>
          <w:rFonts w:ascii="Times New Roman" w:hAnsi="Times New Roman" w:cs="Times New Roman"/>
          <w:b/>
          <w:color w:val="244061" w:themeColor="accent1" w:themeShade="80"/>
          <w:sz w:val="26"/>
          <w:szCs w:val="26"/>
        </w:rPr>
        <w:t>BẢNG THỐNG KÊ CÔNG BỐ GIÁ VẬT LIỆU CỦA CÁC ĐỊA PHƯƠNG</w:t>
      </w:r>
    </w:p>
    <w:p w14:paraId="53DB22A1" w14:textId="244F3DDD" w:rsidR="00B67D44" w:rsidRDefault="00302A3A" w:rsidP="000E04B0">
      <w:pPr>
        <w:spacing w:after="0" w:line="336" w:lineRule="auto"/>
        <w:ind w:right="-1" w:firstLine="720"/>
        <w:rPr>
          <w:rFonts w:ascii="Times New Roman" w:hAnsi="Times New Roman" w:cs="Times New Roman"/>
          <w:color w:val="auto"/>
          <w:sz w:val="26"/>
          <w:szCs w:val="26"/>
        </w:rPr>
      </w:pPr>
      <w:proofErr w:type="spellStart"/>
      <w:r w:rsidRPr="00577463">
        <w:rPr>
          <w:rFonts w:ascii="Times New Roman" w:hAnsi="Times New Roman" w:cs="Times New Roman"/>
          <w:color w:val="auto"/>
          <w:sz w:val="26"/>
          <w:szCs w:val="26"/>
        </w:rPr>
        <w:t>Tính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đế</w:t>
      </w:r>
      <w:r w:rsidR="001E2CE7" w:rsidRPr="00577463">
        <w:rPr>
          <w:rFonts w:ascii="Times New Roman" w:hAnsi="Times New Roman" w:cs="Times New Roman"/>
          <w:color w:val="auto"/>
          <w:sz w:val="26"/>
          <w:szCs w:val="26"/>
        </w:rPr>
        <w:t>n</w:t>
      </w:r>
      <w:proofErr w:type="spellEnd"/>
      <w:r w:rsidR="001E2CE7" w:rsidRPr="00577463">
        <w:rPr>
          <w:rFonts w:ascii="Times New Roman" w:hAnsi="Times New Roman" w:cs="Times New Roman"/>
          <w:color w:val="auto"/>
          <w:sz w:val="26"/>
          <w:szCs w:val="26"/>
        </w:rPr>
        <w:t xml:space="preserve"> </w:t>
      </w:r>
      <w:proofErr w:type="spellStart"/>
      <w:r w:rsidR="001E2CE7" w:rsidRPr="00577463">
        <w:rPr>
          <w:rFonts w:ascii="Times New Roman" w:hAnsi="Times New Roman" w:cs="Times New Roman"/>
          <w:color w:val="auto"/>
          <w:sz w:val="26"/>
          <w:szCs w:val="26"/>
          <w:shd w:val="clear" w:color="auto" w:fill="FFFFFF"/>
        </w:rPr>
        <w:t>ngày</w:t>
      </w:r>
      <w:proofErr w:type="spellEnd"/>
      <w:r w:rsidR="00562870" w:rsidRPr="00577463">
        <w:rPr>
          <w:rFonts w:ascii="Times New Roman" w:hAnsi="Times New Roman" w:cs="Times New Roman"/>
          <w:color w:val="auto"/>
          <w:sz w:val="26"/>
          <w:szCs w:val="26"/>
          <w:shd w:val="clear" w:color="auto" w:fill="FFFFFF"/>
        </w:rPr>
        <w:t xml:space="preserve"> </w:t>
      </w:r>
      <w:r w:rsidR="0091000F" w:rsidRPr="00577463">
        <w:rPr>
          <w:rFonts w:ascii="Times New Roman" w:hAnsi="Times New Roman" w:cs="Times New Roman"/>
          <w:color w:val="auto"/>
          <w:sz w:val="26"/>
          <w:szCs w:val="26"/>
        </w:rPr>
        <w:t>1</w:t>
      </w:r>
      <w:r w:rsidR="004F060E" w:rsidRPr="00577463">
        <w:rPr>
          <w:rFonts w:ascii="Times New Roman" w:hAnsi="Times New Roman" w:cs="Times New Roman"/>
          <w:color w:val="auto"/>
          <w:sz w:val="26"/>
          <w:szCs w:val="26"/>
        </w:rPr>
        <w:t>5/</w:t>
      </w:r>
      <w:r w:rsidR="007A36F5" w:rsidRPr="00577463">
        <w:rPr>
          <w:rFonts w:ascii="Times New Roman" w:hAnsi="Times New Roman" w:cs="Times New Roman"/>
          <w:color w:val="auto"/>
          <w:sz w:val="26"/>
          <w:szCs w:val="26"/>
        </w:rPr>
        <w:t>0</w:t>
      </w:r>
      <w:r w:rsidR="00220CCB">
        <w:rPr>
          <w:rFonts w:ascii="Times New Roman" w:hAnsi="Times New Roman" w:cs="Times New Roman"/>
          <w:color w:val="auto"/>
          <w:sz w:val="26"/>
          <w:szCs w:val="26"/>
        </w:rPr>
        <w:t>6</w:t>
      </w:r>
      <w:r w:rsidR="004F060E" w:rsidRPr="00577463">
        <w:rPr>
          <w:rFonts w:ascii="Times New Roman" w:hAnsi="Times New Roman" w:cs="Times New Roman"/>
          <w:color w:val="auto"/>
          <w:sz w:val="26"/>
          <w:szCs w:val="26"/>
        </w:rPr>
        <w:t>/</w:t>
      </w:r>
      <w:r w:rsidR="00947904" w:rsidRPr="00577463">
        <w:rPr>
          <w:rFonts w:ascii="Times New Roman" w:hAnsi="Times New Roman" w:cs="Times New Roman"/>
          <w:color w:val="auto"/>
          <w:sz w:val="26"/>
          <w:szCs w:val="26"/>
        </w:rPr>
        <w:t>202</w:t>
      </w:r>
      <w:r w:rsidR="00E74A82">
        <w:rPr>
          <w:rFonts w:ascii="Times New Roman" w:hAnsi="Times New Roman" w:cs="Times New Roman"/>
          <w:color w:val="auto"/>
          <w:sz w:val="26"/>
          <w:szCs w:val="26"/>
        </w:rPr>
        <w:t>3</w:t>
      </w:r>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thống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kê</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các</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tỉnh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thành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phố</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có</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công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bố</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giá</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vật</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liệu</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liên</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sở</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cho</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giai</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đoạn</w:t>
      </w:r>
      <w:proofErr w:type="spellEnd"/>
      <w:r w:rsidRPr="00577463">
        <w:rPr>
          <w:rFonts w:ascii="Times New Roman" w:hAnsi="Times New Roman" w:cs="Times New Roman"/>
          <w:color w:val="auto"/>
          <w:sz w:val="26"/>
          <w:szCs w:val="26"/>
        </w:rPr>
        <w:t xml:space="preserve"> Quý </w:t>
      </w:r>
      <w:r w:rsidR="005B4AED" w:rsidRPr="00577463">
        <w:rPr>
          <w:rFonts w:ascii="Times New Roman" w:hAnsi="Times New Roman" w:cs="Times New Roman"/>
          <w:color w:val="auto"/>
          <w:sz w:val="26"/>
          <w:szCs w:val="26"/>
        </w:rPr>
        <w:t>I</w:t>
      </w:r>
      <w:r w:rsidR="00220CCB">
        <w:rPr>
          <w:rFonts w:ascii="Times New Roman" w:hAnsi="Times New Roman" w:cs="Times New Roman"/>
          <w:color w:val="auto"/>
          <w:sz w:val="26"/>
          <w:szCs w:val="26"/>
        </w:rPr>
        <w:t>I</w:t>
      </w:r>
      <w:r w:rsidRPr="00577463">
        <w:rPr>
          <w:rFonts w:ascii="Times New Roman" w:hAnsi="Times New Roman" w:cs="Times New Roman"/>
          <w:color w:val="auto"/>
          <w:sz w:val="26"/>
          <w:szCs w:val="26"/>
        </w:rPr>
        <w:t>/20</w:t>
      </w:r>
      <w:r w:rsidR="004F060E" w:rsidRPr="00577463">
        <w:rPr>
          <w:rFonts w:ascii="Times New Roman" w:hAnsi="Times New Roman" w:cs="Times New Roman"/>
          <w:color w:val="auto"/>
          <w:sz w:val="26"/>
          <w:szCs w:val="26"/>
        </w:rPr>
        <w:t>2</w:t>
      </w:r>
      <w:r w:rsidR="00E74A82">
        <w:rPr>
          <w:rFonts w:ascii="Times New Roman" w:hAnsi="Times New Roman" w:cs="Times New Roman"/>
          <w:color w:val="auto"/>
          <w:sz w:val="26"/>
          <w:szCs w:val="26"/>
        </w:rPr>
        <w:t>3</w:t>
      </w:r>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như</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bảng</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đính</w:t>
      </w:r>
      <w:proofErr w:type="spellEnd"/>
      <w:r w:rsidRPr="00577463">
        <w:rPr>
          <w:rFonts w:ascii="Times New Roman" w:hAnsi="Times New Roman" w:cs="Times New Roman"/>
          <w:color w:val="auto"/>
          <w:sz w:val="26"/>
          <w:szCs w:val="26"/>
        </w:rPr>
        <w:t xml:space="preserve"> </w:t>
      </w:r>
      <w:proofErr w:type="spellStart"/>
      <w:r w:rsidRPr="00577463">
        <w:rPr>
          <w:rFonts w:ascii="Times New Roman" w:hAnsi="Times New Roman" w:cs="Times New Roman"/>
          <w:color w:val="auto"/>
          <w:sz w:val="26"/>
          <w:szCs w:val="26"/>
        </w:rPr>
        <w:t>kèm</w:t>
      </w:r>
      <w:proofErr w:type="spellEnd"/>
      <w:r w:rsidRPr="00577463">
        <w:rPr>
          <w:rFonts w:ascii="Times New Roman" w:hAnsi="Times New Roman" w:cs="Times New Roman"/>
          <w:color w:val="auto"/>
          <w:sz w:val="26"/>
          <w:szCs w:val="26"/>
        </w:rPr>
        <w:t xml:space="preserve">. </w:t>
      </w:r>
      <w:bookmarkEnd w:id="5"/>
      <w:bookmarkEnd w:id="6"/>
    </w:p>
    <w:tbl>
      <w:tblPr>
        <w:tblStyle w:val="Grid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410"/>
        <w:gridCol w:w="1558"/>
        <w:gridCol w:w="1983"/>
        <w:gridCol w:w="2405"/>
      </w:tblGrid>
      <w:tr w:rsidR="00956C31" w:rsidRPr="00EF3E72" w14:paraId="477A726A" w14:textId="77777777" w:rsidTr="007F5203">
        <w:trPr>
          <w:cnfStyle w:val="100000000000" w:firstRow="1" w:lastRow="0" w:firstColumn="0" w:lastColumn="0" w:oddVBand="0" w:evenVBand="0" w:oddHBand="0" w:evenHBand="0" w:firstRowFirstColumn="0" w:firstRowLastColumn="0" w:lastRowFirstColumn="0" w:lastRowLastColumn="0"/>
          <w:trHeight w:val="624"/>
          <w:tblHeader/>
        </w:trPr>
        <w:tc>
          <w:tcPr>
            <w:cnfStyle w:val="001000000100" w:firstRow="0" w:lastRow="0" w:firstColumn="1" w:lastColumn="0" w:oddVBand="0" w:evenVBand="0" w:oddHBand="0" w:evenHBand="0" w:firstRowFirstColumn="1" w:firstRowLastColumn="0" w:lastRowFirstColumn="0" w:lastRowLastColumn="0"/>
            <w:tcW w:w="389" w:type="pct"/>
            <w:tcBorders>
              <w:top w:val="none" w:sz="0" w:space="0" w:color="auto"/>
              <w:left w:val="none" w:sz="0" w:space="0" w:color="auto"/>
              <w:bottom w:val="none" w:sz="0" w:space="0" w:color="auto"/>
              <w:right w:val="none" w:sz="0" w:space="0" w:color="auto"/>
            </w:tcBorders>
            <w:noWrap/>
            <w:vAlign w:val="center"/>
            <w:hideMark/>
          </w:tcPr>
          <w:p w14:paraId="0F1AB581" w14:textId="77777777" w:rsidR="008133D2" w:rsidRPr="00EF3E72" w:rsidRDefault="008133D2" w:rsidP="000E04B0">
            <w:pPr>
              <w:spacing w:after="0" w:line="336" w:lineRule="auto"/>
              <w:ind w:right="-108" w:firstLine="0"/>
              <w:jc w:val="center"/>
              <w:rPr>
                <w:rFonts w:ascii="Times New Roman" w:hAnsi="Times New Roman" w:cs="Times New Roman"/>
                <w:color w:val="FFFFFF" w:themeColor="background1"/>
                <w:szCs w:val="24"/>
              </w:rPr>
            </w:pPr>
            <w:r w:rsidRPr="00EF3E72">
              <w:rPr>
                <w:rFonts w:ascii="Times New Roman" w:hAnsi="Times New Roman" w:cs="Times New Roman"/>
                <w:color w:val="auto"/>
                <w:szCs w:val="24"/>
              </w:rPr>
              <w:t>STT</w:t>
            </w:r>
          </w:p>
        </w:tc>
        <w:tc>
          <w:tcPr>
            <w:tcW w:w="1330" w:type="pct"/>
            <w:tcBorders>
              <w:top w:val="none" w:sz="0" w:space="0" w:color="auto"/>
              <w:left w:val="none" w:sz="0" w:space="0" w:color="auto"/>
              <w:right w:val="none" w:sz="0" w:space="0" w:color="auto"/>
            </w:tcBorders>
            <w:noWrap/>
            <w:vAlign w:val="center"/>
            <w:hideMark/>
          </w:tcPr>
          <w:p w14:paraId="0EB1D3C2" w14:textId="77777777" w:rsidR="008133D2" w:rsidRPr="00EF3E72" w:rsidRDefault="008133D2" w:rsidP="000E04B0">
            <w:pPr>
              <w:spacing w:after="0" w:line="336" w:lineRule="auto"/>
              <w:ind w:right="-4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Cs w:val="24"/>
              </w:rPr>
            </w:pPr>
            <w:proofErr w:type="spellStart"/>
            <w:r w:rsidRPr="00EF3E72">
              <w:rPr>
                <w:rFonts w:ascii="Times New Roman" w:hAnsi="Times New Roman" w:cs="Times New Roman"/>
                <w:color w:val="auto"/>
                <w:szCs w:val="24"/>
              </w:rPr>
              <w:t>Tên</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Tỉnh</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thành</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phố</w:t>
            </w:r>
            <w:proofErr w:type="spellEnd"/>
          </w:p>
        </w:tc>
        <w:tc>
          <w:tcPr>
            <w:tcW w:w="860" w:type="pct"/>
            <w:tcBorders>
              <w:top w:val="none" w:sz="0" w:space="0" w:color="auto"/>
              <w:left w:val="none" w:sz="0" w:space="0" w:color="auto"/>
              <w:right w:val="none" w:sz="0" w:space="0" w:color="auto"/>
            </w:tcBorders>
            <w:noWrap/>
            <w:vAlign w:val="center"/>
            <w:hideMark/>
          </w:tcPr>
          <w:p w14:paraId="57156E4D" w14:textId="77777777" w:rsidR="008133D2" w:rsidRPr="00EF3E72" w:rsidRDefault="008133D2" w:rsidP="000E04B0">
            <w:pPr>
              <w:spacing w:after="0" w:line="336" w:lineRule="auto"/>
              <w:ind w:right="-5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Cs w:val="24"/>
              </w:rPr>
            </w:pPr>
            <w:r w:rsidRPr="00EF3E72">
              <w:rPr>
                <w:rFonts w:ascii="Times New Roman" w:hAnsi="Times New Roman" w:cs="Times New Roman"/>
                <w:color w:val="auto"/>
                <w:szCs w:val="24"/>
              </w:rPr>
              <w:t xml:space="preserve">Công </w:t>
            </w:r>
            <w:proofErr w:type="spellStart"/>
            <w:r w:rsidRPr="00EF3E72">
              <w:rPr>
                <w:rFonts w:ascii="Times New Roman" w:hAnsi="Times New Roman" w:cs="Times New Roman"/>
                <w:color w:val="auto"/>
                <w:szCs w:val="24"/>
              </w:rPr>
              <w:t>bố</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theo</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tháng</w:t>
            </w:r>
            <w:proofErr w:type="spellEnd"/>
            <w:r w:rsidRPr="00EF3E72">
              <w:rPr>
                <w:rFonts w:ascii="Times New Roman" w:hAnsi="Times New Roman" w:cs="Times New Roman"/>
                <w:color w:val="auto"/>
                <w:szCs w:val="24"/>
              </w:rPr>
              <w:t>/Quý</w:t>
            </w:r>
          </w:p>
        </w:tc>
        <w:tc>
          <w:tcPr>
            <w:tcW w:w="1094" w:type="pct"/>
            <w:tcBorders>
              <w:top w:val="none" w:sz="0" w:space="0" w:color="auto"/>
              <w:left w:val="none" w:sz="0" w:space="0" w:color="auto"/>
              <w:right w:val="none" w:sz="0" w:space="0" w:color="auto"/>
            </w:tcBorders>
            <w:vAlign w:val="center"/>
          </w:tcPr>
          <w:p w14:paraId="6C355BFB" w14:textId="77777777" w:rsidR="008133D2" w:rsidRPr="00EF3E72" w:rsidRDefault="008133D2" w:rsidP="000E04B0">
            <w:pPr>
              <w:spacing w:after="0" w:line="336" w:lineRule="auto"/>
              <w:ind w:right="-5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F3E72">
              <w:rPr>
                <w:rFonts w:ascii="Times New Roman" w:hAnsi="Times New Roman" w:cs="Times New Roman"/>
                <w:color w:val="auto"/>
                <w:szCs w:val="24"/>
              </w:rPr>
              <w:t xml:space="preserve">Công </w:t>
            </w:r>
            <w:proofErr w:type="spellStart"/>
            <w:r w:rsidRPr="00EF3E72">
              <w:rPr>
                <w:rFonts w:ascii="Times New Roman" w:hAnsi="Times New Roman" w:cs="Times New Roman"/>
                <w:color w:val="auto"/>
                <w:szCs w:val="24"/>
              </w:rPr>
              <w:t>bố</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giá</w:t>
            </w:r>
            <w:proofErr w:type="spellEnd"/>
            <w:r w:rsidRPr="00EF3E72">
              <w:rPr>
                <w:rFonts w:ascii="Times New Roman" w:hAnsi="Times New Roman" w:cs="Times New Roman"/>
                <w:color w:val="auto"/>
                <w:szCs w:val="24"/>
              </w:rPr>
              <w:t xml:space="preserve"> VLD</w:t>
            </w:r>
          </w:p>
          <w:p w14:paraId="5616AE7C" w14:textId="77777777" w:rsidR="008133D2" w:rsidRPr="00EF3E72" w:rsidRDefault="008133D2" w:rsidP="000E04B0">
            <w:pPr>
              <w:spacing w:after="0" w:line="336" w:lineRule="auto"/>
              <w:ind w:right="-5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Cs w:val="24"/>
              </w:rPr>
            </w:pPr>
            <w:proofErr w:type="spellStart"/>
            <w:r w:rsidRPr="00EF3E72">
              <w:rPr>
                <w:rFonts w:ascii="Times New Roman" w:hAnsi="Times New Roman" w:cs="Times New Roman"/>
                <w:color w:val="auto"/>
                <w:szCs w:val="24"/>
              </w:rPr>
              <w:t>đang</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có</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hiệu</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lực</w:t>
            </w:r>
            <w:proofErr w:type="spellEnd"/>
          </w:p>
        </w:tc>
        <w:tc>
          <w:tcPr>
            <w:tcW w:w="1328" w:type="pct"/>
            <w:tcBorders>
              <w:top w:val="none" w:sz="0" w:space="0" w:color="auto"/>
              <w:left w:val="none" w:sz="0" w:space="0" w:color="auto"/>
              <w:right w:val="none" w:sz="0" w:space="0" w:color="auto"/>
            </w:tcBorders>
            <w:noWrap/>
            <w:vAlign w:val="center"/>
            <w:hideMark/>
          </w:tcPr>
          <w:p w14:paraId="3F30A017" w14:textId="77777777" w:rsidR="008133D2" w:rsidRPr="00EF3E72" w:rsidRDefault="008133D2" w:rsidP="000E04B0">
            <w:pPr>
              <w:spacing w:after="0" w:line="336" w:lineRule="auto"/>
              <w:ind w:right="-52"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Cs w:val="24"/>
              </w:rPr>
            </w:pPr>
            <w:r w:rsidRPr="00EF3E72">
              <w:rPr>
                <w:rFonts w:ascii="Times New Roman" w:hAnsi="Times New Roman" w:cs="Times New Roman"/>
                <w:color w:val="auto"/>
                <w:szCs w:val="24"/>
              </w:rPr>
              <w:t xml:space="preserve">Công </w:t>
            </w:r>
            <w:proofErr w:type="spellStart"/>
            <w:r w:rsidRPr="00EF3E72">
              <w:rPr>
                <w:rFonts w:ascii="Times New Roman" w:hAnsi="Times New Roman" w:cs="Times New Roman"/>
                <w:color w:val="auto"/>
                <w:szCs w:val="24"/>
              </w:rPr>
              <w:t>bố</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giá</w:t>
            </w:r>
            <w:proofErr w:type="spellEnd"/>
            <w:r w:rsidRPr="00EF3E72">
              <w:rPr>
                <w:rFonts w:ascii="Times New Roman" w:hAnsi="Times New Roman" w:cs="Times New Roman"/>
                <w:color w:val="auto"/>
                <w:szCs w:val="24"/>
              </w:rPr>
              <w:t xml:space="preserve"> VLXD </w:t>
            </w:r>
            <w:proofErr w:type="spellStart"/>
            <w:r w:rsidRPr="00EF3E72">
              <w:rPr>
                <w:rFonts w:ascii="Times New Roman" w:hAnsi="Times New Roman" w:cs="Times New Roman"/>
                <w:color w:val="auto"/>
                <w:szCs w:val="24"/>
              </w:rPr>
              <w:t>mới</w:t>
            </w:r>
            <w:proofErr w:type="spellEnd"/>
            <w:r w:rsidRPr="00EF3E72">
              <w:rPr>
                <w:rFonts w:ascii="Times New Roman" w:hAnsi="Times New Roman" w:cs="Times New Roman"/>
                <w:color w:val="auto"/>
                <w:szCs w:val="24"/>
              </w:rPr>
              <w:t xml:space="preserve"> </w:t>
            </w:r>
            <w:proofErr w:type="spellStart"/>
            <w:r w:rsidRPr="00EF3E72">
              <w:rPr>
                <w:rFonts w:ascii="Times New Roman" w:hAnsi="Times New Roman" w:cs="Times New Roman"/>
                <w:color w:val="auto"/>
                <w:szCs w:val="24"/>
              </w:rPr>
              <w:t>nhất</w:t>
            </w:r>
            <w:proofErr w:type="spellEnd"/>
          </w:p>
        </w:tc>
      </w:tr>
      <w:tr w:rsidR="00EF3E72" w:rsidRPr="00EF3E72" w14:paraId="146A45B1"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F84211A"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w:t>
            </w:r>
          </w:p>
        </w:tc>
        <w:tc>
          <w:tcPr>
            <w:tcW w:w="1330" w:type="pct"/>
            <w:noWrap/>
            <w:vAlign w:val="center"/>
            <w:hideMark/>
          </w:tcPr>
          <w:p w14:paraId="4AF6BF0E"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gramStart"/>
            <w:r w:rsidRPr="00EF3E72">
              <w:rPr>
                <w:rFonts w:ascii="Times New Roman" w:hAnsi="Times New Roman" w:cs="Times New Roman"/>
                <w:szCs w:val="24"/>
              </w:rPr>
              <w:t>An</w:t>
            </w:r>
            <w:proofErr w:type="gramEnd"/>
            <w:r w:rsidRPr="00EF3E72">
              <w:rPr>
                <w:rFonts w:ascii="Times New Roman" w:hAnsi="Times New Roman" w:cs="Times New Roman"/>
                <w:szCs w:val="24"/>
              </w:rPr>
              <w:t xml:space="preserve"> Giang</w:t>
            </w:r>
          </w:p>
        </w:tc>
        <w:tc>
          <w:tcPr>
            <w:tcW w:w="860" w:type="pct"/>
            <w:noWrap/>
            <w:vAlign w:val="center"/>
            <w:hideMark/>
          </w:tcPr>
          <w:p w14:paraId="770C6967"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2349525" w14:textId="4F271BE9"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64A88AE" w14:textId="3D4021B1"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0B7306DB"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C005FE8"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w:t>
            </w:r>
          </w:p>
        </w:tc>
        <w:tc>
          <w:tcPr>
            <w:tcW w:w="1330" w:type="pct"/>
            <w:noWrap/>
            <w:vAlign w:val="center"/>
            <w:hideMark/>
          </w:tcPr>
          <w:p w14:paraId="456C217F"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Bà</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Rịa</w:t>
            </w:r>
            <w:proofErr w:type="spellEnd"/>
            <w:r w:rsidRPr="00EF3E72">
              <w:rPr>
                <w:rFonts w:ascii="Times New Roman" w:hAnsi="Times New Roman" w:cs="Times New Roman"/>
                <w:szCs w:val="24"/>
              </w:rPr>
              <w:t xml:space="preserve"> - </w:t>
            </w:r>
            <w:proofErr w:type="spellStart"/>
            <w:r w:rsidRPr="00EF3E72">
              <w:rPr>
                <w:rFonts w:ascii="Times New Roman" w:hAnsi="Times New Roman" w:cs="Times New Roman"/>
                <w:szCs w:val="24"/>
              </w:rPr>
              <w:t>Vũng</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Tàu</w:t>
            </w:r>
            <w:proofErr w:type="spellEnd"/>
          </w:p>
        </w:tc>
        <w:tc>
          <w:tcPr>
            <w:tcW w:w="860" w:type="pct"/>
            <w:noWrap/>
            <w:vAlign w:val="center"/>
            <w:hideMark/>
          </w:tcPr>
          <w:p w14:paraId="604DD349"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24AF82AB" w14:textId="5F541FE1"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7C34AA37" w14:textId="7A0FDD19"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10D60A96"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6DAB13C"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w:t>
            </w:r>
          </w:p>
        </w:tc>
        <w:tc>
          <w:tcPr>
            <w:tcW w:w="1330" w:type="pct"/>
            <w:noWrap/>
            <w:vAlign w:val="center"/>
            <w:hideMark/>
          </w:tcPr>
          <w:p w14:paraId="1ECE350C"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Bắc Giang</w:t>
            </w:r>
          </w:p>
        </w:tc>
        <w:tc>
          <w:tcPr>
            <w:tcW w:w="860" w:type="pct"/>
            <w:noWrap/>
            <w:vAlign w:val="center"/>
            <w:hideMark/>
          </w:tcPr>
          <w:p w14:paraId="67D5D690"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1953DEA" w14:textId="5A8F5C93"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574E731" w14:textId="3C801438"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7AAC2F09"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E60D06A"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w:t>
            </w:r>
          </w:p>
        </w:tc>
        <w:tc>
          <w:tcPr>
            <w:tcW w:w="1330" w:type="pct"/>
            <w:noWrap/>
            <w:vAlign w:val="center"/>
            <w:hideMark/>
          </w:tcPr>
          <w:p w14:paraId="63286DFD"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Bắc </w:t>
            </w:r>
            <w:proofErr w:type="spellStart"/>
            <w:r w:rsidRPr="00EF3E72">
              <w:rPr>
                <w:rFonts w:ascii="Times New Roman" w:hAnsi="Times New Roman" w:cs="Times New Roman"/>
                <w:szCs w:val="24"/>
              </w:rPr>
              <w:t>Kạn</w:t>
            </w:r>
            <w:proofErr w:type="spellEnd"/>
          </w:p>
        </w:tc>
        <w:tc>
          <w:tcPr>
            <w:tcW w:w="860" w:type="pct"/>
            <w:noWrap/>
            <w:vAlign w:val="center"/>
            <w:hideMark/>
          </w:tcPr>
          <w:p w14:paraId="211069F0"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0DBCECAA" w14:textId="12001185"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I/2023</w:t>
            </w:r>
          </w:p>
        </w:tc>
        <w:tc>
          <w:tcPr>
            <w:tcW w:w="1328" w:type="pct"/>
            <w:noWrap/>
            <w:vAlign w:val="center"/>
          </w:tcPr>
          <w:p w14:paraId="23CFEC62" w14:textId="2CD0A48C"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042DE957"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A955864"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w:t>
            </w:r>
          </w:p>
        </w:tc>
        <w:tc>
          <w:tcPr>
            <w:tcW w:w="1330" w:type="pct"/>
            <w:noWrap/>
            <w:vAlign w:val="center"/>
            <w:hideMark/>
          </w:tcPr>
          <w:p w14:paraId="0E6CD25E"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Bạc</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Liêu</w:t>
            </w:r>
            <w:proofErr w:type="spellEnd"/>
          </w:p>
        </w:tc>
        <w:tc>
          <w:tcPr>
            <w:tcW w:w="860" w:type="pct"/>
            <w:noWrap/>
            <w:vAlign w:val="center"/>
            <w:hideMark/>
          </w:tcPr>
          <w:p w14:paraId="7FCF120C"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45F45583" w14:textId="0EB4E4E3"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3/2023</w:t>
            </w:r>
          </w:p>
        </w:tc>
        <w:tc>
          <w:tcPr>
            <w:tcW w:w="1328" w:type="pct"/>
            <w:noWrap/>
            <w:vAlign w:val="center"/>
          </w:tcPr>
          <w:p w14:paraId="498165DF" w14:textId="1F1E892E"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1A627126"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05D7376"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w:t>
            </w:r>
          </w:p>
        </w:tc>
        <w:tc>
          <w:tcPr>
            <w:tcW w:w="1330" w:type="pct"/>
            <w:noWrap/>
            <w:vAlign w:val="center"/>
            <w:hideMark/>
          </w:tcPr>
          <w:p w14:paraId="4C23734C"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Bắc Ninh</w:t>
            </w:r>
          </w:p>
        </w:tc>
        <w:tc>
          <w:tcPr>
            <w:tcW w:w="860" w:type="pct"/>
            <w:noWrap/>
            <w:vAlign w:val="center"/>
            <w:hideMark/>
          </w:tcPr>
          <w:p w14:paraId="070B0726"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4D1DFCCB" w14:textId="0F787738"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1277D63C" w14:textId="72009056"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563D89F1"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D9B7EDE"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7</w:t>
            </w:r>
          </w:p>
        </w:tc>
        <w:tc>
          <w:tcPr>
            <w:tcW w:w="1330" w:type="pct"/>
            <w:noWrap/>
            <w:vAlign w:val="center"/>
            <w:hideMark/>
          </w:tcPr>
          <w:p w14:paraId="615EF01A"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Bến</w:t>
            </w:r>
            <w:proofErr w:type="spellEnd"/>
            <w:r w:rsidRPr="00EF3E72">
              <w:rPr>
                <w:rFonts w:ascii="Times New Roman" w:hAnsi="Times New Roman" w:cs="Times New Roman"/>
                <w:szCs w:val="24"/>
              </w:rPr>
              <w:t xml:space="preserve"> Tre</w:t>
            </w:r>
          </w:p>
        </w:tc>
        <w:tc>
          <w:tcPr>
            <w:tcW w:w="860" w:type="pct"/>
            <w:noWrap/>
            <w:vAlign w:val="center"/>
            <w:hideMark/>
          </w:tcPr>
          <w:p w14:paraId="122DED0A"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06EB5913" w14:textId="159DE87F"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28" w:type="pct"/>
            <w:noWrap/>
            <w:vAlign w:val="center"/>
          </w:tcPr>
          <w:p w14:paraId="0DC4E979" w14:textId="65ECFF0A" w:rsidR="00EF3E72" w:rsidRPr="00EF3E72" w:rsidRDefault="005E609E"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r w:rsidR="00EF3E72" w:rsidRPr="00EF3E72">
              <w:rPr>
                <w:rFonts w:ascii="Times New Roman" w:hAnsi="Times New Roman" w:cs="Times New Roman"/>
                <w:szCs w:val="24"/>
              </w:rPr>
              <w:t> </w:t>
            </w:r>
          </w:p>
        </w:tc>
      </w:tr>
      <w:tr w:rsidR="00EF3E72" w:rsidRPr="00EF3E72" w14:paraId="20C08D0F"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1E1CB3B"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8</w:t>
            </w:r>
          </w:p>
        </w:tc>
        <w:tc>
          <w:tcPr>
            <w:tcW w:w="1330" w:type="pct"/>
            <w:noWrap/>
            <w:vAlign w:val="center"/>
            <w:hideMark/>
          </w:tcPr>
          <w:p w14:paraId="1E3E4065"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Bình Định</w:t>
            </w:r>
          </w:p>
        </w:tc>
        <w:tc>
          <w:tcPr>
            <w:tcW w:w="860" w:type="pct"/>
            <w:noWrap/>
            <w:vAlign w:val="center"/>
            <w:hideMark/>
          </w:tcPr>
          <w:p w14:paraId="553931BD"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0E3611B4" w14:textId="17831349"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4B51EB66" w14:textId="5C737D65"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63369E9F"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5F04C99"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9</w:t>
            </w:r>
          </w:p>
        </w:tc>
        <w:tc>
          <w:tcPr>
            <w:tcW w:w="1330" w:type="pct"/>
            <w:noWrap/>
            <w:vAlign w:val="center"/>
            <w:hideMark/>
          </w:tcPr>
          <w:p w14:paraId="3EB73C62"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Bình Dương</w:t>
            </w:r>
          </w:p>
        </w:tc>
        <w:tc>
          <w:tcPr>
            <w:tcW w:w="860" w:type="pct"/>
            <w:noWrap/>
            <w:vAlign w:val="center"/>
            <w:hideMark/>
          </w:tcPr>
          <w:p w14:paraId="16945B4A"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547ED7A2" w14:textId="3AB2E49F"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1235312" w14:textId="2AE5A589"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1DDA71F0"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17025BC"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10</w:t>
            </w:r>
          </w:p>
        </w:tc>
        <w:tc>
          <w:tcPr>
            <w:tcW w:w="1330" w:type="pct"/>
            <w:noWrap/>
            <w:vAlign w:val="center"/>
            <w:hideMark/>
          </w:tcPr>
          <w:p w14:paraId="06646D53"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Bình </w:t>
            </w:r>
            <w:proofErr w:type="spellStart"/>
            <w:r w:rsidRPr="00EF3E72">
              <w:rPr>
                <w:rFonts w:ascii="Times New Roman" w:hAnsi="Times New Roman" w:cs="Times New Roman"/>
                <w:szCs w:val="24"/>
              </w:rPr>
              <w:t>Phước</w:t>
            </w:r>
            <w:proofErr w:type="spellEnd"/>
          </w:p>
        </w:tc>
        <w:tc>
          <w:tcPr>
            <w:tcW w:w="860" w:type="pct"/>
            <w:noWrap/>
            <w:vAlign w:val="center"/>
            <w:hideMark/>
          </w:tcPr>
          <w:p w14:paraId="55C2BC54"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2ABFBEAE" w14:textId="3EBE7CDD"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3/2023</w:t>
            </w:r>
          </w:p>
        </w:tc>
        <w:tc>
          <w:tcPr>
            <w:tcW w:w="1328" w:type="pct"/>
            <w:noWrap/>
            <w:vAlign w:val="center"/>
          </w:tcPr>
          <w:p w14:paraId="1902DCB9" w14:textId="335777D6"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0B6FD564"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051B7A9"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11</w:t>
            </w:r>
          </w:p>
        </w:tc>
        <w:tc>
          <w:tcPr>
            <w:tcW w:w="1330" w:type="pct"/>
            <w:noWrap/>
            <w:vAlign w:val="center"/>
            <w:hideMark/>
          </w:tcPr>
          <w:p w14:paraId="39FFC66E"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Bình </w:t>
            </w:r>
            <w:proofErr w:type="spellStart"/>
            <w:r w:rsidRPr="00EF3E72">
              <w:rPr>
                <w:rFonts w:ascii="Times New Roman" w:hAnsi="Times New Roman" w:cs="Times New Roman"/>
                <w:szCs w:val="24"/>
              </w:rPr>
              <w:t>Thuận</w:t>
            </w:r>
            <w:proofErr w:type="spellEnd"/>
          </w:p>
        </w:tc>
        <w:tc>
          <w:tcPr>
            <w:tcW w:w="860" w:type="pct"/>
            <w:noWrap/>
            <w:vAlign w:val="center"/>
            <w:hideMark/>
          </w:tcPr>
          <w:p w14:paraId="246C435A"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6860A1EB" w14:textId="50DDF3CD"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5E30A67C" w14:textId="19326483"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50A55CEC"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C5A17D9"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12</w:t>
            </w:r>
          </w:p>
        </w:tc>
        <w:tc>
          <w:tcPr>
            <w:tcW w:w="1330" w:type="pct"/>
            <w:noWrap/>
            <w:vAlign w:val="center"/>
            <w:hideMark/>
          </w:tcPr>
          <w:p w14:paraId="0751B45B"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Cà</w:t>
            </w:r>
            <w:proofErr w:type="spellEnd"/>
            <w:r w:rsidRPr="00EF3E72">
              <w:rPr>
                <w:rFonts w:ascii="Times New Roman" w:hAnsi="Times New Roman" w:cs="Times New Roman"/>
                <w:szCs w:val="24"/>
              </w:rPr>
              <w:t xml:space="preserve"> Mau</w:t>
            </w:r>
          </w:p>
        </w:tc>
        <w:tc>
          <w:tcPr>
            <w:tcW w:w="860" w:type="pct"/>
            <w:noWrap/>
            <w:vAlign w:val="center"/>
            <w:hideMark/>
          </w:tcPr>
          <w:p w14:paraId="6480B656"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8DFF2AF" w14:textId="5E7418F2"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026DFD91" w14:textId="0E3C52A2"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39779D6F"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2EA9AE2"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13</w:t>
            </w:r>
          </w:p>
        </w:tc>
        <w:tc>
          <w:tcPr>
            <w:tcW w:w="1330" w:type="pct"/>
            <w:noWrap/>
            <w:vAlign w:val="center"/>
            <w:hideMark/>
          </w:tcPr>
          <w:p w14:paraId="2D44B615"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Cao </w:t>
            </w:r>
            <w:proofErr w:type="spellStart"/>
            <w:r w:rsidRPr="00EF3E72">
              <w:rPr>
                <w:rFonts w:ascii="Times New Roman" w:hAnsi="Times New Roman" w:cs="Times New Roman"/>
                <w:szCs w:val="24"/>
              </w:rPr>
              <w:t>Bằng</w:t>
            </w:r>
            <w:proofErr w:type="spellEnd"/>
          </w:p>
        </w:tc>
        <w:tc>
          <w:tcPr>
            <w:tcW w:w="860" w:type="pct"/>
            <w:noWrap/>
            <w:vAlign w:val="center"/>
            <w:hideMark/>
          </w:tcPr>
          <w:p w14:paraId="4009FF59"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5A95CA41" w14:textId="57E9A36E"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3F7D000C" w14:textId="703F25E2"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II/2023</w:t>
            </w:r>
          </w:p>
        </w:tc>
      </w:tr>
      <w:tr w:rsidR="00EF3E72" w:rsidRPr="00EF3E72" w14:paraId="3B8EE128"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CDF7355"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14</w:t>
            </w:r>
          </w:p>
        </w:tc>
        <w:tc>
          <w:tcPr>
            <w:tcW w:w="1330" w:type="pct"/>
            <w:noWrap/>
            <w:vAlign w:val="center"/>
            <w:hideMark/>
          </w:tcPr>
          <w:p w14:paraId="63584CB5"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Đắk</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Lắk</w:t>
            </w:r>
            <w:proofErr w:type="spellEnd"/>
          </w:p>
        </w:tc>
        <w:tc>
          <w:tcPr>
            <w:tcW w:w="860" w:type="pct"/>
            <w:noWrap/>
            <w:vAlign w:val="center"/>
            <w:hideMark/>
          </w:tcPr>
          <w:p w14:paraId="4D83AADF"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4F3F1529" w14:textId="49AAC416"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421BB22B" w14:textId="7930CA7D"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6E281750"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3608495"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15</w:t>
            </w:r>
          </w:p>
        </w:tc>
        <w:tc>
          <w:tcPr>
            <w:tcW w:w="1330" w:type="pct"/>
            <w:noWrap/>
            <w:vAlign w:val="center"/>
            <w:hideMark/>
          </w:tcPr>
          <w:p w14:paraId="58CB4C27"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Đắk</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Nông</w:t>
            </w:r>
            <w:proofErr w:type="spellEnd"/>
          </w:p>
        </w:tc>
        <w:tc>
          <w:tcPr>
            <w:tcW w:w="860" w:type="pct"/>
            <w:noWrap/>
            <w:vAlign w:val="center"/>
            <w:hideMark/>
          </w:tcPr>
          <w:p w14:paraId="0A35501C"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A4EF0C7" w14:textId="5FD528C6"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0177DB63" w14:textId="432457DA"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0D795F50"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3135AAB"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16</w:t>
            </w:r>
          </w:p>
        </w:tc>
        <w:tc>
          <w:tcPr>
            <w:tcW w:w="1330" w:type="pct"/>
            <w:noWrap/>
            <w:vAlign w:val="center"/>
            <w:hideMark/>
          </w:tcPr>
          <w:p w14:paraId="688A01D9"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Điện</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Biên</w:t>
            </w:r>
            <w:proofErr w:type="spellEnd"/>
          </w:p>
        </w:tc>
        <w:tc>
          <w:tcPr>
            <w:tcW w:w="860" w:type="pct"/>
            <w:noWrap/>
            <w:vAlign w:val="center"/>
            <w:hideMark/>
          </w:tcPr>
          <w:p w14:paraId="1175D6B9"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70BB3878" w14:textId="31F900DB"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59723573" w14:textId="51575397"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4089EF98"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44A2E13"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17</w:t>
            </w:r>
          </w:p>
        </w:tc>
        <w:tc>
          <w:tcPr>
            <w:tcW w:w="1330" w:type="pct"/>
            <w:noWrap/>
            <w:vAlign w:val="center"/>
            <w:hideMark/>
          </w:tcPr>
          <w:p w14:paraId="2CD6303F"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Đồng</w:t>
            </w:r>
            <w:proofErr w:type="spellEnd"/>
            <w:r w:rsidRPr="00EF3E72">
              <w:rPr>
                <w:rFonts w:ascii="Times New Roman" w:hAnsi="Times New Roman" w:cs="Times New Roman"/>
                <w:szCs w:val="24"/>
              </w:rPr>
              <w:t xml:space="preserve"> Nai</w:t>
            </w:r>
          </w:p>
        </w:tc>
        <w:tc>
          <w:tcPr>
            <w:tcW w:w="860" w:type="pct"/>
            <w:noWrap/>
            <w:vAlign w:val="center"/>
            <w:hideMark/>
          </w:tcPr>
          <w:p w14:paraId="3005B435"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65DF2E7E" w14:textId="00B59C0B"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3E077E6D" w14:textId="17434526"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53947422"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6B96573"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18</w:t>
            </w:r>
          </w:p>
        </w:tc>
        <w:tc>
          <w:tcPr>
            <w:tcW w:w="1330" w:type="pct"/>
            <w:noWrap/>
            <w:vAlign w:val="center"/>
            <w:hideMark/>
          </w:tcPr>
          <w:p w14:paraId="1175AE58"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Đồng</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Tháp</w:t>
            </w:r>
            <w:proofErr w:type="spellEnd"/>
          </w:p>
        </w:tc>
        <w:tc>
          <w:tcPr>
            <w:tcW w:w="860" w:type="pct"/>
            <w:noWrap/>
            <w:vAlign w:val="center"/>
            <w:hideMark/>
          </w:tcPr>
          <w:p w14:paraId="6AAE16F8"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3B4205B" w14:textId="18A56A5E"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04A0AFE" w14:textId="0016C56D"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7C625EEB"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1382F98"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19</w:t>
            </w:r>
          </w:p>
        </w:tc>
        <w:tc>
          <w:tcPr>
            <w:tcW w:w="1330" w:type="pct"/>
            <w:noWrap/>
            <w:vAlign w:val="center"/>
            <w:hideMark/>
          </w:tcPr>
          <w:p w14:paraId="63869BA1"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Gia Lai</w:t>
            </w:r>
          </w:p>
        </w:tc>
        <w:tc>
          <w:tcPr>
            <w:tcW w:w="860" w:type="pct"/>
            <w:noWrap/>
            <w:vAlign w:val="center"/>
            <w:hideMark/>
          </w:tcPr>
          <w:p w14:paraId="3E0D5F48"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220D32C3" w14:textId="04A097E8"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I/2023</w:t>
            </w:r>
          </w:p>
        </w:tc>
        <w:tc>
          <w:tcPr>
            <w:tcW w:w="1328" w:type="pct"/>
            <w:noWrap/>
            <w:vAlign w:val="center"/>
          </w:tcPr>
          <w:p w14:paraId="6F612200" w14:textId="5EE09B9E"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6944BE3C"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4E06690"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20</w:t>
            </w:r>
          </w:p>
        </w:tc>
        <w:tc>
          <w:tcPr>
            <w:tcW w:w="1330" w:type="pct"/>
            <w:noWrap/>
            <w:vAlign w:val="center"/>
            <w:hideMark/>
          </w:tcPr>
          <w:p w14:paraId="0FCB92A2"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Hà Giang</w:t>
            </w:r>
          </w:p>
        </w:tc>
        <w:tc>
          <w:tcPr>
            <w:tcW w:w="860" w:type="pct"/>
            <w:noWrap/>
            <w:vAlign w:val="center"/>
            <w:hideMark/>
          </w:tcPr>
          <w:p w14:paraId="0FC50F0C"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5DEE9B2" w14:textId="5AB7821D"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3B81D32" w14:textId="3264FE92"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064689D4"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D42F10C"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21</w:t>
            </w:r>
          </w:p>
        </w:tc>
        <w:tc>
          <w:tcPr>
            <w:tcW w:w="1330" w:type="pct"/>
            <w:noWrap/>
            <w:vAlign w:val="center"/>
            <w:hideMark/>
          </w:tcPr>
          <w:p w14:paraId="5C260664"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Hà Nam</w:t>
            </w:r>
          </w:p>
        </w:tc>
        <w:tc>
          <w:tcPr>
            <w:tcW w:w="860" w:type="pct"/>
            <w:noWrap/>
            <w:vAlign w:val="center"/>
            <w:hideMark/>
          </w:tcPr>
          <w:p w14:paraId="39D00A89"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7D310C4C" w14:textId="418CE5A9"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I/2023</w:t>
            </w:r>
          </w:p>
        </w:tc>
        <w:tc>
          <w:tcPr>
            <w:tcW w:w="1328" w:type="pct"/>
            <w:noWrap/>
            <w:vAlign w:val="center"/>
          </w:tcPr>
          <w:p w14:paraId="5DB1BA57" w14:textId="79981DDF"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2A674A64"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B2244E8"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22</w:t>
            </w:r>
          </w:p>
        </w:tc>
        <w:tc>
          <w:tcPr>
            <w:tcW w:w="1330" w:type="pct"/>
            <w:noWrap/>
            <w:vAlign w:val="center"/>
            <w:hideMark/>
          </w:tcPr>
          <w:p w14:paraId="4CBA6FA4"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Hà Tĩnh</w:t>
            </w:r>
          </w:p>
        </w:tc>
        <w:tc>
          <w:tcPr>
            <w:tcW w:w="860" w:type="pct"/>
            <w:noWrap/>
            <w:vAlign w:val="center"/>
            <w:hideMark/>
          </w:tcPr>
          <w:p w14:paraId="2759CDFB"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B3FE323" w14:textId="5BBEF317"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2+3/2023</w:t>
            </w:r>
          </w:p>
        </w:tc>
        <w:tc>
          <w:tcPr>
            <w:tcW w:w="1328" w:type="pct"/>
            <w:noWrap/>
            <w:vAlign w:val="center"/>
          </w:tcPr>
          <w:p w14:paraId="1CF97E19" w14:textId="2AF7B2B3"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717162F8"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79DB8D7"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23</w:t>
            </w:r>
          </w:p>
        </w:tc>
        <w:tc>
          <w:tcPr>
            <w:tcW w:w="1330" w:type="pct"/>
            <w:noWrap/>
            <w:vAlign w:val="center"/>
            <w:hideMark/>
          </w:tcPr>
          <w:p w14:paraId="58C8FA21"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Hải Dương</w:t>
            </w:r>
          </w:p>
        </w:tc>
        <w:tc>
          <w:tcPr>
            <w:tcW w:w="860" w:type="pct"/>
            <w:noWrap/>
            <w:vAlign w:val="center"/>
            <w:hideMark/>
          </w:tcPr>
          <w:p w14:paraId="31309EA7"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1433E44" w14:textId="426F3211"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7BB8891F" w14:textId="46414F4D"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452628B2"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5EEB5E9"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24</w:t>
            </w:r>
          </w:p>
        </w:tc>
        <w:tc>
          <w:tcPr>
            <w:tcW w:w="1330" w:type="pct"/>
            <w:noWrap/>
            <w:vAlign w:val="center"/>
            <w:hideMark/>
          </w:tcPr>
          <w:p w14:paraId="51C58230"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Hậu Giang</w:t>
            </w:r>
          </w:p>
        </w:tc>
        <w:tc>
          <w:tcPr>
            <w:tcW w:w="860" w:type="pct"/>
            <w:noWrap/>
            <w:vAlign w:val="center"/>
            <w:hideMark/>
          </w:tcPr>
          <w:p w14:paraId="21203D69"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6CE0B40B" w14:textId="61DE4C0C"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0367EE1B" w14:textId="456B734E"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0D28726E"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3F418EB"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25</w:t>
            </w:r>
          </w:p>
        </w:tc>
        <w:tc>
          <w:tcPr>
            <w:tcW w:w="1330" w:type="pct"/>
            <w:noWrap/>
            <w:vAlign w:val="center"/>
            <w:hideMark/>
          </w:tcPr>
          <w:p w14:paraId="266CCA90"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Hòa</w:t>
            </w:r>
            <w:proofErr w:type="spellEnd"/>
            <w:r w:rsidRPr="00EF3E72">
              <w:rPr>
                <w:rFonts w:ascii="Times New Roman" w:hAnsi="Times New Roman" w:cs="Times New Roman"/>
                <w:szCs w:val="24"/>
              </w:rPr>
              <w:t xml:space="preserve"> Bình</w:t>
            </w:r>
          </w:p>
        </w:tc>
        <w:tc>
          <w:tcPr>
            <w:tcW w:w="860" w:type="pct"/>
            <w:noWrap/>
            <w:vAlign w:val="center"/>
            <w:hideMark/>
          </w:tcPr>
          <w:p w14:paraId="36A3ABF6"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4008D84E" w14:textId="373FD9BB"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E5EFD4E" w14:textId="74826C76"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35EC5619"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3BA9850"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26</w:t>
            </w:r>
          </w:p>
        </w:tc>
        <w:tc>
          <w:tcPr>
            <w:tcW w:w="1330" w:type="pct"/>
            <w:noWrap/>
            <w:vAlign w:val="center"/>
            <w:hideMark/>
          </w:tcPr>
          <w:p w14:paraId="0872114E"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Hưng</w:t>
            </w:r>
            <w:proofErr w:type="spellEnd"/>
            <w:r w:rsidRPr="00EF3E72">
              <w:rPr>
                <w:rFonts w:ascii="Times New Roman" w:hAnsi="Times New Roman" w:cs="Times New Roman"/>
                <w:szCs w:val="24"/>
              </w:rPr>
              <w:t xml:space="preserve"> Yên</w:t>
            </w:r>
          </w:p>
        </w:tc>
        <w:tc>
          <w:tcPr>
            <w:tcW w:w="860" w:type="pct"/>
            <w:noWrap/>
            <w:vAlign w:val="center"/>
            <w:hideMark/>
          </w:tcPr>
          <w:p w14:paraId="1B0E8174"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68907C0" w14:textId="5B632282"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1FB049A" w14:textId="14612E10"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7823CCC7"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6AFC1DE"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27</w:t>
            </w:r>
          </w:p>
        </w:tc>
        <w:tc>
          <w:tcPr>
            <w:tcW w:w="1330" w:type="pct"/>
            <w:noWrap/>
            <w:vAlign w:val="center"/>
            <w:hideMark/>
          </w:tcPr>
          <w:p w14:paraId="5FAD31BF"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Khánh </w:t>
            </w:r>
            <w:proofErr w:type="spellStart"/>
            <w:r w:rsidRPr="00EF3E72">
              <w:rPr>
                <w:rFonts w:ascii="Times New Roman" w:hAnsi="Times New Roman" w:cs="Times New Roman"/>
                <w:szCs w:val="24"/>
              </w:rPr>
              <w:t>Hòa</w:t>
            </w:r>
            <w:proofErr w:type="spellEnd"/>
          </w:p>
        </w:tc>
        <w:tc>
          <w:tcPr>
            <w:tcW w:w="860" w:type="pct"/>
            <w:noWrap/>
            <w:vAlign w:val="center"/>
            <w:hideMark/>
          </w:tcPr>
          <w:p w14:paraId="125A4CE6"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2D44C53C" w14:textId="3F14357A"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424F52AF" w14:textId="1116B173"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4F4D254F"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073D9E5"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28</w:t>
            </w:r>
          </w:p>
        </w:tc>
        <w:tc>
          <w:tcPr>
            <w:tcW w:w="1330" w:type="pct"/>
            <w:noWrap/>
            <w:vAlign w:val="center"/>
            <w:hideMark/>
          </w:tcPr>
          <w:p w14:paraId="477AD35F"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Kiên Giang</w:t>
            </w:r>
          </w:p>
        </w:tc>
        <w:tc>
          <w:tcPr>
            <w:tcW w:w="860" w:type="pct"/>
            <w:noWrap/>
            <w:vAlign w:val="center"/>
            <w:hideMark/>
          </w:tcPr>
          <w:p w14:paraId="4E0BD1A8"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676F452" w14:textId="2224CD52"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0C87C2E9" w14:textId="183006C5"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6852AE9B"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D9D182C"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29</w:t>
            </w:r>
          </w:p>
        </w:tc>
        <w:tc>
          <w:tcPr>
            <w:tcW w:w="1330" w:type="pct"/>
            <w:noWrap/>
            <w:vAlign w:val="center"/>
            <w:hideMark/>
          </w:tcPr>
          <w:p w14:paraId="6EB52CF8"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Kon Tum</w:t>
            </w:r>
          </w:p>
        </w:tc>
        <w:tc>
          <w:tcPr>
            <w:tcW w:w="860" w:type="pct"/>
            <w:noWrap/>
            <w:vAlign w:val="center"/>
            <w:hideMark/>
          </w:tcPr>
          <w:p w14:paraId="378B0FE5"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6CED89F2" w14:textId="2E1FB314"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6FD20D3C" w14:textId="71F4216E"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12E918DB"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7015B3B"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30</w:t>
            </w:r>
          </w:p>
        </w:tc>
        <w:tc>
          <w:tcPr>
            <w:tcW w:w="1330" w:type="pct"/>
            <w:noWrap/>
            <w:vAlign w:val="center"/>
            <w:hideMark/>
          </w:tcPr>
          <w:p w14:paraId="1A15C7FE"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Lai Châu</w:t>
            </w:r>
          </w:p>
        </w:tc>
        <w:tc>
          <w:tcPr>
            <w:tcW w:w="860" w:type="pct"/>
            <w:noWrap/>
            <w:vAlign w:val="center"/>
            <w:hideMark/>
          </w:tcPr>
          <w:p w14:paraId="50A621C8"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06ACC94" w14:textId="28619BD6"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6C36F1DA" w14:textId="0A9403E8"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3F16EEFE"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36B4953"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lastRenderedPageBreak/>
              <w:t>31</w:t>
            </w:r>
          </w:p>
        </w:tc>
        <w:tc>
          <w:tcPr>
            <w:tcW w:w="1330" w:type="pct"/>
            <w:noWrap/>
            <w:vAlign w:val="center"/>
            <w:hideMark/>
          </w:tcPr>
          <w:p w14:paraId="15E8BEBC"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Lâm </w:t>
            </w:r>
            <w:proofErr w:type="spellStart"/>
            <w:r w:rsidRPr="00EF3E72">
              <w:rPr>
                <w:rFonts w:ascii="Times New Roman" w:hAnsi="Times New Roman" w:cs="Times New Roman"/>
                <w:szCs w:val="24"/>
              </w:rPr>
              <w:t>Đồng</w:t>
            </w:r>
            <w:proofErr w:type="spellEnd"/>
          </w:p>
        </w:tc>
        <w:tc>
          <w:tcPr>
            <w:tcW w:w="860" w:type="pct"/>
            <w:noWrap/>
            <w:vAlign w:val="center"/>
            <w:hideMark/>
          </w:tcPr>
          <w:p w14:paraId="1CE9F403"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5642D607" w14:textId="564EF35E"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5D19BA8F" w14:textId="4D7D5DB8"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13E4D8B0"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DDB6774"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32</w:t>
            </w:r>
          </w:p>
        </w:tc>
        <w:tc>
          <w:tcPr>
            <w:tcW w:w="1330" w:type="pct"/>
            <w:noWrap/>
            <w:vAlign w:val="center"/>
            <w:hideMark/>
          </w:tcPr>
          <w:p w14:paraId="151CBD89"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Lạng</w:t>
            </w:r>
            <w:proofErr w:type="spellEnd"/>
            <w:r w:rsidRPr="00EF3E72">
              <w:rPr>
                <w:rFonts w:ascii="Times New Roman" w:hAnsi="Times New Roman" w:cs="Times New Roman"/>
                <w:szCs w:val="24"/>
              </w:rPr>
              <w:t xml:space="preserve"> Sơn</w:t>
            </w:r>
          </w:p>
        </w:tc>
        <w:tc>
          <w:tcPr>
            <w:tcW w:w="860" w:type="pct"/>
            <w:noWrap/>
            <w:vAlign w:val="center"/>
            <w:hideMark/>
          </w:tcPr>
          <w:p w14:paraId="0A9FF5EF"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5AA780A" w14:textId="4367F00E"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67CBE388" w14:textId="5DDD4C38"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4F921986"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D598A37"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33</w:t>
            </w:r>
          </w:p>
        </w:tc>
        <w:tc>
          <w:tcPr>
            <w:tcW w:w="1330" w:type="pct"/>
            <w:noWrap/>
            <w:vAlign w:val="center"/>
            <w:hideMark/>
          </w:tcPr>
          <w:p w14:paraId="7F18353F"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Lào</w:t>
            </w:r>
            <w:proofErr w:type="spellEnd"/>
            <w:r w:rsidRPr="00EF3E72">
              <w:rPr>
                <w:rFonts w:ascii="Times New Roman" w:hAnsi="Times New Roman" w:cs="Times New Roman"/>
                <w:szCs w:val="24"/>
              </w:rPr>
              <w:t xml:space="preserve"> Cai</w:t>
            </w:r>
          </w:p>
        </w:tc>
        <w:tc>
          <w:tcPr>
            <w:tcW w:w="860" w:type="pct"/>
            <w:noWrap/>
            <w:vAlign w:val="center"/>
            <w:hideMark/>
          </w:tcPr>
          <w:p w14:paraId="5EBFA6D9"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7970C17F" w14:textId="646E259E"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75BC3033" w14:textId="2EF3D700"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78AC4B4C"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2EA1368"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34</w:t>
            </w:r>
          </w:p>
        </w:tc>
        <w:tc>
          <w:tcPr>
            <w:tcW w:w="1330" w:type="pct"/>
            <w:noWrap/>
            <w:vAlign w:val="center"/>
            <w:hideMark/>
          </w:tcPr>
          <w:p w14:paraId="58F73B92"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Long An</w:t>
            </w:r>
          </w:p>
        </w:tc>
        <w:tc>
          <w:tcPr>
            <w:tcW w:w="860" w:type="pct"/>
            <w:noWrap/>
            <w:vAlign w:val="center"/>
            <w:hideMark/>
          </w:tcPr>
          <w:p w14:paraId="1FB5321F"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0550A030" w14:textId="200C5282"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011E0B83" w14:textId="2FBD0237"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513D75CF"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4D190FC"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35</w:t>
            </w:r>
          </w:p>
        </w:tc>
        <w:tc>
          <w:tcPr>
            <w:tcW w:w="1330" w:type="pct"/>
            <w:noWrap/>
            <w:vAlign w:val="center"/>
            <w:hideMark/>
          </w:tcPr>
          <w:p w14:paraId="76B3C1A0"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Nam Định</w:t>
            </w:r>
          </w:p>
        </w:tc>
        <w:tc>
          <w:tcPr>
            <w:tcW w:w="860" w:type="pct"/>
            <w:noWrap/>
            <w:vAlign w:val="center"/>
            <w:hideMark/>
          </w:tcPr>
          <w:p w14:paraId="69180C29"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5A97769B" w14:textId="156B4A9F"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7FADFFDB" w14:textId="2215D163"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08D2EE1F"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DDD6CC7"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36</w:t>
            </w:r>
          </w:p>
        </w:tc>
        <w:tc>
          <w:tcPr>
            <w:tcW w:w="1330" w:type="pct"/>
            <w:noWrap/>
            <w:vAlign w:val="center"/>
            <w:hideMark/>
          </w:tcPr>
          <w:p w14:paraId="72A2DB51"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Nghệ</w:t>
            </w:r>
            <w:proofErr w:type="spellEnd"/>
            <w:r w:rsidRPr="00EF3E72">
              <w:rPr>
                <w:rFonts w:ascii="Times New Roman" w:hAnsi="Times New Roman" w:cs="Times New Roman"/>
                <w:szCs w:val="24"/>
              </w:rPr>
              <w:t xml:space="preserve"> An</w:t>
            </w:r>
          </w:p>
        </w:tc>
        <w:tc>
          <w:tcPr>
            <w:tcW w:w="860" w:type="pct"/>
            <w:noWrap/>
            <w:vAlign w:val="center"/>
            <w:hideMark/>
          </w:tcPr>
          <w:p w14:paraId="6CC4A823"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4F732E57" w14:textId="57B1C0EC"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10C5A18A" w14:textId="780F805B"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5A1CE574"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F05DD93"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37</w:t>
            </w:r>
          </w:p>
        </w:tc>
        <w:tc>
          <w:tcPr>
            <w:tcW w:w="1330" w:type="pct"/>
            <w:noWrap/>
            <w:vAlign w:val="center"/>
            <w:hideMark/>
          </w:tcPr>
          <w:p w14:paraId="3F1220BA"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Ninh Bình</w:t>
            </w:r>
          </w:p>
        </w:tc>
        <w:tc>
          <w:tcPr>
            <w:tcW w:w="860" w:type="pct"/>
            <w:noWrap/>
            <w:vAlign w:val="center"/>
            <w:hideMark/>
          </w:tcPr>
          <w:p w14:paraId="357E4E9F"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499AF570" w14:textId="1EBE265C"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58C6B50F" w14:textId="45AF1BC4"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6D86507C"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19B674A"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38</w:t>
            </w:r>
          </w:p>
        </w:tc>
        <w:tc>
          <w:tcPr>
            <w:tcW w:w="1330" w:type="pct"/>
            <w:noWrap/>
            <w:vAlign w:val="center"/>
            <w:hideMark/>
          </w:tcPr>
          <w:p w14:paraId="61D634AF"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Ninh </w:t>
            </w:r>
            <w:proofErr w:type="spellStart"/>
            <w:r w:rsidRPr="00EF3E72">
              <w:rPr>
                <w:rFonts w:ascii="Times New Roman" w:hAnsi="Times New Roman" w:cs="Times New Roman"/>
                <w:szCs w:val="24"/>
              </w:rPr>
              <w:t>Thuận</w:t>
            </w:r>
            <w:proofErr w:type="spellEnd"/>
          </w:p>
        </w:tc>
        <w:tc>
          <w:tcPr>
            <w:tcW w:w="860" w:type="pct"/>
            <w:noWrap/>
            <w:vAlign w:val="center"/>
            <w:hideMark/>
          </w:tcPr>
          <w:p w14:paraId="71AFFD41"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0793A519" w14:textId="5DC83C60"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46315492" w14:textId="3E466ECD"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6A983808"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4CA9105"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39</w:t>
            </w:r>
          </w:p>
        </w:tc>
        <w:tc>
          <w:tcPr>
            <w:tcW w:w="1330" w:type="pct"/>
            <w:noWrap/>
            <w:vAlign w:val="center"/>
            <w:hideMark/>
          </w:tcPr>
          <w:p w14:paraId="7A2A3CE9"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Phú</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Thọ</w:t>
            </w:r>
            <w:proofErr w:type="spellEnd"/>
          </w:p>
        </w:tc>
        <w:tc>
          <w:tcPr>
            <w:tcW w:w="860" w:type="pct"/>
            <w:noWrap/>
            <w:vAlign w:val="center"/>
            <w:hideMark/>
          </w:tcPr>
          <w:p w14:paraId="416FBD84"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76C648FE" w14:textId="4EB5436A"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28" w:type="pct"/>
            <w:noWrap/>
            <w:vAlign w:val="center"/>
          </w:tcPr>
          <w:p w14:paraId="2FEB2286" w14:textId="1AE822DC" w:rsidR="00EF3E72" w:rsidRPr="00EF3E72" w:rsidRDefault="005E609E"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II/2023</w:t>
            </w:r>
            <w:r w:rsidR="00EF3E72" w:rsidRPr="00EF3E72">
              <w:rPr>
                <w:rFonts w:ascii="Times New Roman" w:hAnsi="Times New Roman" w:cs="Times New Roman"/>
                <w:szCs w:val="24"/>
              </w:rPr>
              <w:t> </w:t>
            </w:r>
          </w:p>
        </w:tc>
      </w:tr>
      <w:tr w:rsidR="00EF3E72" w:rsidRPr="00EF3E72" w14:paraId="362E5B75"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CAA8470"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40</w:t>
            </w:r>
          </w:p>
        </w:tc>
        <w:tc>
          <w:tcPr>
            <w:tcW w:w="1330" w:type="pct"/>
            <w:noWrap/>
            <w:vAlign w:val="center"/>
            <w:hideMark/>
          </w:tcPr>
          <w:p w14:paraId="64A7AE5A"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Quảng Bình</w:t>
            </w:r>
          </w:p>
        </w:tc>
        <w:tc>
          <w:tcPr>
            <w:tcW w:w="860" w:type="pct"/>
            <w:noWrap/>
            <w:vAlign w:val="center"/>
            <w:hideMark/>
          </w:tcPr>
          <w:p w14:paraId="0FD8A1AB"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04BED0FA" w14:textId="1485D43A"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763AE9C" w14:textId="37BAD8FC"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70144960"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B77679B"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41</w:t>
            </w:r>
          </w:p>
        </w:tc>
        <w:tc>
          <w:tcPr>
            <w:tcW w:w="1330" w:type="pct"/>
            <w:noWrap/>
            <w:vAlign w:val="center"/>
            <w:hideMark/>
          </w:tcPr>
          <w:p w14:paraId="1ECE5F75"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Quảng Nam</w:t>
            </w:r>
          </w:p>
        </w:tc>
        <w:tc>
          <w:tcPr>
            <w:tcW w:w="860" w:type="pct"/>
            <w:noWrap/>
            <w:vAlign w:val="center"/>
            <w:hideMark/>
          </w:tcPr>
          <w:p w14:paraId="6E30BD2E"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5ED677F5" w14:textId="5B994165"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I/2023</w:t>
            </w:r>
          </w:p>
        </w:tc>
        <w:tc>
          <w:tcPr>
            <w:tcW w:w="1328" w:type="pct"/>
            <w:noWrap/>
            <w:vAlign w:val="center"/>
          </w:tcPr>
          <w:p w14:paraId="64C4E1B8" w14:textId="2ADC89E4"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017EA30B"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54FD98A"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42</w:t>
            </w:r>
          </w:p>
        </w:tc>
        <w:tc>
          <w:tcPr>
            <w:tcW w:w="1330" w:type="pct"/>
            <w:noWrap/>
            <w:vAlign w:val="center"/>
            <w:hideMark/>
          </w:tcPr>
          <w:p w14:paraId="73597219"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Quảng </w:t>
            </w:r>
            <w:proofErr w:type="spellStart"/>
            <w:r w:rsidRPr="00EF3E72">
              <w:rPr>
                <w:rFonts w:ascii="Times New Roman" w:hAnsi="Times New Roman" w:cs="Times New Roman"/>
                <w:szCs w:val="24"/>
              </w:rPr>
              <w:t>Ngãi</w:t>
            </w:r>
            <w:proofErr w:type="spellEnd"/>
          </w:p>
        </w:tc>
        <w:tc>
          <w:tcPr>
            <w:tcW w:w="860" w:type="pct"/>
            <w:noWrap/>
            <w:vAlign w:val="center"/>
            <w:hideMark/>
          </w:tcPr>
          <w:p w14:paraId="497B29A9"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4FA068C" w14:textId="2234186B"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56D9EDA4" w14:textId="76584F38"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60276320"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2419723"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43</w:t>
            </w:r>
          </w:p>
        </w:tc>
        <w:tc>
          <w:tcPr>
            <w:tcW w:w="1330" w:type="pct"/>
            <w:noWrap/>
            <w:vAlign w:val="center"/>
            <w:hideMark/>
          </w:tcPr>
          <w:p w14:paraId="5950181E"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Quảng Ninh</w:t>
            </w:r>
          </w:p>
        </w:tc>
        <w:tc>
          <w:tcPr>
            <w:tcW w:w="860" w:type="pct"/>
            <w:noWrap/>
            <w:vAlign w:val="center"/>
            <w:hideMark/>
          </w:tcPr>
          <w:p w14:paraId="70BA2CC2"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315403F7" w14:textId="2A8848B7"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I/2023</w:t>
            </w:r>
          </w:p>
        </w:tc>
        <w:tc>
          <w:tcPr>
            <w:tcW w:w="1328" w:type="pct"/>
            <w:noWrap/>
            <w:vAlign w:val="center"/>
          </w:tcPr>
          <w:p w14:paraId="7F28ED5F" w14:textId="2B614752"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0368C4CB"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212A827"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44</w:t>
            </w:r>
          </w:p>
        </w:tc>
        <w:tc>
          <w:tcPr>
            <w:tcW w:w="1330" w:type="pct"/>
            <w:noWrap/>
            <w:vAlign w:val="center"/>
            <w:hideMark/>
          </w:tcPr>
          <w:p w14:paraId="00C9BEBB"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Quảng </w:t>
            </w:r>
            <w:proofErr w:type="spellStart"/>
            <w:r w:rsidRPr="00EF3E72">
              <w:rPr>
                <w:rFonts w:ascii="Times New Roman" w:hAnsi="Times New Roman" w:cs="Times New Roman"/>
                <w:szCs w:val="24"/>
              </w:rPr>
              <w:t>Trị</w:t>
            </w:r>
            <w:proofErr w:type="spellEnd"/>
          </w:p>
        </w:tc>
        <w:tc>
          <w:tcPr>
            <w:tcW w:w="860" w:type="pct"/>
            <w:noWrap/>
            <w:vAlign w:val="center"/>
            <w:hideMark/>
          </w:tcPr>
          <w:p w14:paraId="56A6C840"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575D218E" w14:textId="035680F0"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ADD35E1" w14:textId="315223BB"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0C249C27"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552613B"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45</w:t>
            </w:r>
          </w:p>
        </w:tc>
        <w:tc>
          <w:tcPr>
            <w:tcW w:w="1330" w:type="pct"/>
            <w:noWrap/>
            <w:vAlign w:val="center"/>
            <w:hideMark/>
          </w:tcPr>
          <w:p w14:paraId="24690B32"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Sóc</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Trăng</w:t>
            </w:r>
            <w:proofErr w:type="spellEnd"/>
          </w:p>
        </w:tc>
        <w:tc>
          <w:tcPr>
            <w:tcW w:w="860" w:type="pct"/>
            <w:noWrap/>
            <w:vAlign w:val="center"/>
            <w:hideMark/>
          </w:tcPr>
          <w:p w14:paraId="6CDF532E"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4E86F9A1" w14:textId="040D6022"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B238150" w14:textId="41B2E65F"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r w:rsidR="00EF3E72" w:rsidRPr="00EF3E72" w14:paraId="4FE558D7"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3873F95"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46</w:t>
            </w:r>
          </w:p>
        </w:tc>
        <w:tc>
          <w:tcPr>
            <w:tcW w:w="1330" w:type="pct"/>
            <w:noWrap/>
            <w:vAlign w:val="center"/>
            <w:hideMark/>
          </w:tcPr>
          <w:p w14:paraId="269F38E8"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Sơn La</w:t>
            </w:r>
          </w:p>
        </w:tc>
        <w:tc>
          <w:tcPr>
            <w:tcW w:w="860" w:type="pct"/>
            <w:noWrap/>
            <w:vAlign w:val="center"/>
            <w:hideMark/>
          </w:tcPr>
          <w:p w14:paraId="4556E6D6"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31E26F51" w14:textId="3B96CC96"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I/2023</w:t>
            </w:r>
          </w:p>
        </w:tc>
        <w:tc>
          <w:tcPr>
            <w:tcW w:w="1328" w:type="pct"/>
            <w:noWrap/>
            <w:vAlign w:val="center"/>
          </w:tcPr>
          <w:p w14:paraId="56D54C84" w14:textId="04640158"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2A24F8D5"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C8E17BC"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47</w:t>
            </w:r>
          </w:p>
        </w:tc>
        <w:tc>
          <w:tcPr>
            <w:tcW w:w="1330" w:type="pct"/>
            <w:noWrap/>
            <w:vAlign w:val="center"/>
            <w:hideMark/>
          </w:tcPr>
          <w:p w14:paraId="623142CA"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Tây Ninh</w:t>
            </w:r>
          </w:p>
        </w:tc>
        <w:tc>
          <w:tcPr>
            <w:tcW w:w="860" w:type="pct"/>
            <w:noWrap/>
            <w:vAlign w:val="center"/>
            <w:hideMark/>
          </w:tcPr>
          <w:p w14:paraId="16DC21C4"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60822A3" w14:textId="50CF8EB7"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5125972A" w14:textId="15CB11DE"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2FA48BB5"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76ABD4C"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48</w:t>
            </w:r>
          </w:p>
        </w:tc>
        <w:tc>
          <w:tcPr>
            <w:tcW w:w="1330" w:type="pct"/>
            <w:noWrap/>
            <w:vAlign w:val="center"/>
            <w:hideMark/>
          </w:tcPr>
          <w:p w14:paraId="04ECF61D"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Thái Bình</w:t>
            </w:r>
          </w:p>
        </w:tc>
        <w:tc>
          <w:tcPr>
            <w:tcW w:w="860" w:type="pct"/>
            <w:noWrap/>
            <w:vAlign w:val="center"/>
            <w:hideMark/>
          </w:tcPr>
          <w:p w14:paraId="11AA606C"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5041D751" w14:textId="04D9EB11"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08EE0E3A" w14:textId="3B5FCA4B"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39070D2E"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69060EA"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49</w:t>
            </w:r>
          </w:p>
        </w:tc>
        <w:tc>
          <w:tcPr>
            <w:tcW w:w="1330" w:type="pct"/>
            <w:noWrap/>
            <w:vAlign w:val="center"/>
            <w:hideMark/>
          </w:tcPr>
          <w:p w14:paraId="7BE2D9C1"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Thái Nguyên</w:t>
            </w:r>
          </w:p>
        </w:tc>
        <w:tc>
          <w:tcPr>
            <w:tcW w:w="860" w:type="pct"/>
            <w:noWrap/>
            <w:vAlign w:val="center"/>
            <w:hideMark/>
          </w:tcPr>
          <w:p w14:paraId="48C8BEC5"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584B5692" w14:textId="64E0860C"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1/2023</w:t>
            </w:r>
          </w:p>
        </w:tc>
        <w:tc>
          <w:tcPr>
            <w:tcW w:w="1328" w:type="pct"/>
            <w:noWrap/>
            <w:vAlign w:val="center"/>
          </w:tcPr>
          <w:p w14:paraId="5D44F20F" w14:textId="0E786C3C"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14538EDD"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E916E7B"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50</w:t>
            </w:r>
          </w:p>
        </w:tc>
        <w:tc>
          <w:tcPr>
            <w:tcW w:w="1330" w:type="pct"/>
            <w:noWrap/>
            <w:vAlign w:val="center"/>
            <w:hideMark/>
          </w:tcPr>
          <w:p w14:paraId="0C485D8C"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Thanh </w:t>
            </w:r>
            <w:proofErr w:type="spellStart"/>
            <w:r w:rsidRPr="00EF3E72">
              <w:rPr>
                <w:rFonts w:ascii="Times New Roman" w:hAnsi="Times New Roman" w:cs="Times New Roman"/>
                <w:szCs w:val="24"/>
              </w:rPr>
              <w:t>Hóa</w:t>
            </w:r>
            <w:proofErr w:type="spellEnd"/>
          </w:p>
        </w:tc>
        <w:tc>
          <w:tcPr>
            <w:tcW w:w="860" w:type="pct"/>
            <w:noWrap/>
            <w:vAlign w:val="center"/>
            <w:hideMark/>
          </w:tcPr>
          <w:p w14:paraId="4F3976CF"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6A8FD0D1" w14:textId="04C08E80"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I/2023</w:t>
            </w:r>
          </w:p>
        </w:tc>
        <w:tc>
          <w:tcPr>
            <w:tcW w:w="1328" w:type="pct"/>
            <w:noWrap/>
            <w:vAlign w:val="center"/>
          </w:tcPr>
          <w:p w14:paraId="2A4AD82A" w14:textId="0594961E"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48381257"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49C7253"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51</w:t>
            </w:r>
          </w:p>
        </w:tc>
        <w:tc>
          <w:tcPr>
            <w:tcW w:w="1330" w:type="pct"/>
            <w:noWrap/>
            <w:vAlign w:val="center"/>
            <w:hideMark/>
          </w:tcPr>
          <w:p w14:paraId="60DAC346"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Thừa</w:t>
            </w:r>
            <w:proofErr w:type="spellEnd"/>
            <w:r w:rsidRPr="00EF3E72">
              <w:rPr>
                <w:rFonts w:ascii="Times New Roman" w:hAnsi="Times New Roman" w:cs="Times New Roman"/>
                <w:szCs w:val="24"/>
              </w:rPr>
              <w:t xml:space="preserve"> Thiên </w:t>
            </w:r>
            <w:proofErr w:type="spellStart"/>
            <w:r w:rsidRPr="00EF3E72">
              <w:rPr>
                <w:rFonts w:ascii="Times New Roman" w:hAnsi="Times New Roman" w:cs="Times New Roman"/>
                <w:szCs w:val="24"/>
              </w:rPr>
              <w:t>Huế</w:t>
            </w:r>
            <w:proofErr w:type="spellEnd"/>
          </w:p>
        </w:tc>
        <w:tc>
          <w:tcPr>
            <w:tcW w:w="860" w:type="pct"/>
            <w:noWrap/>
            <w:vAlign w:val="center"/>
            <w:hideMark/>
          </w:tcPr>
          <w:p w14:paraId="43824E90"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790CC6FF" w14:textId="7ECEC648"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7A3B18EC" w14:textId="6C67FCFF"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2552682D"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A247025"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52</w:t>
            </w:r>
          </w:p>
        </w:tc>
        <w:tc>
          <w:tcPr>
            <w:tcW w:w="1330" w:type="pct"/>
            <w:noWrap/>
            <w:vAlign w:val="center"/>
            <w:hideMark/>
          </w:tcPr>
          <w:p w14:paraId="52EEFB6E"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Tiền</w:t>
            </w:r>
            <w:proofErr w:type="spellEnd"/>
            <w:r w:rsidRPr="00EF3E72">
              <w:rPr>
                <w:rFonts w:ascii="Times New Roman" w:hAnsi="Times New Roman" w:cs="Times New Roman"/>
                <w:szCs w:val="24"/>
              </w:rPr>
              <w:t xml:space="preserve"> Giang</w:t>
            </w:r>
          </w:p>
        </w:tc>
        <w:tc>
          <w:tcPr>
            <w:tcW w:w="860" w:type="pct"/>
            <w:noWrap/>
            <w:vAlign w:val="center"/>
            <w:hideMark/>
          </w:tcPr>
          <w:p w14:paraId="35308972"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2215B621" w14:textId="79A85006"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35F8D00E" w14:textId="776BE061"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187929FE"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5735DF0"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53</w:t>
            </w:r>
          </w:p>
        </w:tc>
        <w:tc>
          <w:tcPr>
            <w:tcW w:w="1330" w:type="pct"/>
            <w:noWrap/>
            <w:vAlign w:val="center"/>
            <w:hideMark/>
          </w:tcPr>
          <w:p w14:paraId="15E7A6FE"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Trà Vinh</w:t>
            </w:r>
          </w:p>
        </w:tc>
        <w:tc>
          <w:tcPr>
            <w:tcW w:w="860" w:type="pct"/>
            <w:noWrap/>
            <w:vAlign w:val="center"/>
            <w:hideMark/>
          </w:tcPr>
          <w:p w14:paraId="72FE19D7"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9323675" w14:textId="12B283F0"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365FE8F7" w14:textId="6971A521"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38D09C9E"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7B4CBC14"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54</w:t>
            </w:r>
          </w:p>
        </w:tc>
        <w:tc>
          <w:tcPr>
            <w:tcW w:w="1330" w:type="pct"/>
            <w:noWrap/>
            <w:vAlign w:val="center"/>
            <w:hideMark/>
          </w:tcPr>
          <w:p w14:paraId="49D83E0E"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Tuyên</w:t>
            </w:r>
            <w:proofErr w:type="spellEnd"/>
            <w:r w:rsidRPr="00EF3E72">
              <w:rPr>
                <w:rFonts w:ascii="Times New Roman" w:hAnsi="Times New Roman" w:cs="Times New Roman"/>
                <w:szCs w:val="24"/>
              </w:rPr>
              <w:t xml:space="preserve"> Quang</w:t>
            </w:r>
          </w:p>
        </w:tc>
        <w:tc>
          <w:tcPr>
            <w:tcW w:w="860" w:type="pct"/>
            <w:noWrap/>
            <w:vAlign w:val="center"/>
            <w:hideMark/>
          </w:tcPr>
          <w:p w14:paraId="07D1836B"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0BAB5BAB" w14:textId="47D8D614"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3/2023</w:t>
            </w:r>
          </w:p>
        </w:tc>
        <w:tc>
          <w:tcPr>
            <w:tcW w:w="1328" w:type="pct"/>
            <w:noWrap/>
            <w:vAlign w:val="center"/>
          </w:tcPr>
          <w:p w14:paraId="47E860A6" w14:textId="7346B87A"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2455EAF5"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36152AD9"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55</w:t>
            </w:r>
          </w:p>
        </w:tc>
        <w:tc>
          <w:tcPr>
            <w:tcW w:w="1330" w:type="pct"/>
            <w:noWrap/>
            <w:vAlign w:val="center"/>
            <w:hideMark/>
          </w:tcPr>
          <w:p w14:paraId="65198B51"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Vĩnh</w:t>
            </w:r>
            <w:proofErr w:type="spellEnd"/>
            <w:r w:rsidRPr="00EF3E72">
              <w:rPr>
                <w:rFonts w:ascii="Times New Roman" w:hAnsi="Times New Roman" w:cs="Times New Roman"/>
                <w:szCs w:val="24"/>
              </w:rPr>
              <w:t xml:space="preserve"> Long</w:t>
            </w:r>
          </w:p>
        </w:tc>
        <w:tc>
          <w:tcPr>
            <w:tcW w:w="860" w:type="pct"/>
            <w:noWrap/>
            <w:vAlign w:val="center"/>
            <w:hideMark/>
          </w:tcPr>
          <w:p w14:paraId="20027D04"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A82CD16" w14:textId="1A7B4734"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702752C" w14:textId="4827F6C3"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5D9F5EA2"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0F2387E8"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56</w:t>
            </w:r>
          </w:p>
        </w:tc>
        <w:tc>
          <w:tcPr>
            <w:tcW w:w="1330" w:type="pct"/>
            <w:noWrap/>
            <w:vAlign w:val="center"/>
            <w:hideMark/>
          </w:tcPr>
          <w:p w14:paraId="61218D05"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Vĩnh</w:t>
            </w:r>
            <w:proofErr w:type="spellEnd"/>
            <w:r w:rsidRPr="00EF3E72">
              <w:rPr>
                <w:rFonts w:ascii="Times New Roman" w:hAnsi="Times New Roman" w:cs="Times New Roman"/>
                <w:szCs w:val="24"/>
              </w:rPr>
              <w:t xml:space="preserve"> Phúc</w:t>
            </w:r>
          </w:p>
        </w:tc>
        <w:tc>
          <w:tcPr>
            <w:tcW w:w="860" w:type="pct"/>
            <w:noWrap/>
            <w:vAlign w:val="center"/>
            <w:hideMark/>
          </w:tcPr>
          <w:p w14:paraId="5F2BEC6E"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31A1C37" w14:textId="403273FA"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I/2023</w:t>
            </w:r>
          </w:p>
        </w:tc>
        <w:tc>
          <w:tcPr>
            <w:tcW w:w="1328" w:type="pct"/>
            <w:noWrap/>
            <w:vAlign w:val="center"/>
          </w:tcPr>
          <w:p w14:paraId="0BB9452C" w14:textId="668BAEAE"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r>
      <w:tr w:rsidR="00EF3E72" w:rsidRPr="00EF3E72" w14:paraId="4E2AB43F"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45FE48CA"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57</w:t>
            </w:r>
          </w:p>
        </w:tc>
        <w:tc>
          <w:tcPr>
            <w:tcW w:w="1330" w:type="pct"/>
            <w:noWrap/>
            <w:vAlign w:val="center"/>
            <w:hideMark/>
          </w:tcPr>
          <w:p w14:paraId="473B425A"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Yên Bái</w:t>
            </w:r>
          </w:p>
        </w:tc>
        <w:tc>
          <w:tcPr>
            <w:tcW w:w="860" w:type="pct"/>
            <w:noWrap/>
            <w:vAlign w:val="center"/>
            <w:hideMark/>
          </w:tcPr>
          <w:p w14:paraId="476D4FC9"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w:t>
            </w:r>
          </w:p>
        </w:tc>
        <w:tc>
          <w:tcPr>
            <w:tcW w:w="1094" w:type="pct"/>
            <w:vAlign w:val="center"/>
          </w:tcPr>
          <w:p w14:paraId="479AAABC" w14:textId="0BD8D94D"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328" w:type="pct"/>
            <w:noWrap/>
            <w:vAlign w:val="center"/>
          </w:tcPr>
          <w:p w14:paraId="1394CA89" w14:textId="19151B5E" w:rsidR="00EF3E72" w:rsidRPr="00EF3E72" w:rsidRDefault="005E609E"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Quý II/2023</w:t>
            </w:r>
            <w:r w:rsidR="00EF3E72" w:rsidRPr="00EF3E72">
              <w:rPr>
                <w:rFonts w:ascii="Times New Roman" w:hAnsi="Times New Roman" w:cs="Times New Roman"/>
                <w:szCs w:val="24"/>
              </w:rPr>
              <w:t> </w:t>
            </w:r>
          </w:p>
        </w:tc>
      </w:tr>
      <w:tr w:rsidR="00EF3E72" w:rsidRPr="00EF3E72" w14:paraId="5BA36CB5"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751C3DB"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58</w:t>
            </w:r>
          </w:p>
        </w:tc>
        <w:tc>
          <w:tcPr>
            <w:tcW w:w="1330" w:type="pct"/>
            <w:noWrap/>
            <w:vAlign w:val="center"/>
            <w:hideMark/>
          </w:tcPr>
          <w:p w14:paraId="76D382C5"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Phú</w:t>
            </w:r>
            <w:proofErr w:type="spellEnd"/>
            <w:r w:rsidRPr="00EF3E72">
              <w:rPr>
                <w:rFonts w:ascii="Times New Roman" w:hAnsi="Times New Roman" w:cs="Times New Roman"/>
                <w:szCs w:val="24"/>
              </w:rPr>
              <w:t xml:space="preserve"> Yên</w:t>
            </w:r>
          </w:p>
        </w:tc>
        <w:tc>
          <w:tcPr>
            <w:tcW w:w="860" w:type="pct"/>
            <w:noWrap/>
            <w:vAlign w:val="center"/>
            <w:hideMark/>
          </w:tcPr>
          <w:p w14:paraId="2B4CB415"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38A54E7D" w14:textId="4A8AD64C"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38C0E87A" w14:textId="3B67CE8E"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11183B81"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278E342C"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59</w:t>
            </w:r>
          </w:p>
        </w:tc>
        <w:tc>
          <w:tcPr>
            <w:tcW w:w="1330" w:type="pct"/>
            <w:noWrap/>
            <w:vAlign w:val="center"/>
            <w:hideMark/>
          </w:tcPr>
          <w:p w14:paraId="15743C5A"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Cần</w:t>
            </w:r>
            <w:proofErr w:type="spellEnd"/>
            <w:r w:rsidRPr="00EF3E72">
              <w:rPr>
                <w:rFonts w:ascii="Times New Roman" w:hAnsi="Times New Roman" w:cs="Times New Roman"/>
                <w:szCs w:val="24"/>
              </w:rPr>
              <w:t xml:space="preserve"> Thơ</w:t>
            </w:r>
          </w:p>
        </w:tc>
        <w:tc>
          <w:tcPr>
            <w:tcW w:w="860" w:type="pct"/>
            <w:noWrap/>
            <w:vAlign w:val="center"/>
            <w:hideMark/>
          </w:tcPr>
          <w:p w14:paraId="273BFD4C"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437113B7" w14:textId="01282077"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640E3BC7" w14:textId="62999B91"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50E7914A" w14:textId="77777777" w:rsidTr="007F5203">
        <w:trPr>
          <w:trHeight w:val="165"/>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69AF8127"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60</w:t>
            </w:r>
          </w:p>
        </w:tc>
        <w:tc>
          <w:tcPr>
            <w:tcW w:w="1330" w:type="pct"/>
            <w:noWrap/>
            <w:vAlign w:val="center"/>
            <w:hideMark/>
          </w:tcPr>
          <w:p w14:paraId="0CFAA557"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Đà</w:t>
            </w:r>
            <w:proofErr w:type="spellEnd"/>
            <w:r w:rsidRPr="00EF3E72">
              <w:rPr>
                <w:rFonts w:ascii="Times New Roman" w:hAnsi="Times New Roman" w:cs="Times New Roman"/>
                <w:szCs w:val="24"/>
              </w:rPr>
              <w:t xml:space="preserve"> </w:t>
            </w:r>
            <w:proofErr w:type="spellStart"/>
            <w:r w:rsidRPr="00EF3E72">
              <w:rPr>
                <w:rFonts w:ascii="Times New Roman" w:hAnsi="Times New Roman" w:cs="Times New Roman"/>
                <w:szCs w:val="24"/>
              </w:rPr>
              <w:t>Nẵng</w:t>
            </w:r>
            <w:proofErr w:type="spellEnd"/>
          </w:p>
        </w:tc>
        <w:tc>
          <w:tcPr>
            <w:tcW w:w="860" w:type="pct"/>
            <w:noWrap/>
            <w:vAlign w:val="center"/>
            <w:hideMark/>
          </w:tcPr>
          <w:p w14:paraId="06A5AADD"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C9892DD" w14:textId="136C65B1"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446F311" w14:textId="6E69D07F"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7E1F545B"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5EBDB3F9"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61</w:t>
            </w:r>
          </w:p>
        </w:tc>
        <w:tc>
          <w:tcPr>
            <w:tcW w:w="1330" w:type="pct"/>
            <w:noWrap/>
            <w:vAlign w:val="center"/>
            <w:hideMark/>
          </w:tcPr>
          <w:p w14:paraId="2EAE4D78"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Hải </w:t>
            </w:r>
            <w:proofErr w:type="spellStart"/>
            <w:r w:rsidRPr="00EF3E72">
              <w:rPr>
                <w:rFonts w:ascii="Times New Roman" w:hAnsi="Times New Roman" w:cs="Times New Roman"/>
                <w:szCs w:val="24"/>
              </w:rPr>
              <w:t>Phòng</w:t>
            </w:r>
            <w:proofErr w:type="spellEnd"/>
          </w:p>
        </w:tc>
        <w:tc>
          <w:tcPr>
            <w:tcW w:w="860" w:type="pct"/>
            <w:noWrap/>
            <w:vAlign w:val="center"/>
            <w:hideMark/>
          </w:tcPr>
          <w:p w14:paraId="6FDED1A7"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521DE46F" w14:textId="31B74B39"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5FD15E66" w14:textId="6C9B1F77"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4/2023</w:t>
            </w:r>
          </w:p>
        </w:tc>
      </w:tr>
      <w:tr w:rsidR="00EF3E72" w:rsidRPr="00EF3E72" w14:paraId="591BE59C" w14:textId="77777777" w:rsidTr="007F5203">
        <w:trPr>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2F41714"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62</w:t>
            </w:r>
          </w:p>
        </w:tc>
        <w:tc>
          <w:tcPr>
            <w:tcW w:w="1330" w:type="pct"/>
            <w:noWrap/>
            <w:vAlign w:val="center"/>
            <w:hideMark/>
          </w:tcPr>
          <w:p w14:paraId="39262306" w14:textId="77777777" w:rsidR="00EF3E72" w:rsidRPr="00EF3E72" w:rsidRDefault="00EF3E72" w:rsidP="000E04B0">
            <w:pPr>
              <w:spacing w:after="0" w:line="336" w:lineRule="auto"/>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xml:space="preserve">Hà </w:t>
            </w:r>
            <w:proofErr w:type="spellStart"/>
            <w:r w:rsidRPr="00EF3E72">
              <w:rPr>
                <w:rFonts w:ascii="Times New Roman" w:hAnsi="Times New Roman" w:cs="Times New Roman"/>
                <w:szCs w:val="24"/>
              </w:rPr>
              <w:t>Nội</w:t>
            </w:r>
            <w:proofErr w:type="spellEnd"/>
          </w:p>
        </w:tc>
        <w:tc>
          <w:tcPr>
            <w:tcW w:w="860" w:type="pct"/>
            <w:noWrap/>
            <w:vAlign w:val="center"/>
            <w:hideMark/>
          </w:tcPr>
          <w:p w14:paraId="071A5EF8" w14:textId="77777777" w:rsidR="00EF3E72" w:rsidRPr="00EF3E72" w:rsidRDefault="00EF3E72" w:rsidP="000E04B0">
            <w:pPr>
              <w:spacing w:after="0" w:line="336" w:lineRule="auto"/>
              <w:ind w:righ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19BA1601" w14:textId="6B42B7F9"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1328" w:type="pct"/>
            <w:noWrap/>
            <w:vAlign w:val="center"/>
          </w:tcPr>
          <w:p w14:paraId="12EAE9E6" w14:textId="7998C07E" w:rsidR="00EF3E72" w:rsidRPr="00EF3E72" w:rsidRDefault="00EF3E72" w:rsidP="000E04B0">
            <w:pPr>
              <w:spacing w:after="0" w:line="336" w:lineRule="auto"/>
              <w:ind w:right="0" w:firstLine="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roofErr w:type="spellStart"/>
            <w:r w:rsidR="005E609E" w:rsidRPr="00EF3E72">
              <w:rPr>
                <w:rFonts w:ascii="Times New Roman" w:hAnsi="Times New Roman" w:cs="Times New Roman"/>
                <w:szCs w:val="24"/>
              </w:rPr>
              <w:t>Tháng</w:t>
            </w:r>
            <w:proofErr w:type="spellEnd"/>
            <w:r w:rsidR="005E609E" w:rsidRPr="00EF3E72">
              <w:rPr>
                <w:rFonts w:ascii="Times New Roman" w:hAnsi="Times New Roman" w:cs="Times New Roman"/>
                <w:szCs w:val="24"/>
              </w:rPr>
              <w:t xml:space="preserve"> 4/2023</w:t>
            </w:r>
          </w:p>
        </w:tc>
      </w:tr>
      <w:tr w:rsidR="00EF3E72" w:rsidRPr="00EF3E72" w14:paraId="64110582" w14:textId="77777777" w:rsidTr="007F52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9" w:type="pct"/>
            <w:tcBorders>
              <w:top w:val="none" w:sz="0" w:space="0" w:color="auto"/>
              <w:left w:val="none" w:sz="0" w:space="0" w:color="auto"/>
              <w:bottom w:val="none" w:sz="0" w:space="0" w:color="auto"/>
            </w:tcBorders>
            <w:noWrap/>
            <w:vAlign w:val="center"/>
            <w:hideMark/>
          </w:tcPr>
          <w:p w14:paraId="1E446F56" w14:textId="77777777" w:rsidR="00EF3E72" w:rsidRPr="00EF3E72" w:rsidRDefault="00EF3E72" w:rsidP="000E04B0">
            <w:pPr>
              <w:spacing w:after="0" w:line="336" w:lineRule="auto"/>
              <w:ind w:right="-19" w:firstLine="0"/>
              <w:jc w:val="center"/>
              <w:rPr>
                <w:rFonts w:ascii="Times New Roman" w:hAnsi="Times New Roman" w:cs="Times New Roman"/>
                <w:b/>
                <w:color w:val="auto"/>
                <w:szCs w:val="24"/>
              </w:rPr>
            </w:pPr>
            <w:r w:rsidRPr="00EF3E72">
              <w:rPr>
                <w:rFonts w:ascii="Times New Roman" w:hAnsi="Times New Roman" w:cs="Times New Roman"/>
                <w:color w:val="auto"/>
                <w:szCs w:val="24"/>
              </w:rPr>
              <w:t>63</w:t>
            </w:r>
          </w:p>
        </w:tc>
        <w:tc>
          <w:tcPr>
            <w:tcW w:w="1330" w:type="pct"/>
            <w:noWrap/>
            <w:vAlign w:val="center"/>
            <w:hideMark/>
          </w:tcPr>
          <w:p w14:paraId="426FEBAB" w14:textId="77777777" w:rsidR="00EF3E72" w:rsidRPr="00EF3E72" w:rsidRDefault="00EF3E72" w:rsidP="000E04B0">
            <w:pPr>
              <w:spacing w:after="0" w:line="33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TP HCM</w:t>
            </w:r>
          </w:p>
        </w:tc>
        <w:tc>
          <w:tcPr>
            <w:tcW w:w="860" w:type="pct"/>
            <w:noWrap/>
            <w:vAlign w:val="center"/>
            <w:hideMark/>
          </w:tcPr>
          <w:p w14:paraId="5AB0C627" w14:textId="77777777" w:rsidR="00EF3E72" w:rsidRPr="00EF3E72" w:rsidRDefault="00EF3E72" w:rsidP="000E04B0">
            <w:pPr>
              <w:spacing w:after="0" w:line="336" w:lineRule="auto"/>
              <w:ind w:righ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p>
        </w:tc>
        <w:tc>
          <w:tcPr>
            <w:tcW w:w="1094" w:type="pct"/>
            <w:vAlign w:val="center"/>
          </w:tcPr>
          <w:p w14:paraId="4AAEA780" w14:textId="1FFD23B7"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F3E72">
              <w:rPr>
                <w:rFonts w:ascii="Times New Roman" w:hAnsi="Times New Roman" w:cs="Times New Roman"/>
                <w:szCs w:val="24"/>
              </w:rPr>
              <w:t> </w:t>
            </w:r>
          </w:p>
        </w:tc>
        <w:tc>
          <w:tcPr>
            <w:tcW w:w="1328" w:type="pct"/>
            <w:noWrap/>
            <w:vAlign w:val="center"/>
          </w:tcPr>
          <w:p w14:paraId="295CB178" w14:textId="0EADBBDF" w:rsidR="00EF3E72" w:rsidRPr="00EF3E72" w:rsidRDefault="00EF3E72" w:rsidP="000E04B0">
            <w:pPr>
              <w:spacing w:after="0" w:line="336" w:lineRule="auto"/>
              <w:ind w:right="0" w:firstLine="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EF3E72">
              <w:rPr>
                <w:rFonts w:ascii="Times New Roman" w:hAnsi="Times New Roman" w:cs="Times New Roman"/>
                <w:szCs w:val="24"/>
              </w:rPr>
              <w:t>Tháng</w:t>
            </w:r>
            <w:proofErr w:type="spellEnd"/>
            <w:r w:rsidRPr="00EF3E72">
              <w:rPr>
                <w:rFonts w:ascii="Times New Roman" w:hAnsi="Times New Roman" w:cs="Times New Roman"/>
                <w:szCs w:val="24"/>
              </w:rPr>
              <w:t xml:space="preserve"> 5/2023</w:t>
            </w:r>
          </w:p>
        </w:tc>
      </w:tr>
    </w:tbl>
    <w:p w14:paraId="16BDA7B3" w14:textId="77777777" w:rsidR="009A49A0" w:rsidRPr="00577463" w:rsidRDefault="009A49A0" w:rsidP="000E04B0">
      <w:pPr>
        <w:spacing w:after="0" w:line="336" w:lineRule="auto"/>
        <w:ind w:right="-1" w:firstLine="0"/>
        <w:rPr>
          <w:rFonts w:ascii="Times New Roman" w:hAnsi="Times New Roman" w:cs="Times New Roman"/>
          <w:b/>
          <w:sz w:val="26"/>
          <w:szCs w:val="26"/>
        </w:rPr>
      </w:pPr>
    </w:p>
    <w:sectPr w:rsidR="009A49A0" w:rsidRPr="00577463" w:rsidSect="003A6FC7">
      <w:headerReference w:type="even" r:id="rId19"/>
      <w:headerReference w:type="default" r:id="rId20"/>
      <w:footerReference w:type="even" r:id="rId21"/>
      <w:footerReference w:type="default" r:id="rId22"/>
      <w:headerReference w:type="first" r:id="rId23"/>
      <w:footerReference w:type="first" r:id="rId24"/>
      <w:type w:val="continuous"/>
      <w:pgSz w:w="11906" w:h="16841" w:code="9"/>
      <w:pgMar w:top="851" w:right="1134" w:bottom="851" w:left="1701"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58BA" w14:textId="77777777" w:rsidR="001E3380" w:rsidRDefault="001E3380">
      <w:pPr>
        <w:spacing w:after="0" w:line="240" w:lineRule="auto"/>
      </w:pPr>
      <w:r>
        <w:separator/>
      </w:r>
    </w:p>
  </w:endnote>
  <w:endnote w:type="continuationSeparator" w:id="0">
    <w:p w14:paraId="00E31808" w14:textId="77777777" w:rsidR="001E3380" w:rsidRDefault="001E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NotoSerif">
    <w:altName w:val="Cambria"/>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0D5E" w14:textId="77777777" w:rsidR="00F60244" w:rsidRDefault="00F60244">
    <w:pPr>
      <w:spacing w:after="173" w:line="259" w:lineRule="auto"/>
      <w:ind w:right="28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0FE84A5" w14:textId="77777777" w:rsidR="00F60244" w:rsidRDefault="00F60244">
    <w:pPr>
      <w:spacing w:after="0" w:line="259" w:lineRule="auto"/>
      <w:ind w:right="231"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678D" w14:textId="77777777" w:rsidR="00F60244" w:rsidRDefault="00F60244" w:rsidP="00144C14">
    <w:pPr>
      <w:spacing w:after="0" w:line="259" w:lineRule="auto"/>
      <w:ind w:right="285" w:firstLine="0"/>
      <w:jc w:val="center"/>
    </w:pPr>
    <w:r>
      <w:fldChar w:fldCharType="begin"/>
    </w:r>
    <w:r>
      <w:instrText xml:space="preserve"> PAGE   \* MERGEFORMAT </w:instrText>
    </w:r>
    <w:r>
      <w:fldChar w:fldCharType="separate"/>
    </w:r>
    <w:r w:rsidR="00F242DA" w:rsidRPr="00F242DA">
      <w:rPr>
        <w:noProof/>
        <w:sz w:val="20"/>
      </w:rPr>
      <w:t>9</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ADA4" w14:textId="77777777" w:rsidR="00F60244" w:rsidRDefault="00F60244">
    <w:pPr>
      <w:spacing w:after="173" w:line="259" w:lineRule="auto"/>
      <w:ind w:right="28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C6F21A0" w14:textId="77777777" w:rsidR="00F60244" w:rsidRDefault="00F60244">
    <w:pPr>
      <w:spacing w:after="0" w:line="259" w:lineRule="auto"/>
      <w:ind w:right="231" w:firstLine="0"/>
      <w:jc w:val="righ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2266" w14:textId="77777777" w:rsidR="001E3380" w:rsidRDefault="001E3380">
      <w:pPr>
        <w:spacing w:after="0" w:line="240" w:lineRule="auto"/>
      </w:pPr>
      <w:r>
        <w:separator/>
      </w:r>
    </w:p>
  </w:footnote>
  <w:footnote w:type="continuationSeparator" w:id="0">
    <w:p w14:paraId="2D799DDE" w14:textId="77777777" w:rsidR="001E3380" w:rsidRDefault="001E3380">
      <w:pPr>
        <w:spacing w:after="0" w:line="240" w:lineRule="auto"/>
      </w:pPr>
      <w:r>
        <w:continuationSeparator/>
      </w:r>
    </w:p>
  </w:footnote>
  <w:footnote w:id="1">
    <w:p w14:paraId="5247C959" w14:textId="14363857" w:rsidR="001C214C" w:rsidRPr="00F9148F" w:rsidRDefault="001C214C" w:rsidP="00CF6DFE">
      <w:pPr>
        <w:pStyle w:val="FootnoteText"/>
        <w:spacing w:after="0" w:line="240" w:lineRule="auto"/>
        <w:ind w:left="142" w:hanging="142"/>
        <w:rPr>
          <w:rFonts w:ascii="Times New Roman" w:hAnsi="Times New Roman" w:cs="Times New Roman"/>
        </w:rPr>
      </w:pPr>
      <w:r w:rsidRPr="00F9148F">
        <w:rPr>
          <w:rStyle w:val="FootnoteReference"/>
          <w:rFonts w:ascii="Times New Roman" w:hAnsi="Times New Roman"/>
        </w:rPr>
        <w:footnoteRef/>
      </w:r>
      <w:r w:rsidRPr="00F9148F">
        <w:rPr>
          <w:rFonts w:ascii="Times New Roman" w:hAnsi="Times New Roman" w:cs="Times New Roman"/>
        </w:rPr>
        <w:t xml:space="preserve"> </w:t>
      </w:r>
      <w:r w:rsidR="00071C8C" w:rsidRPr="00577463">
        <w:rPr>
          <w:rFonts w:ascii="Times New Roman" w:hAnsi="Times New Roman" w:cs="Times New Roman"/>
        </w:rPr>
        <w:t xml:space="preserve">- </w:t>
      </w:r>
      <w:proofErr w:type="spellStart"/>
      <w:r w:rsidR="00071C8C" w:rsidRPr="00577463">
        <w:rPr>
          <w:rFonts w:ascii="Times New Roman" w:hAnsi="Times New Roman" w:cs="Times New Roman"/>
        </w:rPr>
        <w:t>Nguồn</w:t>
      </w:r>
      <w:proofErr w:type="spellEnd"/>
      <w:r w:rsidR="00071C8C" w:rsidRPr="00577463">
        <w:rPr>
          <w:rFonts w:ascii="Times New Roman" w:hAnsi="Times New Roman" w:cs="Times New Roman"/>
        </w:rPr>
        <w:t xml:space="preserve"> </w:t>
      </w:r>
      <w:proofErr w:type="spellStart"/>
      <w:r w:rsidR="00071C8C" w:rsidRPr="00577463">
        <w:rPr>
          <w:rFonts w:ascii="Times New Roman" w:hAnsi="Times New Roman" w:cs="Times New Roman"/>
        </w:rPr>
        <w:t>Tổng</w:t>
      </w:r>
      <w:proofErr w:type="spellEnd"/>
      <w:r w:rsidR="00071C8C" w:rsidRPr="00577463">
        <w:rPr>
          <w:rFonts w:ascii="Times New Roman" w:hAnsi="Times New Roman" w:cs="Times New Roman"/>
        </w:rPr>
        <w:t xml:space="preserve"> </w:t>
      </w:r>
      <w:proofErr w:type="spellStart"/>
      <w:r w:rsidR="00071C8C" w:rsidRPr="00577463">
        <w:rPr>
          <w:rFonts w:ascii="Times New Roman" w:hAnsi="Times New Roman" w:cs="Times New Roman"/>
        </w:rPr>
        <w:t>cục</w:t>
      </w:r>
      <w:proofErr w:type="spellEnd"/>
      <w:r w:rsidR="00071C8C" w:rsidRPr="00577463">
        <w:rPr>
          <w:rFonts w:ascii="Times New Roman" w:hAnsi="Times New Roman" w:cs="Times New Roman"/>
        </w:rPr>
        <w:t xml:space="preserve"> </w:t>
      </w:r>
      <w:proofErr w:type="spellStart"/>
      <w:r w:rsidR="00071C8C" w:rsidRPr="00577463">
        <w:rPr>
          <w:rFonts w:ascii="Times New Roman" w:hAnsi="Times New Roman" w:cs="Times New Roman"/>
        </w:rPr>
        <w:t>thống</w:t>
      </w:r>
      <w:proofErr w:type="spellEnd"/>
      <w:r w:rsidR="00071C8C" w:rsidRPr="00577463">
        <w:rPr>
          <w:rFonts w:ascii="Times New Roman" w:hAnsi="Times New Roman" w:cs="Times New Roman"/>
        </w:rPr>
        <w:t xml:space="preserve"> </w:t>
      </w:r>
      <w:proofErr w:type="spellStart"/>
      <w:r w:rsidR="00071C8C" w:rsidRPr="00577463">
        <w:rPr>
          <w:rFonts w:ascii="Times New Roman" w:hAnsi="Times New Roman" w:cs="Times New Roman"/>
        </w:rPr>
        <w:t>kê</w:t>
      </w:r>
      <w:proofErr w:type="spellEnd"/>
      <w:r w:rsidRPr="00F9148F">
        <w:rPr>
          <w:rFonts w:ascii="Times New Roman" w:hAnsi="Times New Roman" w:cs="Times New Roman"/>
        </w:rPr>
        <w:t>.</w:t>
      </w:r>
    </w:p>
  </w:footnote>
  <w:footnote w:id="2">
    <w:p w14:paraId="2E6F788C" w14:textId="77777777" w:rsidR="00FA2B16" w:rsidRPr="00577463" w:rsidRDefault="00FA2B16" w:rsidP="00CF6DFE">
      <w:pPr>
        <w:pStyle w:val="FootnoteText"/>
        <w:spacing w:after="0" w:line="240" w:lineRule="auto"/>
        <w:ind w:firstLine="0"/>
        <w:rPr>
          <w:rFonts w:ascii="Times New Roman" w:hAnsi="Times New Roman" w:cs="Times New Roman"/>
        </w:rPr>
      </w:pPr>
      <w:r w:rsidRPr="00577463">
        <w:rPr>
          <w:rStyle w:val="FootnoteReference"/>
          <w:rFonts w:ascii="Times New Roman" w:hAnsi="Times New Roman" w:cs="Times New Roman"/>
        </w:rPr>
        <w:footnoteRef/>
      </w:r>
      <w:r w:rsidRPr="00577463">
        <w:rPr>
          <w:rFonts w:ascii="Times New Roman" w:hAnsi="Times New Roman" w:cs="Times New Roman"/>
        </w:rPr>
        <w:t xml:space="preserve"> - </w:t>
      </w:r>
      <w:proofErr w:type="spellStart"/>
      <w:r w:rsidRPr="00577463">
        <w:rPr>
          <w:rFonts w:ascii="Times New Roman" w:hAnsi="Times New Roman" w:cs="Times New Roman"/>
        </w:rPr>
        <w:t>Nguồn</w:t>
      </w:r>
      <w:proofErr w:type="spellEnd"/>
      <w:r w:rsidRPr="00577463">
        <w:rPr>
          <w:rFonts w:ascii="Times New Roman" w:hAnsi="Times New Roman" w:cs="Times New Roman"/>
        </w:rPr>
        <w:t xml:space="preserve"> </w:t>
      </w:r>
      <w:proofErr w:type="spellStart"/>
      <w:r w:rsidRPr="00577463">
        <w:rPr>
          <w:rFonts w:ascii="Times New Roman" w:hAnsi="Times New Roman" w:cs="Times New Roman"/>
        </w:rPr>
        <w:t>Tổng</w:t>
      </w:r>
      <w:proofErr w:type="spellEnd"/>
      <w:r w:rsidRPr="00577463">
        <w:rPr>
          <w:rFonts w:ascii="Times New Roman" w:hAnsi="Times New Roman" w:cs="Times New Roman"/>
        </w:rPr>
        <w:t xml:space="preserve"> </w:t>
      </w:r>
      <w:proofErr w:type="spellStart"/>
      <w:r w:rsidRPr="00577463">
        <w:rPr>
          <w:rFonts w:ascii="Times New Roman" w:hAnsi="Times New Roman" w:cs="Times New Roman"/>
        </w:rPr>
        <w:t>cục</w:t>
      </w:r>
      <w:proofErr w:type="spellEnd"/>
      <w:r w:rsidRPr="00577463">
        <w:rPr>
          <w:rFonts w:ascii="Times New Roman" w:hAnsi="Times New Roman" w:cs="Times New Roman"/>
        </w:rPr>
        <w:t xml:space="preserve"> </w:t>
      </w:r>
      <w:proofErr w:type="spellStart"/>
      <w:r w:rsidRPr="00577463">
        <w:rPr>
          <w:rFonts w:ascii="Times New Roman" w:hAnsi="Times New Roman" w:cs="Times New Roman"/>
        </w:rPr>
        <w:t>thống</w:t>
      </w:r>
      <w:proofErr w:type="spellEnd"/>
      <w:r w:rsidRPr="00577463">
        <w:rPr>
          <w:rFonts w:ascii="Times New Roman" w:hAnsi="Times New Roman" w:cs="Times New Roman"/>
        </w:rPr>
        <w:t xml:space="preserve"> </w:t>
      </w:r>
      <w:proofErr w:type="spellStart"/>
      <w:r w:rsidRPr="00577463">
        <w:rPr>
          <w:rFonts w:ascii="Times New Roman" w:hAnsi="Times New Roman" w:cs="Times New Roman"/>
        </w:rPr>
        <w:t>kê</w:t>
      </w:r>
      <w:proofErr w:type="spellEnd"/>
    </w:p>
  </w:footnote>
  <w:footnote w:id="3">
    <w:p w14:paraId="7C4C5287" w14:textId="1B1EB873" w:rsidR="007D6886" w:rsidRPr="005153B8" w:rsidRDefault="007D6886" w:rsidP="007D6886">
      <w:pPr>
        <w:pStyle w:val="FootnoteText"/>
        <w:spacing w:after="40"/>
        <w:ind w:left="198" w:hanging="198"/>
        <w:rPr>
          <w:rFonts w:ascii="Times New Roman" w:hAnsi="Times New Roman" w:cs="Times New Roman"/>
        </w:rPr>
      </w:pPr>
      <w:r w:rsidRPr="005153B8">
        <w:rPr>
          <w:rStyle w:val="FootnoteReference"/>
          <w:rFonts w:ascii="Times New Roman" w:hAnsi="Times New Roman"/>
        </w:rPr>
        <w:footnoteRef/>
      </w:r>
      <w:r w:rsidRPr="005153B8">
        <w:rPr>
          <w:rFonts w:ascii="Times New Roman" w:hAnsi="Times New Roman" w:cs="Times New Roman"/>
        </w:rPr>
        <w:t xml:space="preserve"> </w:t>
      </w:r>
      <w:r w:rsidR="00E7272E">
        <w:rPr>
          <w:rFonts w:ascii="Times New Roman" w:hAnsi="Times New Roman" w:cs="Times New Roman"/>
        </w:rPr>
        <w:t xml:space="preserve">- </w:t>
      </w:r>
      <w:proofErr w:type="spellStart"/>
      <w:r w:rsidRPr="005153B8">
        <w:rPr>
          <w:rFonts w:ascii="Times New Roman" w:hAnsi="Times New Roman" w:cs="Times New Roman"/>
        </w:rPr>
        <w:t>Giá</w:t>
      </w:r>
      <w:proofErr w:type="spellEnd"/>
      <w:r w:rsidRPr="005153B8">
        <w:rPr>
          <w:rFonts w:ascii="Times New Roman" w:hAnsi="Times New Roman" w:cs="Times New Roman"/>
        </w:rPr>
        <w:t xml:space="preserve"> </w:t>
      </w:r>
      <w:proofErr w:type="spellStart"/>
      <w:r w:rsidRPr="005153B8">
        <w:rPr>
          <w:rFonts w:ascii="Times New Roman" w:hAnsi="Times New Roman" w:cs="Times New Roman"/>
        </w:rPr>
        <w:t>điện</w:t>
      </w:r>
      <w:proofErr w:type="spellEnd"/>
      <w:r w:rsidRPr="005153B8">
        <w:rPr>
          <w:rFonts w:ascii="Times New Roman" w:hAnsi="Times New Roman" w:cs="Times New Roman"/>
        </w:rPr>
        <w:t xml:space="preserve"> </w:t>
      </w:r>
      <w:proofErr w:type="spellStart"/>
      <w:r w:rsidRPr="005153B8">
        <w:rPr>
          <w:rFonts w:ascii="Times New Roman" w:hAnsi="Times New Roman" w:cs="Times New Roman"/>
        </w:rPr>
        <w:t>sinh</w:t>
      </w:r>
      <w:proofErr w:type="spellEnd"/>
      <w:r w:rsidRPr="005153B8">
        <w:rPr>
          <w:rFonts w:ascii="Times New Roman" w:hAnsi="Times New Roman" w:cs="Times New Roman"/>
        </w:rPr>
        <w:t xml:space="preserve"> </w:t>
      </w:r>
      <w:proofErr w:type="spellStart"/>
      <w:r w:rsidRPr="005153B8">
        <w:rPr>
          <w:rFonts w:ascii="Times New Roman" w:hAnsi="Times New Roman" w:cs="Times New Roman"/>
        </w:rPr>
        <w:t>hoạt</w:t>
      </w:r>
      <w:proofErr w:type="spellEnd"/>
      <w:r w:rsidRPr="005153B8">
        <w:rPr>
          <w:rFonts w:ascii="Times New Roman" w:hAnsi="Times New Roman" w:cs="Times New Roman"/>
        </w:rPr>
        <w:t xml:space="preserve"> </w:t>
      </w:r>
      <w:proofErr w:type="spellStart"/>
      <w:r w:rsidRPr="005153B8">
        <w:rPr>
          <w:rFonts w:ascii="Times New Roman" w:hAnsi="Times New Roman" w:cs="Times New Roman"/>
        </w:rPr>
        <w:t>tháng</w:t>
      </w:r>
      <w:proofErr w:type="spellEnd"/>
      <w:r w:rsidRPr="005153B8">
        <w:rPr>
          <w:rFonts w:ascii="Times New Roman" w:hAnsi="Times New Roman" w:cs="Times New Roman"/>
        </w:rPr>
        <w:t xml:space="preserve"> </w:t>
      </w:r>
      <w:r w:rsidR="003C1904">
        <w:rPr>
          <w:rFonts w:ascii="Times New Roman" w:hAnsi="Times New Roman" w:cs="Times New Roman"/>
        </w:rPr>
        <w:t>6</w:t>
      </w:r>
      <w:r w:rsidRPr="005153B8">
        <w:rPr>
          <w:rFonts w:ascii="Times New Roman" w:hAnsi="Times New Roman" w:cs="Times New Roman"/>
        </w:rPr>
        <w:t xml:space="preserve"> </w:t>
      </w:r>
      <w:proofErr w:type="spellStart"/>
      <w:r w:rsidRPr="005153B8">
        <w:rPr>
          <w:rFonts w:ascii="Times New Roman" w:hAnsi="Times New Roman" w:cs="Times New Roman"/>
        </w:rPr>
        <w:t>tăng</w:t>
      </w:r>
      <w:proofErr w:type="spellEnd"/>
      <w:r w:rsidRPr="005153B8">
        <w:rPr>
          <w:rFonts w:ascii="Times New Roman" w:hAnsi="Times New Roman" w:cs="Times New Roman"/>
        </w:rPr>
        <w:t xml:space="preserve"> 2,72% so </w:t>
      </w:r>
      <w:proofErr w:type="spellStart"/>
      <w:r w:rsidRPr="005153B8">
        <w:rPr>
          <w:rFonts w:ascii="Times New Roman" w:hAnsi="Times New Roman" w:cs="Times New Roman"/>
        </w:rPr>
        <w:t>với</w:t>
      </w:r>
      <w:proofErr w:type="spellEnd"/>
      <w:r w:rsidRPr="005153B8">
        <w:rPr>
          <w:rFonts w:ascii="Times New Roman" w:hAnsi="Times New Roman" w:cs="Times New Roman"/>
        </w:rPr>
        <w:t xml:space="preserve"> </w:t>
      </w:r>
      <w:proofErr w:type="spellStart"/>
      <w:r w:rsidRPr="005153B8">
        <w:rPr>
          <w:rFonts w:ascii="Times New Roman" w:hAnsi="Times New Roman" w:cs="Times New Roman"/>
        </w:rPr>
        <w:t>tháng</w:t>
      </w:r>
      <w:proofErr w:type="spellEnd"/>
      <w:r w:rsidRPr="005153B8">
        <w:rPr>
          <w:rFonts w:ascii="Times New Roman" w:hAnsi="Times New Roman" w:cs="Times New Roman"/>
        </w:rPr>
        <w:t xml:space="preserve"> </w:t>
      </w:r>
      <w:proofErr w:type="spellStart"/>
      <w:r w:rsidRPr="005153B8">
        <w:rPr>
          <w:rFonts w:ascii="Times New Roman" w:hAnsi="Times New Roman" w:cs="Times New Roman"/>
        </w:rPr>
        <w:t>trước</w:t>
      </w:r>
      <w:proofErr w:type="spellEnd"/>
      <w:r w:rsidRPr="005153B8">
        <w:rPr>
          <w:rFonts w:ascii="Times New Roman" w:hAnsi="Times New Roman" w:cs="Times New Roman"/>
        </w:rPr>
        <w:t>.</w:t>
      </w:r>
    </w:p>
  </w:footnote>
  <w:footnote w:id="4">
    <w:p w14:paraId="1D567F68" w14:textId="235EADB4" w:rsidR="00053133" w:rsidRDefault="00053133" w:rsidP="00053133">
      <w:pPr>
        <w:pStyle w:val="FootnoteText"/>
        <w:spacing w:after="40"/>
        <w:ind w:left="198" w:hanging="198"/>
      </w:pPr>
      <w:r w:rsidRPr="00053133">
        <w:rPr>
          <w:rStyle w:val="FootnoteReference"/>
          <w:rFonts w:ascii="Times New Roman" w:hAnsi="Times New Roman"/>
        </w:rPr>
        <w:footnoteRef/>
      </w:r>
      <w:r w:rsidRPr="00053133">
        <w:rPr>
          <w:rStyle w:val="FootnoteReference"/>
          <w:rFonts w:ascii="Times New Roman" w:hAnsi="Times New Roman"/>
        </w:rPr>
        <w:t xml:space="preserve"> </w:t>
      </w:r>
      <w:r>
        <w:rPr>
          <w:rFonts w:ascii="Times New Roman" w:hAnsi="Times New Roman"/>
        </w:rPr>
        <w:t xml:space="preserve">- </w:t>
      </w:r>
      <w:proofErr w:type="spellStart"/>
      <w:r>
        <w:rPr>
          <w:rFonts w:ascii="Times New Roman" w:hAnsi="Times New Roman"/>
        </w:rPr>
        <w:t>Tổng</w:t>
      </w:r>
      <w:proofErr w:type="spellEnd"/>
      <w:r>
        <w:rPr>
          <w:rFonts w:ascii="Times New Roman" w:hAnsi="Times New Roman"/>
        </w:rPr>
        <w:t xml:space="preserve"> </w:t>
      </w:r>
      <w:proofErr w:type="spellStart"/>
      <w:r>
        <w:rPr>
          <w:rFonts w:ascii="Times New Roman" w:hAnsi="Times New Roman"/>
        </w:rPr>
        <w:t>cục</w:t>
      </w:r>
      <w:proofErr w:type="spellEnd"/>
      <w:r>
        <w:rPr>
          <w:rFonts w:ascii="Times New Roman" w:hAnsi="Times New Roman"/>
        </w:rPr>
        <w:t xml:space="preserve"> </w:t>
      </w:r>
      <w:proofErr w:type="spellStart"/>
      <w:r>
        <w:rPr>
          <w:rFonts w:ascii="Times New Roman" w:hAnsi="Times New Roman"/>
        </w:rPr>
        <w:t>Thống</w:t>
      </w:r>
      <w:proofErr w:type="spellEnd"/>
      <w:r>
        <w:rPr>
          <w:rFonts w:ascii="Times New Roman" w:hAnsi="Times New Roman"/>
        </w:rPr>
        <w:t xml:space="preserve"> </w:t>
      </w:r>
      <w:proofErr w:type="spellStart"/>
      <w:r>
        <w:rPr>
          <w:rFonts w:ascii="Times New Roman" w:hAnsi="Times New Roman"/>
        </w:rPr>
        <w:t>kê</w:t>
      </w:r>
      <w:proofErr w:type="spellEnd"/>
    </w:p>
  </w:footnote>
  <w:footnote w:id="5">
    <w:p w14:paraId="0A4A5FE2" w14:textId="6D72B7B4" w:rsidR="00E56FA9" w:rsidRPr="00660723" w:rsidRDefault="00E56FA9" w:rsidP="00E56FA9">
      <w:pPr>
        <w:pStyle w:val="FootnoteText"/>
        <w:ind w:firstLine="0"/>
        <w:rPr>
          <w:rFonts w:ascii="Times New Roman" w:hAnsi="Times New Roman" w:cs="Times New Roman"/>
        </w:rPr>
      </w:pPr>
      <w:r w:rsidRPr="00E56FA9">
        <w:rPr>
          <w:rStyle w:val="FootnoteReference"/>
          <w:rFonts w:ascii="Times New Roman" w:hAnsi="Times New Roman"/>
        </w:rPr>
        <w:footnoteRef/>
      </w:r>
      <w:r w:rsidRPr="00E56FA9">
        <w:rPr>
          <w:rStyle w:val="FootnoteReference"/>
          <w:rFonts w:ascii="Times New Roman" w:hAnsi="Times New Roman"/>
        </w:rPr>
        <w:t xml:space="preserve"> </w:t>
      </w:r>
      <w:r>
        <w:rPr>
          <w:rFonts w:ascii="Times New Roman" w:hAnsi="Times New Roman"/>
        </w:rPr>
        <w:t xml:space="preserve">- </w:t>
      </w:r>
      <w:r w:rsidR="00660723" w:rsidRPr="00660723">
        <w:rPr>
          <w:rFonts w:ascii="Times New Roman" w:hAnsi="Times New Roman" w:cs="Times New Roman"/>
        </w:rPr>
        <w:t xml:space="preserve">Bao </w:t>
      </w:r>
      <w:proofErr w:type="spellStart"/>
      <w:r w:rsidR="00660723" w:rsidRPr="00660723">
        <w:rPr>
          <w:rFonts w:ascii="Times New Roman" w:hAnsi="Times New Roman" w:cs="Times New Roman"/>
        </w:rPr>
        <w:t>gồm</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xây</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dựng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công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trình</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đường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sắt</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đường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bộ</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công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trình</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thủy</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công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trình</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điện</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công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trình</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cấp</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thoát</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nước</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công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trình</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viễn</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thông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nhà</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máy</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lọc</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dầu</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công</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trình</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thể</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thao</w:t>
      </w:r>
      <w:proofErr w:type="spellEnd"/>
      <w:r w:rsidR="00660723" w:rsidRPr="00660723">
        <w:rPr>
          <w:rFonts w:ascii="Times New Roman" w:hAnsi="Times New Roman" w:cs="Times New Roman"/>
        </w:rPr>
        <w:t xml:space="preserve"> </w:t>
      </w:r>
      <w:proofErr w:type="spellStart"/>
      <w:r w:rsidR="00660723" w:rsidRPr="00660723">
        <w:rPr>
          <w:rFonts w:ascii="Times New Roman" w:hAnsi="Times New Roman" w:cs="Times New Roman"/>
        </w:rPr>
        <w:t>ngoài</w:t>
      </w:r>
      <w:proofErr w:type="spellEnd"/>
      <w:r w:rsidR="00660723" w:rsidRPr="00660723">
        <w:rPr>
          <w:rFonts w:ascii="Times New Roman" w:hAnsi="Times New Roman" w:cs="Times New Roman"/>
        </w:rPr>
        <w:t xml:space="preserve"> </w:t>
      </w:r>
      <w:proofErr w:type="spellStart"/>
      <w:proofErr w:type="gramStart"/>
      <w:r w:rsidR="00660723" w:rsidRPr="00660723">
        <w:rPr>
          <w:rFonts w:ascii="Times New Roman" w:hAnsi="Times New Roman" w:cs="Times New Roman"/>
        </w:rPr>
        <w:t>trời</w:t>
      </w:r>
      <w:proofErr w:type="spellEnd"/>
      <w:r w:rsidR="00660723" w:rsidRPr="00660723">
        <w:rPr>
          <w:rFonts w:ascii="Times New Roman" w:hAnsi="Times New Roman" w:cs="Times New Roman"/>
        </w:rPr>
        <w:t>,…</w:t>
      </w:r>
      <w:proofErr w:type="gramEnd"/>
    </w:p>
  </w:footnote>
  <w:footnote w:id="6">
    <w:p w14:paraId="2E7967C7" w14:textId="296345D7" w:rsidR="00E56FA9" w:rsidRPr="00660723" w:rsidRDefault="00E56FA9" w:rsidP="00660723">
      <w:pPr>
        <w:pStyle w:val="FootnoteText"/>
        <w:spacing w:line="240" w:lineRule="auto"/>
        <w:ind w:firstLine="0"/>
        <w:rPr>
          <w:rStyle w:val="FootnoteReference"/>
          <w:rFonts w:ascii="Times New Roman" w:hAnsi="Times New Roman" w:cs="Times New Roman"/>
        </w:rPr>
      </w:pPr>
      <w:r w:rsidRPr="00660723">
        <w:rPr>
          <w:rStyle w:val="FootnoteReference"/>
          <w:rFonts w:ascii="Times New Roman" w:hAnsi="Times New Roman" w:cs="Times New Roman"/>
        </w:rPr>
        <w:footnoteRef/>
      </w:r>
      <w:r w:rsidRPr="00660723">
        <w:rPr>
          <w:rStyle w:val="FootnoteReference"/>
          <w:rFonts w:ascii="Times New Roman" w:hAnsi="Times New Roman" w:cs="Times New Roman"/>
        </w:rPr>
        <w:t xml:space="preserve"> </w:t>
      </w:r>
      <w:r w:rsidR="00660723" w:rsidRPr="00D66D23">
        <w:rPr>
          <w:rStyle w:val="FootnoteReference"/>
        </w:rPr>
        <w:t xml:space="preserve">- </w:t>
      </w:r>
      <w:r w:rsidR="00D66D23" w:rsidRPr="00D66D23">
        <w:rPr>
          <w:rStyle w:val="FootnoteReference"/>
          <w:rFonts w:ascii="Times New Roman" w:hAnsi="Times New Roman" w:cs="Times New Roman"/>
        </w:rPr>
        <w:t xml:space="preserve">Bao </w:t>
      </w:r>
      <w:proofErr w:type="spellStart"/>
      <w:r w:rsidR="00D66D23" w:rsidRPr="00D66D23">
        <w:rPr>
          <w:rStyle w:val="FootnoteReference"/>
          <w:rFonts w:ascii="Times New Roman" w:hAnsi="Times New Roman" w:cs="Times New Roman"/>
        </w:rPr>
        <w:t>gồm</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nhà</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để</w:t>
      </w:r>
      <w:proofErr w:type="spellEnd"/>
      <w:r w:rsidR="00D66D23" w:rsidRPr="00D66D23">
        <w:rPr>
          <w:rStyle w:val="FootnoteReference"/>
          <w:rFonts w:ascii="Times New Roman" w:hAnsi="Times New Roman" w:cs="Times New Roman"/>
        </w:rPr>
        <w:t xml:space="preserve"> ở, </w:t>
      </w:r>
      <w:proofErr w:type="spellStart"/>
      <w:r w:rsidR="00D66D23" w:rsidRPr="00D66D23">
        <w:rPr>
          <w:rStyle w:val="FootnoteReference"/>
          <w:rFonts w:ascii="Times New Roman" w:hAnsi="Times New Roman" w:cs="Times New Roman"/>
        </w:rPr>
        <w:t>nhà</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xưởng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bệnh</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viện</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trường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học</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khách</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sạn</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nhà</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hàng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trung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tâm</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thương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mại</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nhà</w:t>
      </w:r>
      <w:proofErr w:type="spellEnd"/>
      <w:r w:rsidR="00D66D23" w:rsidRPr="00D66D23">
        <w:rPr>
          <w:rStyle w:val="FootnoteReference"/>
          <w:rFonts w:ascii="Times New Roman" w:hAnsi="Times New Roman" w:cs="Times New Roman"/>
        </w:rPr>
        <w:t xml:space="preserve"> ga </w:t>
      </w:r>
      <w:proofErr w:type="spellStart"/>
      <w:r w:rsidR="00D66D23" w:rsidRPr="00D66D23">
        <w:rPr>
          <w:rStyle w:val="FootnoteReference"/>
          <w:rFonts w:ascii="Times New Roman" w:hAnsi="Times New Roman" w:cs="Times New Roman"/>
        </w:rPr>
        <w:t>hàng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không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nhà</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kho</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khu</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thể</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thao</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trong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nhà</w:t>
      </w:r>
      <w:proofErr w:type="spellEnd"/>
      <w:r w:rsidR="00D66D23" w:rsidRPr="00D66D23">
        <w:rPr>
          <w:rStyle w:val="FootnoteReference"/>
          <w:rFonts w:ascii="Times New Roman" w:hAnsi="Times New Roman" w:cs="Times New Roman"/>
        </w:rPr>
        <w:t>, …</w:t>
      </w:r>
    </w:p>
  </w:footnote>
  <w:footnote w:id="7">
    <w:p w14:paraId="72A9979C" w14:textId="77395E00" w:rsidR="00E56FA9" w:rsidRPr="00D66D23" w:rsidRDefault="00E56FA9" w:rsidP="00660723">
      <w:pPr>
        <w:pStyle w:val="FootnoteText"/>
        <w:spacing w:line="240" w:lineRule="auto"/>
        <w:ind w:firstLine="0"/>
        <w:rPr>
          <w:rStyle w:val="FootnoteReference"/>
          <w:rFonts w:ascii="Times New Roman" w:hAnsi="Times New Roman" w:cs="Times New Roman"/>
        </w:rPr>
      </w:pPr>
      <w:r w:rsidRPr="00660723">
        <w:rPr>
          <w:rStyle w:val="FootnoteReference"/>
          <w:rFonts w:ascii="Times New Roman" w:hAnsi="Times New Roman" w:cs="Times New Roman"/>
        </w:rPr>
        <w:footnoteRef/>
      </w:r>
      <w:r w:rsidR="00D66D23" w:rsidRPr="00D66D23">
        <w:rPr>
          <w:rStyle w:val="FootnoteReference"/>
          <w:rFonts w:ascii="Times New Roman" w:hAnsi="Times New Roman" w:cs="Times New Roman"/>
        </w:rPr>
        <w:t xml:space="preserve"> -</w:t>
      </w:r>
      <w:r w:rsidRPr="00D66D23">
        <w:rPr>
          <w:rStyle w:val="FootnoteReference"/>
          <w:rFonts w:ascii="Times New Roman" w:hAnsi="Times New Roman" w:cs="Times New Roman"/>
        </w:rPr>
        <w:t xml:space="preserve"> </w:t>
      </w:r>
      <w:r w:rsidR="00D66D23" w:rsidRPr="00D66D23">
        <w:rPr>
          <w:rStyle w:val="FootnoteReference"/>
          <w:rFonts w:ascii="Times New Roman" w:hAnsi="Times New Roman" w:cs="Times New Roman"/>
        </w:rPr>
        <w:t xml:space="preserve">Bao </w:t>
      </w:r>
      <w:proofErr w:type="spellStart"/>
      <w:r w:rsidR="00D66D23" w:rsidRPr="00D66D23">
        <w:rPr>
          <w:rStyle w:val="FootnoteReference"/>
          <w:rFonts w:ascii="Times New Roman" w:hAnsi="Times New Roman" w:cs="Times New Roman"/>
        </w:rPr>
        <w:t>gồm</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hoạt</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động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phá</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dỡ</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chuẩn</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bị</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mặt</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bằng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ép</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cọc</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hoạt</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động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hoàn</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thiện</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công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trình</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trát</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vữa</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sơn</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tường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lắp</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đặt</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thiết</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bị</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nội</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thất</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lắp</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hệ</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thống</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điện</w:t>
      </w:r>
      <w:proofErr w:type="spellEnd"/>
      <w:r w:rsidR="00D66D23" w:rsidRPr="00D66D23">
        <w:rPr>
          <w:rStyle w:val="FootnoteReference"/>
          <w:rFonts w:ascii="Times New Roman" w:hAnsi="Times New Roman" w:cs="Times New Roman"/>
        </w:rPr>
        <w:t xml:space="preserve">, </w:t>
      </w:r>
      <w:proofErr w:type="spellStart"/>
      <w:r w:rsidR="00D66D23" w:rsidRPr="00D66D23">
        <w:rPr>
          <w:rStyle w:val="FootnoteReference"/>
          <w:rFonts w:ascii="Times New Roman" w:hAnsi="Times New Roman" w:cs="Times New Roman"/>
        </w:rPr>
        <w:t>nước</w:t>
      </w:r>
      <w:proofErr w:type="spellEnd"/>
      <w:r w:rsidR="00D66D23" w:rsidRPr="00D66D23">
        <w:rPr>
          <w:rStyle w:val="FootnoteReference"/>
          <w:rFonts w:ascii="Times New Roman" w:hAnsi="Times New Roman" w:cs="Times New Roman"/>
        </w:rPr>
        <w:t>,…</w:t>
      </w:r>
    </w:p>
  </w:footnote>
  <w:footnote w:id="8">
    <w:p w14:paraId="01316756" w14:textId="66010477" w:rsidR="00084708" w:rsidRDefault="00084708" w:rsidP="00084708">
      <w:pPr>
        <w:pStyle w:val="FootnoteText"/>
        <w:spacing w:line="240" w:lineRule="auto"/>
        <w:ind w:firstLine="0"/>
      </w:pPr>
      <w:r w:rsidRPr="00084708">
        <w:rPr>
          <w:rStyle w:val="FootnoteReference"/>
          <w:rFonts w:ascii="Times New Roman" w:hAnsi="Times New Roman" w:cs="Times New Roman"/>
        </w:rPr>
        <w:footnoteRef/>
      </w:r>
      <w:r w:rsidRPr="00084708">
        <w:rPr>
          <w:rStyle w:val="FootnoteReference"/>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Nguồn</w:t>
      </w:r>
      <w:proofErr w:type="spellEnd"/>
      <w:r>
        <w:rPr>
          <w:rFonts w:ascii="Times New Roman" w:hAnsi="Times New Roman" w:cs="Times New Roman"/>
        </w:rPr>
        <w:t xml:space="preserve"> Viện Kinh </w:t>
      </w:r>
      <w:proofErr w:type="spellStart"/>
      <w:r>
        <w:rPr>
          <w:rFonts w:ascii="Times New Roman" w:hAnsi="Times New Roman" w:cs="Times New Roman"/>
        </w:rPr>
        <w:t>tế</w:t>
      </w:r>
      <w:proofErr w:type="spellEnd"/>
      <w:r>
        <w:rPr>
          <w:rFonts w:ascii="Times New Roman" w:hAnsi="Times New Roman" w:cs="Times New Roman"/>
        </w:rPr>
        <w:t xml:space="preserve"> </w:t>
      </w:r>
      <w:proofErr w:type="spellStart"/>
      <w:r>
        <w:rPr>
          <w:rFonts w:ascii="Times New Roman" w:hAnsi="Times New Roman" w:cs="Times New Roman"/>
        </w:rPr>
        <w:t>xây</w:t>
      </w:r>
      <w:proofErr w:type="spellEnd"/>
      <w:r>
        <w:rPr>
          <w:rFonts w:ascii="Times New Roman" w:hAnsi="Times New Roman" w:cs="Times New Roman"/>
        </w:rPr>
        <w:t xml:space="preserve"> </w:t>
      </w:r>
      <w:proofErr w:type="spellStart"/>
      <w:r>
        <w:rPr>
          <w:rFonts w:ascii="Times New Roman" w:hAnsi="Times New Roman" w:cs="Times New Roman"/>
        </w:rPr>
        <w:t>dựng</w:t>
      </w:r>
      <w:proofErr w:type="spellEnd"/>
      <w:r>
        <w:rPr>
          <w:rFonts w:ascii="Times New Roman" w:hAnsi="Times New Roman" w:cs="Times New Roman"/>
        </w:rPr>
        <w:t xml:space="preserve"> </w:t>
      </w:r>
      <w:proofErr w:type="spellStart"/>
      <w:r>
        <w:rPr>
          <w:rFonts w:ascii="Times New Roman" w:hAnsi="Times New Roman" w:cs="Times New Roman"/>
        </w:rPr>
        <w:t>tổng</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p>
  </w:footnote>
  <w:footnote w:id="9">
    <w:p w14:paraId="38CBC0D9" w14:textId="77777777" w:rsidR="005723DE" w:rsidRPr="00ED4078" w:rsidRDefault="005723DE" w:rsidP="006A5A39">
      <w:pPr>
        <w:pStyle w:val="FootnoteText"/>
        <w:spacing w:line="240" w:lineRule="auto"/>
        <w:ind w:firstLine="0"/>
        <w:rPr>
          <w:rStyle w:val="FootnoteReference"/>
          <w:rFonts w:ascii="Times New Roman" w:hAnsi="Times New Roman" w:cs="Times New Roman"/>
        </w:rPr>
      </w:pPr>
      <w:r w:rsidRPr="00F13DF5">
        <w:rPr>
          <w:rStyle w:val="FootnoteReference"/>
          <w:rFonts w:ascii="Times New Roman" w:hAnsi="Times New Roman" w:cs="Times New Roman"/>
        </w:rPr>
        <w:footnoteRef/>
      </w:r>
      <w:r w:rsidRPr="00F13DF5">
        <w:rPr>
          <w:rStyle w:val="FootnoteReference"/>
          <w:rFonts w:ascii="Times New Roman" w:hAnsi="Times New Roman" w:cs="Times New Roman"/>
        </w:rPr>
        <w:t xml:space="preserve"> - </w:t>
      </w:r>
      <w:proofErr w:type="spellStart"/>
      <w:r w:rsidRPr="00F13DF5">
        <w:rPr>
          <w:rStyle w:val="FootnoteReference"/>
          <w:rFonts w:ascii="Times New Roman" w:hAnsi="Times New Roman" w:cs="Times New Roman"/>
        </w:rPr>
        <w:t>Nguồn</w:t>
      </w:r>
      <w:proofErr w:type="spellEnd"/>
      <w:r w:rsidRPr="00F13DF5">
        <w:rPr>
          <w:rStyle w:val="FootnoteReference"/>
          <w:rFonts w:ascii="Times New Roman" w:hAnsi="Times New Roman" w:cs="Times New Roman"/>
        </w:rPr>
        <w:t xml:space="preserve"> </w:t>
      </w:r>
      <w:r w:rsidRPr="006A5A39">
        <w:rPr>
          <w:rStyle w:val="FootnoteReference"/>
        </w:rPr>
        <w:t>B</w:t>
      </w:r>
      <w:r w:rsidRPr="006A5A39">
        <w:rPr>
          <w:rStyle w:val="FootnoteReference"/>
          <w:rFonts w:ascii="Times New Roman" w:hAnsi="Times New Roman" w:cs="Times New Roman"/>
        </w:rPr>
        <w:t xml:space="preserve">áo </w:t>
      </w:r>
      <w:proofErr w:type="spellStart"/>
      <w:r w:rsidRPr="006A5A39">
        <w:rPr>
          <w:rStyle w:val="FootnoteReference"/>
          <w:rFonts w:ascii="Times New Roman" w:hAnsi="Times New Roman" w:cs="Times New Roman"/>
        </w:rPr>
        <w:t>điện</w:t>
      </w:r>
      <w:proofErr w:type="spellEnd"/>
      <w:r w:rsidRPr="006A5A39">
        <w:rPr>
          <w:rStyle w:val="FootnoteReference"/>
          <w:rFonts w:ascii="Times New Roman" w:hAnsi="Times New Roman" w:cs="Times New Roman"/>
        </w:rPr>
        <w:t xml:space="preserve"> </w:t>
      </w:r>
      <w:proofErr w:type="spellStart"/>
      <w:r w:rsidRPr="006A5A39">
        <w:rPr>
          <w:rStyle w:val="FootnoteReference"/>
          <w:rFonts w:ascii="Times New Roman" w:hAnsi="Times New Roman" w:cs="Times New Roman"/>
        </w:rPr>
        <w:t>tử</w:t>
      </w:r>
      <w:proofErr w:type="spellEnd"/>
      <w:r w:rsidRPr="006A5A39">
        <w:rPr>
          <w:rStyle w:val="FootnoteReference"/>
          <w:rFonts w:ascii="Times New Roman" w:hAnsi="Times New Roman" w:cs="Times New Roman"/>
        </w:rPr>
        <w:t xml:space="preserve"> </w:t>
      </w:r>
      <w:proofErr w:type="spellStart"/>
      <w:r w:rsidRPr="006A5A39">
        <w:rPr>
          <w:rStyle w:val="FootnoteReference"/>
          <w:rFonts w:ascii="Times New Roman" w:hAnsi="Times New Roman" w:cs="Times New Roman"/>
        </w:rPr>
        <w:t>chính</w:t>
      </w:r>
      <w:proofErr w:type="spellEnd"/>
      <w:r w:rsidRPr="006A5A39">
        <w:rPr>
          <w:rStyle w:val="FootnoteReference"/>
          <w:rFonts w:ascii="Times New Roman" w:hAnsi="Times New Roman" w:cs="Times New Roman"/>
        </w:rPr>
        <w:t xml:space="preserve"> </w:t>
      </w:r>
      <w:proofErr w:type="spellStart"/>
      <w:r w:rsidRPr="006A5A39">
        <w:rPr>
          <w:rStyle w:val="FootnoteReference"/>
          <w:rFonts w:ascii="Times New Roman" w:hAnsi="Times New Roman" w:cs="Times New Roman"/>
        </w:rPr>
        <w:t>phủ</w:t>
      </w:r>
      <w:proofErr w:type="spellEnd"/>
    </w:p>
  </w:footnote>
  <w:footnote w:id="10">
    <w:p w14:paraId="4CC28ED9" w14:textId="77777777" w:rsidR="002A66E0" w:rsidRPr="00666720" w:rsidRDefault="002A66E0" w:rsidP="00666720">
      <w:pPr>
        <w:pStyle w:val="FootnoteText"/>
        <w:spacing w:line="240" w:lineRule="auto"/>
        <w:ind w:firstLine="0"/>
        <w:rPr>
          <w:rStyle w:val="FootnoteReference"/>
          <w:rFonts w:ascii="Times New Roman" w:hAnsi="Times New Roman" w:cs="Times New Roman"/>
        </w:rPr>
      </w:pPr>
      <w:r w:rsidRPr="00666720">
        <w:rPr>
          <w:rStyle w:val="FootnoteReference"/>
          <w:rFonts w:ascii="Times New Roman" w:hAnsi="Times New Roman" w:cs="Times New Roman"/>
        </w:rPr>
        <w:footnoteRef/>
      </w:r>
      <w:r w:rsidRPr="00666720">
        <w:rPr>
          <w:rStyle w:val="FootnoteReference"/>
          <w:rFonts w:ascii="Times New Roman" w:hAnsi="Times New Roman" w:cs="Times New Roman"/>
        </w:rPr>
        <w:t xml:space="preserve"> - </w:t>
      </w:r>
      <w:proofErr w:type="spellStart"/>
      <w:r w:rsidRPr="00666720">
        <w:rPr>
          <w:rStyle w:val="FootnoteReference"/>
          <w:rFonts w:ascii="Times New Roman" w:hAnsi="Times New Roman" w:cs="Times New Roman"/>
        </w:rPr>
        <w:t>Nguồn</w:t>
      </w:r>
      <w:proofErr w:type="spellEnd"/>
      <w:r w:rsidRPr="00666720">
        <w:rPr>
          <w:rStyle w:val="FootnoteReference"/>
          <w:rFonts w:ascii="Times New Roman" w:hAnsi="Times New Roman" w:cs="Times New Roman"/>
        </w:rPr>
        <w:t xml:space="preserve"> baodautu.vn</w:t>
      </w:r>
    </w:p>
  </w:footnote>
  <w:footnote w:id="11">
    <w:p w14:paraId="55BE7255" w14:textId="77777777" w:rsidR="00EA628E" w:rsidRPr="00666720" w:rsidRDefault="00EA628E" w:rsidP="00666720">
      <w:pPr>
        <w:pStyle w:val="FootnoteText"/>
        <w:spacing w:line="240" w:lineRule="auto"/>
        <w:ind w:firstLine="0"/>
        <w:rPr>
          <w:rFonts w:ascii="Times New Roman" w:hAnsi="Times New Roman" w:cs="Times New Roman"/>
        </w:rPr>
      </w:pPr>
      <w:r w:rsidRPr="00666720">
        <w:rPr>
          <w:rStyle w:val="FootnoteReference"/>
          <w:rFonts w:ascii="Times New Roman" w:hAnsi="Times New Roman" w:cs="Times New Roman"/>
        </w:rPr>
        <w:footnoteRef/>
      </w:r>
      <w:r w:rsidRPr="00666720">
        <w:rPr>
          <w:rFonts w:ascii="Times New Roman" w:hAnsi="Times New Roman" w:cs="Times New Roman"/>
        </w:rPr>
        <w:t xml:space="preserve"> - </w:t>
      </w:r>
      <w:proofErr w:type="spellStart"/>
      <w:r w:rsidRPr="00666720">
        <w:rPr>
          <w:rFonts w:ascii="Times New Roman" w:hAnsi="Times New Roman" w:cs="Times New Roman"/>
        </w:rPr>
        <w:t>Nguồn</w:t>
      </w:r>
      <w:proofErr w:type="spellEnd"/>
      <w:r w:rsidRPr="00666720">
        <w:rPr>
          <w:rFonts w:ascii="Times New Roman" w:hAnsi="Times New Roman" w:cs="Times New Roman"/>
        </w:rPr>
        <w:t xml:space="preserve"> petrolimex.com.vn</w:t>
      </w:r>
    </w:p>
  </w:footnote>
  <w:footnote w:id="12">
    <w:p w14:paraId="55A0C31A" w14:textId="77777777" w:rsidR="00E8298F" w:rsidRPr="00666720" w:rsidRDefault="00E8298F" w:rsidP="00666720">
      <w:pPr>
        <w:pStyle w:val="FootnoteText"/>
        <w:spacing w:line="240" w:lineRule="auto"/>
        <w:ind w:firstLine="0"/>
        <w:rPr>
          <w:rFonts w:ascii="Times New Roman" w:hAnsi="Times New Roman" w:cs="Times New Roman"/>
        </w:rPr>
      </w:pPr>
      <w:r w:rsidRPr="00666720">
        <w:rPr>
          <w:rStyle w:val="FootnoteReference"/>
          <w:rFonts w:ascii="Times New Roman" w:hAnsi="Times New Roman" w:cs="Times New Roman"/>
        </w:rPr>
        <w:footnoteRef/>
      </w:r>
      <w:r w:rsidRPr="00666720">
        <w:rPr>
          <w:rStyle w:val="FootnoteReference"/>
          <w:rFonts w:ascii="Times New Roman" w:hAnsi="Times New Roman" w:cs="Times New Roman"/>
        </w:rPr>
        <w:t xml:space="preserve"> - </w:t>
      </w:r>
      <w:proofErr w:type="spellStart"/>
      <w:r w:rsidRPr="00666720">
        <w:rPr>
          <w:rStyle w:val="FootnoteReference"/>
          <w:rFonts w:ascii="Times New Roman" w:hAnsi="Times New Roman" w:cs="Times New Roman"/>
        </w:rPr>
        <w:t>Nguồn</w:t>
      </w:r>
      <w:proofErr w:type="spellEnd"/>
      <w:r w:rsidRPr="00666720">
        <w:rPr>
          <w:rStyle w:val="FootnoteReference"/>
          <w:rFonts w:ascii="Times New Roman" w:hAnsi="Times New Roman" w:cs="Times New Roman"/>
        </w:rPr>
        <w:t xml:space="preserve"> Báo </w:t>
      </w:r>
      <w:proofErr w:type="spellStart"/>
      <w:r w:rsidRPr="00666720">
        <w:rPr>
          <w:rStyle w:val="FootnoteReference"/>
          <w:rFonts w:ascii="Times New Roman" w:hAnsi="Times New Roman" w:cs="Times New Roman"/>
        </w:rPr>
        <w:t>cáo</w:t>
      </w:r>
      <w:proofErr w:type="spellEnd"/>
      <w:r w:rsidRPr="00666720">
        <w:rPr>
          <w:rStyle w:val="FootnoteReference"/>
          <w:rFonts w:ascii="Times New Roman" w:hAnsi="Times New Roman" w:cs="Times New Roman"/>
        </w:rPr>
        <w:t xml:space="preserve"> </w:t>
      </w:r>
      <w:proofErr w:type="spellStart"/>
      <w:r w:rsidRPr="00666720">
        <w:rPr>
          <w:rStyle w:val="FootnoteReference"/>
          <w:rFonts w:ascii="Times New Roman" w:hAnsi="Times New Roman" w:cs="Times New Roman"/>
        </w:rPr>
        <w:t>ngành</w:t>
      </w:r>
      <w:proofErr w:type="spellEnd"/>
      <w:r w:rsidRPr="00666720">
        <w:rPr>
          <w:rStyle w:val="FootnoteReference"/>
          <w:rFonts w:ascii="Times New Roman" w:hAnsi="Times New Roman" w:cs="Times New Roman"/>
        </w:rPr>
        <w:t xml:space="preserve"> </w:t>
      </w:r>
      <w:proofErr w:type="spellStart"/>
      <w:r w:rsidRPr="00666720">
        <w:rPr>
          <w:rStyle w:val="FootnoteReference"/>
          <w:rFonts w:ascii="Times New Roman" w:hAnsi="Times New Roman" w:cs="Times New Roman"/>
        </w:rPr>
        <w:t>Dầu</w:t>
      </w:r>
      <w:proofErr w:type="spellEnd"/>
      <w:r w:rsidRPr="00666720">
        <w:rPr>
          <w:rStyle w:val="FootnoteReference"/>
          <w:rFonts w:ascii="Times New Roman" w:hAnsi="Times New Roman" w:cs="Times New Roman"/>
        </w:rPr>
        <w:t xml:space="preserve"> </w:t>
      </w:r>
      <w:proofErr w:type="spellStart"/>
      <w:r w:rsidRPr="00666720">
        <w:rPr>
          <w:rStyle w:val="FootnoteReference"/>
          <w:rFonts w:ascii="Times New Roman" w:hAnsi="Times New Roman" w:cs="Times New Roman"/>
        </w:rPr>
        <w:t>khí</w:t>
      </w:r>
      <w:proofErr w:type="spellEnd"/>
      <w:r w:rsidRPr="00666720">
        <w:rPr>
          <w:rStyle w:val="FootnoteReference"/>
          <w:rFonts w:ascii="Times New Roman" w:hAnsi="Times New Roman" w:cs="Times New Roman"/>
        </w:rPr>
        <w:t xml:space="preserve"> – </w:t>
      </w:r>
      <w:proofErr w:type="spellStart"/>
      <w:r w:rsidRPr="00666720">
        <w:rPr>
          <w:rStyle w:val="FootnoteReference"/>
          <w:rFonts w:ascii="Times New Roman" w:hAnsi="Times New Roman" w:cs="Times New Roman"/>
        </w:rPr>
        <w:t>BaoViet</w:t>
      </w:r>
      <w:proofErr w:type="spellEnd"/>
      <w:r w:rsidRPr="00666720">
        <w:rPr>
          <w:rStyle w:val="FootnoteReference"/>
          <w:rFonts w:ascii="Times New Roman" w:hAnsi="Times New Roman" w:cs="Times New Roman"/>
        </w:rPr>
        <w:t xml:space="preserve"> Securities</w:t>
      </w:r>
    </w:p>
  </w:footnote>
  <w:footnote w:id="13">
    <w:p w14:paraId="709E91C6" w14:textId="77777777" w:rsidR="007744E0" w:rsidRPr="00666720" w:rsidRDefault="007744E0" w:rsidP="00666720">
      <w:pPr>
        <w:pStyle w:val="FootnoteText"/>
        <w:spacing w:line="240" w:lineRule="auto"/>
        <w:ind w:firstLine="0"/>
        <w:rPr>
          <w:rStyle w:val="FootnoteReference"/>
          <w:rFonts w:ascii="Times New Roman" w:hAnsi="Times New Roman" w:cs="Times New Roman"/>
        </w:rPr>
      </w:pPr>
      <w:r w:rsidRPr="00666720">
        <w:rPr>
          <w:rStyle w:val="FootnoteReference"/>
          <w:rFonts w:ascii="Times New Roman" w:hAnsi="Times New Roman" w:cs="Times New Roman"/>
        </w:rPr>
        <w:footnoteRef/>
      </w:r>
      <w:r w:rsidRPr="00666720">
        <w:rPr>
          <w:rStyle w:val="FootnoteReference"/>
          <w:rFonts w:ascii="Times New Roman" w:hAnsi="Times New Roman" w:cs="Times New Roman"/>
        </w:rPr>
        <w:t xml:space="preserve"> - </w:t>
      </w:r>
      <w:proofErr w:type="spellStart"/>
      <w:r w:rsidRPr="00666720">
        <w:rPr>
          <w:rStyle w:val="FootnoteReference"/>
          <w:rFonts w:ascii="Times New Roman" w:hAnsi="Times New Roman" w:cs="Times New Roman"/>
        </w:rPr>
        <w:t>Nguồn</w:t>
      </w:r>
      <w:proofErr w:type="spellEnd"/>
      <w:r w:rsidRPr="00666720">
        <w:rPr>
          <w:rStyle w:val="FootnoteReference"/>
          <w:rFonts w:ascii="Times New Roman" w:hAnsi="Times New Roman" w:cs="Times New Roman"/>
        </w:rPr>
        <w:t>: thitruonghanghoa.com</w:t>
      </w:r>
    </w:p>
  </w:footnote>
  <w:footnote w:id="14">
    <w:p w14:paraId="0E4B5218" w14:textId="3CC9D0BD" w:rsidR="007744E0" w:rsidRDefault="007744E0" w:rsidP="00666720">
      <w:pPr>
        <w:pStyle w:val="FootnoteText"/>
        <w:spacing w:line="240" w:lineRule="auto"/>
        <w:ind w:firstLine="0"/>
      </w:pPr>
      <w:r w:rsidRPr="00666720">
        <w:rPr>
          <w:rStyle w:val="FootnoteReference"/>
          <w:rFonts w:ascii="Times New Roman" w:hAnsi="Times New Roman" w:cs="Times New Roman"/>
        </w:rPr>
        <w:footnoteRef/>
      </w:r>
      <w:r w:rsidRPr="00666720">
        <w:rPr>
          <w:rStyle w:val="FootnoteReference"/>
          <w:rFonts w:ascii="Times New Roman" w:hAnsi="Times New Roman" w:cs="Times New Roman"/>
        </w:rPr>
        <w:t xml:space="preserve"> - </w:t>
      </w:r>
      <w:proofErr w:type="spellStart"/>
      <w:r w:rsidRPr="00666720">
        <w:rPr>
          <w:rStyle w:val="FootnoteReference"/>
          <w:rFonts w:ascii="Times New Roman" w:hAnsi="Times New Roman" w:cs="Times New Roman"/>
        </w:rPr>
        <w:t>Nguồn</w:t>
      </w:r>
      <w:proofErr w:type="spellEnd"/>
      <w:r w:rsidRPr="00666720">
        <w:rPr>
          <w:rStyle w:val="FootnoteReference"/>
          <w:rFonts w:ascii="Times New Roman" w:hAnsi="Times New Roman" w:cs="Times New Roman"/>
        </w:rPr>
        <w:t xml:space="preserve">: </w:t>
      </w:r>
      <w:proofErr w:type="spellStart"/>
      <w:r w:rsidR="00E24148">
        <w:rPr>
          <w:rStyle w:val="FootnoteReference"/>
          <w:rFonts w:ascii="Times New Roman" w:hAnsi="Times New Roman" w:cs="Times New Roman"/>
        </w:rPr>
        <w:t>H</w:t>
      </w:r>
      <w:r w:rsidR="00E24148">
        <w:rPr>
          <w:rFonts w:ascii="Times New Roman" w:hAnsi="Times New Roman" w:cs="Times New Roman"/>
        </w:rPr>
        <w:t>iệp</w:t>
      </w:r>
      <w:proofErr w:type="spellEnd"/>
      <w:r w:rsidR="00E24148">
        <w:rPr>
          <w:rFonts w:ascii="Times New Roman" w:hAnsi="Times New Roman" w:cs="Times New Roman"/>
        </w:rPr>
        <w:t xml:space="preserve"> </w:t>
      </w:r>
      <w:proofErr w:type="spellStart"/>
      <w:r w:rsidR="00E24148">
        <w:rPr>
          <w:rFonts w:ascii="Times New Roman" w:hAnsi="Times New Roman" w:cs="Times New Roman"/>
        </w:rPr>
        <w:t>hội</w:t>
      </w:r>
      <w:proofErr w:type="spellEnd"/>
      <w:r w:rsidR="00E24148">
        <w:rPr>
          <w:rFonts w:ascii="Times New Roman" w:hAnsi="Times New Roman" w:cs="Times New Roman"/>
        </w:rPr>
        <w:t xml:space="preserve"> </w:t>
      </w:r>
      <w:proofErr w:type="spellStart"/>
      <w:r w:rsidR="004E318E">
        <w:rPr>
          <w:rFonts w:ascii="Times New Roman" w:hAnsi="Times New Roman" w:cs="Times New Roman"/>
        </w:rPr>
        <w:t>Thé</w:t>
      </w:r>
      <w:r w:rsidR="009E41C1">
        <w:rPr>
          <w:rFonts w:ascii="Times New Roman" w:hAnsi="Times New Roman" w:cs="Times New Roman"/>
        </w:rPr>
        <w:t>p</w:t>
      </w:r>
      <w:proofErr w:type="spellEnd"/>
      <w:r w:rsidR="009E41C1">
        <w:rPr>
          <w:rFonts w:ascii="Times New Roman" w:hAnsi="Times New Roman" w:cs="Times New Roman"/>
        </w:rPr>
        <w:t xml:space="preserve"> Việt Nam</w:t>
      </w:r>
    </w:p>
  </w:footnote>
  <w:footnote w:id="15">
    <w:p w14:paraId="62257269" w14:textId="576B6825" w:rsidR="00490773" w:rsidRPr="002A0DFB" w:rsidRDefault="00490773" w:rsidP="002A0DFB">
      <w:pPr>
        <w:pStyle w:val="FootnoteText"/>
        <w:ind w:firstLine="0"/>
        <w:rPr>
          <w:rFonts w:ascii="Times New Roman" w:hAnsi="Times New Roman" w:cs="Times New Roman"/>
        </w:rPr>
      </w:pPr>
      <w:r w:rsidRPr="002A0DFB">
        <w:rPr>
          <w:rStyle w:val="FootnoteReference"/>
          <w:rFonts w:ascii="Times New Roman" w:hAnsi="Times New Roman" w:cs="Times New Roman"/>
        </w:rPr>
        <w:footnoteRef/>
      </w:r>
      <w:r w:rsidRPr="002A0DFB">
        <w:rPr>
          <w:rFonts w:ascii="Times New Roman" w:hAnsi="Times New Roman" w:cs="Times New Roman"/>
        </w:rPr>
        <w:t xml:space="preserve"> - </w:t>
      </w:r>
      <w:proofErr w:type="spellStart"/>
      <w:r w:rsidRPr="002A0DFB">
        <w:rPr>
          <w:rFonts w:ascii="Times New Roman" w:hAnsi="Times New Roman" w:cs="Times New Roman"/>
        </w:rPr>
        <w:t>Hiệp</w:t>
      </w:r>
      <w:proofErr w:type="spellEnd"/>
      <w:r w:rsidRPr="002A0DFB">
        <w:rPr>
          <w:rFonts w:ascii="Times New Roman" w:hAnsi="Times New Roman" w:cs="Times New Roman"/>
        </w:rPr>
        <w:t xml:space="preserve"> </w:t>
      </w:r>
      <w:proofErr w:type="spellStart"/>
      <w:r w:rsidRPr="002A0DFB">
        <w:rPr>
          <w:rFonts w:ascii="Times New Roman" w:hAnsi="Times New Roman" w:cs="Times New Roman"/>
        </w:rPr>
        <w:t>hội</w:t>
      </w:r>
      <w:proofErr w:type="spellEnd"/>
      <w:r w:rsidRPr="002A0DFB">
        <w:rPr>
          <w:rFonts w:ascii="Times New Roman" w:hAnsi="Times New Roman" w:cs="Times New Roman"/>
        </w:rPr>
        <w:t xml:space="preserve"> Xi </w:t>
      </w:r>
      <w:proofErr w:type="spellStart"/>
      <w:r w:rsidRPr="002A0DFB">
        <w:rPr>
          <w:rFonts w:ascii="Times New Roman" w:hAnsi="Times New Roman" w:cs="Times New Roman"/>
        </w:rPr>
        <w:t>măng</w:t>
      </w:r>
      <w:proofErr w:type="spellEnd"/>
      <w:r w:rsidRPr="002A0DFB">
        <w:rPr>
          <w:rFonts w:ascii="Times New Roman" w:hAnsi="Times New Roman" w:cs="Times New Roman"/>
        </w:rPr>
        <w:t xml:space="preserve"> Việt Nam (</w:t>
      </w:r>
      <w:r w:rsidR="002A0DFB" w:rsidRPr="002A0DFB">
        <w:rPr>
          <w:rFonts w:ascii="Times New Roman" w:hAnsi="Times New Roman" w:cs="Times New Roman"/>
        </w:rPr>
        <w:t>VNCA)</w:t>
      </w:r>
    </w:p>
  </w:footnote>
  <w:footnote w:id="16">
    <w:p w14:paraId="7E3676A6" w14:textId="5D827CAF" w:rsidR="00A61101" w:rsidRPr="00A61101" w:rsidRDefault="00A61101" w:rsidP="00A61101">
      <w:pPr>
        <w:pStyle w:val="FootnoteText"/>
        <w:ind w:firstLine="0"/>
        <w:rPr>
          <w:rFonts w:ascii="Times New Roman" w:hAnsi="Times New Roman" w:cs="Times New Roman"/>
        </w:rPr>
      </w:pPr>
      <w:r w:rsidRPr="00A61101">
        <w:rPr>
          <w:rStyle w:val="FootnoteReference"/>
          <w:rFonts w:ascii="Times New Roman" w:hAnsi="Times New Roman" w:cs="Times New Roman"/>
        </w:rPr>
        <w:footnoteRef/>
      </w:r>
      <w:r w:rsidRPr="00A61101">
        <w:rPr>
          <w:rFonts w:ascii="Times New Roman" w:hAnsi="Times New Roman" w:cs="Times New Roman"/>
        </w:rPr>
        <w:t xml:space="preserve"> </w:t>
      </w:r>
      <w:r>
        <w:rPr>
          <w:rFonts w:ascii="Times New Roman" w:hAnsi="Times New Roman" w:cs="Times New Roman"/>
        </w:rPr>
        <w:t xml:space="preserve">- </w:t>
      </w:r>
      <w:proofErr w:type="spellStart"/>
      <w:r w:rsidR="00BF7EB1">
        <w:rPr>
          <w:rFonts w:ascii="Times New Roman" w:hAnsi="Times New Roman" w:cs="Times New Roman"/>
        </w:rPr>
        <w:t>Nguồn</w:t>
      </w:r>
      <w:proofErr w:type="spellEnd"/>
      <w:r w:rsidR="00BF7EB1">
        <w:rPr>
          <w:rFonts w:ascii="Times New Roman" w:hAnsi="Times New Roman" w:cs="Times New Roman"/>
        </w:rPr>
        <w:t xml:space="preserve"> Viện Kinh </w:t>
      </w:r>
      <w:proofErr w:type="spellStart"/>
      <w:r w:rsidR="00BF7EB1">
        <w:rPr>
          <w:rFonts w:ascii="Times New Roman" w:hAnsi="Times New Roman" w:cs="Times New Roman"/>
        </w:rPr>
        <w:t>tế</w:t>
      </w:r>
      <w:proofErr w:type="spellEnd"/>
      <w:r w:rsidR="00BF7EB1">
        <w:rPr>
          <w:rFonts w:ascii="Times New Roman" w:hAnsi="Times New Roman" w:cs="Times New Roman"/>
        </w:rPr>
        <w:t xml:space="preserve"> </w:t>
      </w:r>
      <w:proofErr w:type="spellStart"/>
      <w:r w:rsidR="00BF7EB1">
        <w:rPr>
          <w:rFonts w:ascii="Times New Roman" w:hAnsi="Times New Roman" w:cs="Times New Roman"/>
        </w:rPr>
        <w:t>xây</w:t>
      </w:r>
      <w:proofErr w:type="spellEnd"/>
      <w:r w:rsidR="00BF7EB1">
        <w:rPr>
          <w:rFonts w:ascii="Times New Roman" w:hAnsi="Times New Roman" w:cs="Times New Roman"/>
        </w:rPr>
        <w:t xml:space="preserve"> </w:t>
      </w:r>
      <w:proofErr w:type="spellStart"/>
      <w:r w:rsidR="00BF7EB1">
        <w:rPr>
          <w:rFonts w:ascii="Times New Roman" w:hAnsi="Times New Roman" w:cs="Times New Roman"/>
        </w:rPr>
        <w:t>dựng</w:t>
      </w:r>
      <w:proofErr w:type="spellEnd"/>
      <w:r w:rsidR="00BF7EB1">
        <w:rPr>
          <w:rFonts w:ascii="Times New Roman" w:hAnsi="Times New Roman" w:cs="Times New Roman"/>
        </w:rPr>
        <w:t xml:space="preserve"> </w:t>
      </w:r>
      <w:proofErr w:type="spellStart"/>
      <w:r w:rsidR="00BF7EB1">
        <w:rPr>
          <w:rFonts w:ascii="Times New Roman" w:hAnsi="Times New Roman" w:cs="Times New Roman"/>
        </w:rPr>
        <w:t>tổng</w:t>
      </w:r>
      <w:proofErr w:type="spellEnd"/>
      <w:r w:rsidR="00BF7EB1">
        <w:rPr>
          <w:rFonts w:ascii="Times New Roman" w:hAnsi="Times New Roman" w:cs="Times New Roman"/>
        </w:rPr>
        <w:t xml:space="preserve"> </w:t>
      </w:r>
      <w:proofErr w:type="spellStart"/>
      <w:r w:rsidR="00BF7EB1">
        <w:rPr>
          <w:rFonts w:ascii="Times New Roman" w:hAnsi="Times New Roman" w:cs="Times New Roman"/>
        </w:rPr>
        <w:t>hợp</w:t>
      </w:r>
      <w:proofErr w:type="spellEnd"/>
    </w:p>
  </w:footnote>
  <w:footnote w:id="17">
    <w:p w14:paraId="33314F09" w14:textId="1C336A7E" w:rsidR="00DA607E" w:rsidRPr="00DA607E" w:rsidRDefault="00DA607E" w:rsidP="00DA607E">
      <w:pPr>
        <w:pStyle w:val="FootnoteText"/>
        <w:ind w:firstLine="0"/>
        <w:rPr>
          <w:rFonts w:ascii="Times New Roman" w:hAnsi="Times New Roman" w:cs="Times New Roman"/>
        </w:rPr>
      </w:pPr>
      <w:r w:rsidRPr="00DA607E">
        <w:rPr>
          <w:rStyle w:val="FootnoteReference"/>
          <w:rFonts w:ascii="Times New Roman" w:hAnsi="Times New Roman" w:cs="Times New Roman"/>
        </w:rPr>
        <w:footnoteRef/>
      </w:r>
      <w:r w:rsidRPr="00DA607E">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Nguồn</w:t>
      </w:r>
      <w:proofErr w:type="spellEnd"/>
      <w:r>
        <w:rPr>
          <w:rFonts w:ascii="Times New Roman" w:hAnsi="Times New Roman" w:cs="Times New Roman"/>
        </w:rPr>
        <w:t xml:space="preserve"> baochinhphu.vn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0F95" w14:textId="77777777" w:rsidR="00F60244" w:rsidRDefault="00F60244">
    <w:pPr>
      <w:spacing w:after="0" w:line="259" w:lineRule="auto"/>
      <w:ind w:left="-1419" w:right="11061" w:firstLine="0"/>
      <w:jc w:val="left"/>
    </w:pPr>
    <w:r>
      <w:rPr>
        <w:noProof/>
      </w:rPr>
      <mc:AlternateContent>
        <mc:Choice Requires="wpg">
          <w:drawing>
            <wp:anchor distT="0" distB="0" distL="114300" distR="114300" simplePos="0" relativeHeight="251657216" behindDoc="0" locked="0" layoutInCell="1" allowOverlap="1" wp14:anchorId="342187C2" wp14:editId="0561ED0E">
              <wp:simplePos x="0" y="0"/>
              <wp:positionH relativeFrom="page">
                <wp:posOffset>698500</wp:posOffset>
              </wp:positionH>
              <wp:positionV relativeFrom="page">
                <wp:posOffset>84455</wp:posOffset>
              </wp:positionV>
              <wp:extent cx="6425565" cy="548640"/>
              <wp:effectExtent l="0" t="0" r="0" b="3810"/>
              <wp:wrapSquare wrapText="bothSides"/>
              <wp:docPr id="47422" name="Group 47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5565" cy="548640"/>
                        <a:chOff x="0" y="0"/>
                        <a:chExt cx="6425565" cy="548420"/>
                      </a:xfrm>
                    </wpg:grpSpPr>
                    <wps:wsp>
                      <wps:cNvPr id="47426" name="Rectangle 47426"/>
                      <wps:cNvSpPr/>
                      <wps:spPr>
                        <a:xfrm>
                          <a:off x="659638" y="351032"/>
                          <a:ext cx="59287" cy="262525"/>
                        </a:xfrm>
                        <a:prstGeom prst="rect">
                          <a:avLst/>
                        </a:prstGeom>
                        <a:ln>
                          <a:noFill/>
                        </a:ln>
                      </wps:spPr>
                      <wps:txbx>
                        <w:txbxContent>
                          <w:p w14:paraId="66AA2D7E" w14:textId="77777777"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49664" name="Shape 49664"/>
                      <wps:cNvSpPr/>
                      <wps:spPr>
                        <a:xfrm>
                          <a:off x="0" y="106680"/>
                          <a:ext cx="6425565" cy="307975"/>
                        </a:xfrm>
                        <a:custGeom>
                          <a:avLst/>
                          <a:gdLst/>
                          <a:ahLst/>
                          <a:cxnLst/>
                          <a:rect l="0" t="0" r="0" b="0"/>
                          <a:pathLst>
                            <a:path w="6425565" h="307975">
                              <a:moveTo>
                                <a:pt x="0" y="0"/>
                              </a:moveTo>
                              <a:lnTo>
                                <a:pt x="6425565" y="0"/>
                              </a:lnTo>
                              <a:lnTo>
                                <a:pt x="6425565" y="307975"/>
                              </a:lnTo>
                              <a:lnTo>
                                <a:pt x="0" y="307975"/>
                              </a:lnTo>
                              <a:lnTo>
                                <a:pt x="0" y="0"/>
                              </a:lnTo>
                            </a:path>
                          </a:pathLst>
                        </a:custGeom>
                        <a:solidFill>
                          <a:srgbClr val="B8CCE4"/>
                        </a:solidFill>
                        <a:ln w="0" cap="flat">
                          <a:noFill/>
                          <a:miter lim="127000"/>
                        </a:ln>
                        <a:effectLst/>
                      </wps:spPr>
                      <wps:bodyPr/>
                    </wps:wsp>
                    <wps:wsp>
                      <wps:cNvPr id="49665" name="Shape 49665"/>
                      <wps:cNvSpPr/>
                      <wps:spPr>
                        <a:xfrm>
                          <a:off x="0" y="466725"/>
                          <a:ext cx="6425565" cy="45085"/>
                        </a:xfrm>
                        <a:custGeom>
                          <a:avLst/>
                          <a:gdLst/>
                          <a:ahLst/>
                          <a:cxnLst/>
                          <a:rect l="0" t="0" r="0" b="0"/>
                          <a:pathLst>
                            <a:path w="6425565" h="45085">
                              <a:moveTo>
                                <a:pt x="0" y="0"/>
                              </a:moveTo>
                              <a:lnTo>
                                <a:pt x="6425565" y="0"/>
                              </a:lnTo>
                              <a:lnTo>
                                <a:pt x="6425565" y="45085"/>
                              </a:lnTo>
                              <a:lnTo>
                                <a:pt x="0" y="45085"/>
                              </a:lnTo>
                              <a:lnTo>
                                <a:pt x="0" y="0"/>
                              </a:lnTo>
                            </a:path>
                          </a:pathLst>
                        </a:custGeom>
                        <a:solidFill>
                          <a:srgbClr val="1F497D"/>
                        </a:solidFill>
                        <a:ln w="0" cap="flat">
                          <a:noFill/>
                          <a:miter lim="127000"/>
                        </a:ln>
                        <a:effectLst/>
                      </wps:spPr>
                      <wps:bodyPr/>
                    </wps:wsp>
                    <pic:pic xmlns:pic="http://schemas.openxmlformats.org/drawingml/2006/picture">
                      <pic:nvPicPr>
                        <pic:cNvPr id="47425" name="Picture 47425"/>
                        <pic:cNvPicPr/>
                      </pic:nvPicPr>
                      <pic:blipFill>
                        <a:blip r:embed="rId1"/>
                        <a:stretch>
                          <a:fillRect/>
                        </a:stretch>
                      </pic:blipFill>
                      <pic:spPr>
                        <a:xfrm>
                          <a:off x="171450" y="0"/>
                          <a:ext cx="829310" cy="4457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42187C2" id="Group 47422" o:spid="_x0000_s1026" style="position:absolute;left:0;text-align:left;margin-left:55pt;margin-top:6.65pt;width:505.95pt;height:43.2pt;z-index:251657216;mso-position-horizontal-relative:page;mso-position-vertical-relative:page" coordsize="64255,54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">
              <v:rect id="Rectangle 47426" o:spid="_x0000_s1027" style="position:absolute;left:6596;top:351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" filled="f" stroked="f">
                <v:textbox inset="0,0,0,0">
                  <w:txbxContent>
                    <w:p w14:paraId="66AA2D7E" w14:textId="77777777"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v:textbox>
              </v:rect>
              <v:shape id="Shape 49664" o:spid="_x0000_s1028" style="position:absolute;top:1066;width:64255;height:3080;visibility:visible;mso-wrap-style:square;v-text-anchor:top" coordsize="642556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" path="m,l6425565,r,307975l,307975,,e" fillcolor="#b8cce4" stroked="f" strokeweight="0">
                <v:stroke miterlimit="83231f" joinstyle="miter"/>
                <v:path arrowok="t" textboxrect="0,0,6425565,307975"/>
              </v:shape>
              <v:shape id="Shape 49665" o:spid="_x0000_s1029" style="position:absolute;top:4667;width:64255;height:451;visibility:visible;mso-wrap-style:square;v-text-anchor:top" coordsize="64255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" path="m,l6425565,r,45085l,45085,,e" fillcolor="#1f497d" stroked="f" strokeweight="0">
                <v:stroke miterlimit="83231f" joinstyle="miter"/>
                <v:path arrowok="t" textboxrect="0,0,6425565,450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425" o:spid="_x0000_s1030" type="#_x0000_t75" style="position:absolute;left:1714;width:8293;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9A8D" w14:textId="77777777" w:rsidR="00F60244" w:rsidRDefault="00F60244">
    <w:pPr>
      <w:spacing w:after="0" w:line="259" w:lineRule="auto"/>
      <w:ind w:left="-1419" w:right="1106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0A4A" w14:textId="77777777" w:rsidR="00F60244" w:rsidRDefault="00F60244">
    <w:pPr>
      <w:spacing w:after="0" w:line="259" w:lineRule="auto"/>
      <w:ind w:left="-1419" w:right="11061" w:firstLine="0"/>
      <w:jc w:val="left"/>
    </w:pPr>
    <w:r>
      <w:rPr>
        <w:noProof/>
      </w:rPr>
      <mc:AlternateContent>
        <mc:Choice Requires="wpg">
          <w:drawing>
            <wp:anchor distT="0" distB="0" distL="114300" distR="114300" simplePos="0" relativeHeight="251671552" behindDoc="0" locked="0" layoutInCell="1" allowOverlap="1" wp14:anchorId="18CFE1D1" wp14:editId="7A16DD73">
              <wp:simplePos x="0" y="0"/>
              <wp:positionH relativeFrom="page">
                <wp:posOffset>698500</wp:posOffset>
              </wp:positionH>
              <wp:positionV relativeFrom="page">
                <wp:posOffset>84455</wp:posOffset>
              </wp:positionV>
              <wp:extent cx="6425565" cy="548640"/>
              <wp:effectExtent l="0" t="0" r="0" b="3810"/>
              <wp:wrapSquare wrapText="bothSides"/>
              <wp:docPr id="47384" name="Group 47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5565" cy="548640"/>
                        <a:chOff x="0" y="0"/>
                        <a:chExt cx="6425565" cy="548420"/>
                      </a:xfrm>
                    </wpg:grpSpPr>
                    <wps:wsp>
                      <wps:cNvPr id="47388" name="Rectangle 47388"/>
                      <wps:cNvSpPr/>
                      <wps:spPr>
                        <a:xfrm>
                          <a:off x="659638" y="351032"/>
                          <a:ext cx="59287" cy="262525"/>
                        </a:xfrm>
                        <a:prstGeom prst="rect">
                          <a:avLst/>
                        </a:prstGeom>
                        <a:ln>
                          <a:noFill/>
                        </a:ln>
                      </wps:spPr>
                      <wps:txbx>
                        <w:txbxContent>
                          <w:p w14:paraId="33C78175" w14:textId="77777777"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49656" name="Shape 49656"/>
                      <wps:cNvSpPr/>
                      <wps:spPr>
                        <a:xfrm>
                          <a:off x="0" y="106680"/>
                          <a:ext cx="6425565" cy="307975"/>
                        </a:xfrm>
                        <a:custGeom>
                          <a:avLst/>
                          <a:gdLst/>
                          <a:ahLst/>
                          <a:cxnLst/>
                          <a:rect l="0" t="0" r="0" b="0"/>
                          <a:pathLst>
                            <a:path w="6425565" h="307975">
                              <a:moveTo>
                                <a:pt x="0" y="0"/>
                              </a:moveTo>
                              <a:lnTo>
                                <a:pt x="6425565" y="0"/>
                              </a:lnTo>
                              <a:lnTo>
                                <a:pt x="6425565" y="307975"/>
                              </a:lnTo>
                              <a:lnTo>
                                <a:pt x="0" y="307975"/>
                              </a:lnTo>
                              <a:lnTo>
                                <a:pt x="0" y="0"/>
                              </a:lnTo>
                            </a:path>
                          </a:pathLst>
                        </a:custGeom>
                        <a:solidFill>
                          <a:srgbClr val="B8CCE4"/>
                        </a:solidFill>
                        <a:ln w="0" cap="flat">
                          <a:noFill/>
                          <a:miter lim="127000"/>
                        </a:ln>
                        <a:effectLst/>
                      </wps:spPr>
                      <wps:bodyPr/>
                    </wps:wsp>
                    <wps:wsp>
                      <wps:cNvPr id="49657" name="Shape 49657"/>
                      <wps:cNvSpPr/>
                      <wps:spPr>
                        <a:xfrm>
                          <a:off x="0" y="466725"/>
                          <a:ext cx="6425565" cy="45085"/>
                        </a:xfrm>
                        <a:custGeom>
                          <a:avLst/>
                          <a:gdLst/>
                          <a:ahLst/>
                          <a:cxnLst/>
                          <a:rect l="0" t="0" r="0" b="0"/>
                          <a:pathLst>
                            <a:path w="6425565" h="45085">
                              <a:moveTo>
                                <a:pt x="0" y="0"/>
                              </a:moveTo>
                              <a:lnTo>
                                <a:pt x="6425565" y="0"/>
                              </a:lnTo>
                              <a:lnTo>
                                <a:pt x="6425565" y="45085"/>
                              </a:lnTo>
                              <a:lnTo>
                                <a:pt x="0" y="45085"/>
                              </a:lnTo>
                              <a:lnTo>
                                <a:pt x="0" y="0"/>
                              </a:lnTo>
                            </a:path>
                          </a:pathLst>
                        </a:custGeom>
                        <a:solidFill>
                          <a:srgbClr val="1F497D"/>
                        </a:solidFill>
                        <a:ln w="0" cap="flat">
                          <a:noFill/>
                          <a:miter lim="127000"/>
                        </a:ln>
                        <a:effectLst/>
                      </wps:spPr>
                      <wps:bodyPr/>
                    </wps:wsp>
                    <pic:pic xmlns:pic="http://schemas.openxmlformats.org/drawingml/2006/picture">
                      <pic:nvPicPr>
                        <pic:cNvPr id="47387" name="Picture 47387"/>
                        <pic:cNvPicPr/>
                      </pic:nvPicPr>
                      <pic:blipFill>
                        <a:blip r:embed="rId1"/>
                        <a:stretch>
                          <a:fillRect/>
                        </a:stretch>
                      </pic:blipFill>
                      <pic:spPr>
                        <a:xfrm>
                          <a:off x="171450" y="0"/>
                          <a:ext cx="829310" cy="4457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CFE1D1" id="Group 47384" o:spid="_x0000_s1031" style="position:absolute;left:0;text-align:left;margin-left:55pt;margin-top:6.65pt;width:505.95pt;height:43.2pt;z-index:251671552;mso-position-horizontal-relative:page;mso-position-vertical-relative:page" coordsize="64255,54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">
              <v:rect id="Rectangle 47388" o:spid="_x0000_s1032" style="position:absolute;left:6596;top:351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" filled="f" stroked="f">
                <v:textbox inset="0,0,0,0">
                  <w:txbxContent>
                    <w:p w14:paraId="33C78175" w14:textId="77777777" w:rsidR="00F60244" w:rsidRDefault="00F60244">
                      <w:pPr>
                        <w:spacing w:after="160" w:line="259" w:lineRule="auto"/>
                        <w:ind w:right="0" w:firstLine="0"/>
                        <w:jc w:val="left"/>
                      </w:pPr>
                      <w:r>
                        <w:rPr>
                          <w:rFonts w:ascii="Times New Roman" w:eastAsia="Times New Roman" w:hAnsi="Times New Roman" w:cs="Times New Roman"/>
                          <w:sz w:val="28"/>
                        </w:rPr>
                        <w:t xml:space="preserve"> </w:t>
                      </w:r>
                    </w:p>
                  </w:txbxContent>
                </v:textbox>
              </v:rect>
              <v:shape id="Shape 49656" o:spid="_x0000_s1033" style="position:absolute;top:1066;width:64255;height:3080;visibility:visible;mso-wrap-style:square;v-text-anchor:top" coordsize="642556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" path="m,l6425565,r,307975l,307975,,e" fillcolor="#b8cce4" stroked="f" strokeweight="0">
                <v:stroke miterlimit="83231f" joinstyle="miter"/>
                <v:path arrowok="t" textboxrect="0,0,6425565,307975"/>
              </v:shape>
              <v:shape id="Shape 49657" o:spid="_x0000_s1034" style="position:absolute;top:4667;width:64255;height:451;visibility:visible;mso-wrap-style:square;v-text-anchor:top" coordsize="642556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" path="m,l6425565,r,45085l,45085,,e" fillcolor="#1f497d" stroked="f" strokeweight="0">
                <v:stroke miterlimit="83231f" joinstyle="miter"/>
                <v:path arrowok="t" textboxrect="0,0,6425565,450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387" o:spid="_x0000_s1035" type="#_x0000_t75" style="position:absolute;left:1714;width:8293;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D45"/>
    <w:multiLevelType w:val="hybridMultilevel"/>
    <w:tmpl w:val="0A689E66"/>
    <w:lvl w:ilvl="0" w:tplc="70EA2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001DF1"/>
    <w:multiLevelType w:val="multilevel"/>
    <w:tmpl w:val="B462C03C"/>
    <w:lvl w:ilvl="0">
      <w:start w:val="1"/>
      <w:numFmt w:val="decimal"/>
      <w:pStyle w:val="Heading1"/>
      <w:lvlText w:val="%1."/>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1B2883"/>
    <w:multiLevelType w:val="hybridMultilevel"/>
    <w:tmpl w:val="3C702614"/>
    <w:lvl w:ilvl="0" w:tplc="D8F26B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79A6AFC"/>
    <w:multiLevelType w:val="hybridMultilevel"/>
    <w:tmpl w:val="A12EFE7C"/>
    <w:lvl w:ilvl="0" w:tplc="97DEBC5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68251B04"/>
    <w:multiLevelType w:val="hybridMultilevel"/>
    <w:tmpl w:val="408E0E22"/>
    <w:lvl w:ilvl="0" w:tplc="D4C4DDC0">
      <w:start w:val="1"/>
      <w:numFmt w:val="bullet"/>
      <w:lvlText w:val="-"/>
      <w:lvlJc w:val="left"/>
      <w:pPr>
        <w:ind w:left="1524" w:hanging="360"/>
      </w:pPr>
      <w:rPr>
        <w:rFonts w:ascii="Times New Roman" w:hAnsi="Times New Roman" w:cs="Times New Roman"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5" w15:restartNumberingAfterBreak="0">
    <w:nsid w:val="6DDC5A44"/>
    <w:multiLevelType w:val="hybridMultilevel"/>
    <w:tmpl w:val="53428E7E"/>
    <w:lvl w:ilvl="0" w:tplc="F9F82C88">
      <w:start w:val="1"/>
      <w:numFmt w:val="bullet"/>
      <w:lvlText w:val="-"/>
      <w:lvlJc w:val="left"/>
      <w:pPr>
        <w:ind w:left="142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C97E861C">
      <w:start w:val="1"/>
      <w:numFmt w:val="bullet"/>
      <w:lvlText w:val="o"/>
      <w:lvlJc w:val="left"/>
      <w:pPr>
        <w:ind w:left="12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45AC5B6C">
      <w:start w:val="1"/>
      <w:numFmt w:val="bullet"/>
      <w:lvlText w:val="▪"/>
      <w:lvlJc w:val="left"/>
      <w:pPr>
        <w:ind w:left="19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C0EA6128">
      <w:start w:val="1"/>
      <w:numFmt w:val="bullet"/>
      <w:lvlText w:val="•"/>
      <w:lvlJc w:val="left"/>
      <w:pPr>
        <w:ind w:left="27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538C67E">
      <w:start w:val="1"/>
      <w:numFmt w:val="bullet"/>
      <w:lvlText w:val="o"/>
      <w:lvlJc w:val="left"/>
      <w:pPr>
        <w:ind w:left="34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48901116">
      <w:start w:val="1"/>
      <w:numFmt w:val="bullet"/>
      <w:lvlText w:val="▪"/>
      <w:lvlJc w:val="left"/>
      <w:pPr>
        <w:ind w:left="41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EE84EB3A">
      <w:start w:val="1"/>
      <w:numFmt w:val="bullet"/>
      <w:lvlText w:val="•"/>
      <w:lvlJc w:val="left"/>
      <w:pPr>
        <w:ind w:left="48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96E085E6">
      <w:start w:val="1"/>
      <w:numFmt w:val="bullet"/>
      <w:lvlText w:val="o"/>
      <w:lvlJc w:val="left"/>
      <w:pPr>
        <w:ind w:left="55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5584338E">
      <w:start w:val="1"/>
      <w:numFmt w:val="bullet"/>
      <w:lvlText w:val="▪"/>
      <w:lvlJc w:val="left"/>
      <w:pPr>
        <w:ind w:left="63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76F4435A"/>
    <w:multiLevelType w:val="hybridMultilevel"/>
    <w:tmpl w:val="19F6689A"/>
    <w:lvl w:ilvl="0" w:tplc="35D44E54">
      <w:start w:val="2"/>
      <w:numFmt w:val="upperRoman"/>
      <w:lvlText w:val="%1."/>
      <w:lvlJc w:val="left"/>
      <w:pPr>
        <w:ind w:left="10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E4C82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5BCB6B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48D12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3C004D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80B37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707D9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EF29F9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7C140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1834DA"/>
    <w:multiLevelType w:val="hybridMultilevel"/>
    <w:tmpl w:val="532ACF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55067144">
    <w:abstractNumId w:val="6"/>
  </w:num>
  <w:num w:numId="2" w16cid:durableId="393508489">
    <w:abstractNumId w:val="5"/>
  </w:num>
  <w:num w:numId="3" w16cid:durableId="1522432245">
    <w:abstractNumId w:val="1"/>
  </w:num>
  <w:num w:numId="4" w16cid:durableId="702638561">
    <w:abstractNumId w:val="4"/>
  </w:num>
  <w:num w:numId="5" w16cid:durableId="278949782">
    <w:abstractNumId w:val="1"/>
  </w:num>
  <w:num w:numId="6" w16cid:durableId="1978752922">
    <w:abstractNumId w:val="1"/>
  </w:num>
  <w:num w:numId="7" w16cid:durableId="489912188">
    <w:abstractNumId w:val="1"/>
  </w:num>
  <w:num w:numId="8" w16cid:durableId="635450935">
    <w:abstractNumId w:val="1"/>
  </w:num>
  <w:num w:numId="9" w16cid:durableId="1379549770">
    <w:abstractNumId w:val="1"/>
  </w:num>
  <w:num w:numId="10" w16cid:durableId="1897037457">
    <w:abstractNumId w:val="0"/>
  </w:num>
  <w:num w:numId="11" w16cid:durableId="1342857968">
    <w:abstractNumId w:val="1"/>
  </w:num>
  <w:num w:numId="12" w16cid:durableId="944119371">
    <w:abstractNumId w:val="2"/>
  </w:num>
  <w:num w:numId="13" w16cid:durableId="1152328399">
    <w:abstractNumId w:val="7"/>
  </w:num>
  <w:num w:numId="14" w16cid:durableId="1872104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characterSpacingControl w:val="doNotCompress"/>
  <w:hdrShapeDefaults>
    <o:shapedefaults v:ext="edit" spidmax="2050" fillcolor="#b8cce4" stroke="f">
      <v:fill color="#b8cce4"/>
      <v:stroke weight="0" miterlimit="83231f"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8C"/>
    <w:rsid w:val="00000FCA"/>
    <w:rsid w:val="000016B8"/>
    <w:rsid w:val="000020E5"/>
    <w:rsid w:val="00003990"/>
    <w:rsid w:val="00003DE0"/>
    <w:rsid w:val="000041A9"/>
    <w:rsid w:val="00004645"/>
    <w:rsid w:val="00004C44"/>
    <w:rsid w:val="00004DE9"/>
    <w:rsid w:val="000053AB"/>
    <w:rsid w:val="000059A1"/>
    <w:rsid w:val="00005D14"/>
    <w:rsid w:val="00006371"/>
    <w:rsid w:val="00006FFA"/>
    <w:rsid w:val="00007E6E"/>
    <w:rsid w:val="000104E0"/>
    <w:rsid w:val="00010C08"/>
    <w:rsid w:val="00010EB8"/>
    <w:rsid w:val="00011364"/>
    <w:rsid w:val="00011885"/>
    <w:rsid w:val="00013393"/>
    <w:rsid w:val="00013CFD"/>
    <w:rsid w:val="000141B4"/>
    <w:rsid w:val="000146CF"/>
    <w:rsid w:val="00015629"/>
    <w:rsid w:val="000162B0"/>
    <w:rsid w:val="000171E0"/>
    <w:rsid w:val="00020A39"/>
    <w:rsid w:val="00021B21"/>
    <w:rsid w:val="00022579"/>
    <w:rsid w:val="00023294"/>
    <w:rsid w:val="00024C3F"/>
    <w:rsid w:val="00024EED"/>
    <w:rsid w:val="00030C5A"/>
    <w:rsid w:val="0003175D"/>
    <w:rsid w:val="000364E3"/>
    <w:rsid w:val="00037861"/>
    <w:rsid w:val="00037FD2"/>
    <w:rsid w:val="00040090"/>
    <w:rsid w:val="000412AB"/>
    <w:rsid w:val="000422A3"/>
    <w:rsid w:val="000428D3"/>
    <w:rsid w:val="0004292B"/>
    <w:rsid w:val="00042C68"/>
    <w:rsid w:val="000434E0"/>
    <w:rsid w:val="000435E3"/>
    <w:rsid w:val="000440BA"/>
    <w:rsid w:val="000455AD"/>
    <w:rsid w:val="00046007"/>
    <w:rsid w:val="00046067"/>
    <w:rsid w:val="0004615F"/>
    <w:rsid w:val="00046702"/>
    <w:rsid w:val="000469B2"/>
    <w:rsid w:val="00046A61"/>
    <w:rsid w:val="00046D18"/>
    <w:rsid w:val="00047A75"/>
    <w:rsid w:val="000500D2"/>
    <w:rsid w:val="00052200"/>
    <w:rsid w:val="000524DE"/>
    <w:rsid w:val="0005284A"/>
    <w:rsid w:val="00053133"/>
    <w:rsid w:val="00053150"/>
    <w:rsid w:val="000531F5"/>
    <w:rsid w:val="00053A60"/>
    <w:rsid w:val="00053B77"/>
    <w:rsid w:val="000544C4"/>
    <w:rsid w:val="0005482D"/>
    <w:rsid w:val="00054939"/>
    <w:rsid w:val="00055361"/>
    <w:rsid w:val="0005585B"/>
    <w:rsid w:val="00055C06"/>
    <w:rsid w:val="00056149"/>
    <w:rsid w:val="00056960"/>
    <w:rsid w:val="0005764F"/>
    <w:rsid w:val="00060B17"/>
    <w:rsid w:val="00062770"/>
    <w:rsid w:val="00062A98"/>
    <w:rsid w:val="00062F8F"/>
    <w:rsid w:val="00063BF1"/>
    <w:rsid w:val="000645C8"/>
    <w:rsid w:val="00064614"/>
    <w:rsid w:val="0006528E"/>
    <w:rsid w:val="00067217"/>
    <w:rsid w:val="00067898"/>
    <w:rsid w:val="00067C3F"/>
    <w:rsid w:val="000711A3"/>
    <w:rsid w:val="0007167C"/>
    <w:rsid w:val="00071C8C"/>
    <w:rsid w:val="00071D40"/>
    <w:rsid w:val="0007243A"/>
    <w:rsid w:val="000724B4"/>
    <w:rsid w:val="00072A8F"/>
    <w:rsid w:val="00073BE6"/>
    <w:rsid w:val="00074D88"/>
    <w:rsid w:val="0007556F"/>
    <w:rsid w:val="00075A3A"/>
    <w:rsid w:val="00077707"/>
    <w:rsid w:val="00077966"/>
    <w:rsid w:val="00080177"/>
    <w:rsid w:val="0008046B"/>
    <w:rsid w:val="000810E0"/>
    <w:rsid w:val="00084199"/>
    <w:rsid w:val="0008439F"/>
    <w:rsid w:val="00084708"/>
    <w:rsid w:val="00084E18"/>
    <w:rsid w:val="00085273"/>
    <w:rsid w:val="000855B9"/>
    <w:rsid w:val="00085D5F"/>
    <w:rsid w:val="000866B5"/>
    <w:rsid w:val="000874BA"/>
    <w:rsid w:val="0009055A"/>
    <w:rsid w:val="00091AB5"/>
    <w:rsid w:val="0009300B"/>
    <w:rsid w:val="00093222"/>
    <w:rsid w:val="00093691"/>
    <w:rsid w:val="00094C47"/>
    <w:rsid w:val="00095864"/>
    <w:rsid w:val="000962EC"/>
    <w:rsid w:val="00096D42"/>
    <w:rsid w:val="00096EDF"/>
    <w:rsid w:val="000972EA"/>
    <w:rsid w:val="00097FC2"/>
    <w:rsid w:val="000A0DFB"/>
    <w:rsid w:val="000A2683"/>
    <w:rsid w:val="000A2EA4"/>
    <w:rsid w:val="000A32B8"/>
    <w:rsid w:val="000A45A7"/>
    <w:rsid w:val="000A46DE"/>
    <w:rsid w:val="000A4ACD"/>
    <w:rsid w:val="000A4F13"/>
    <w:rsid w:val="000A5971"/>
    <w:rsid w:val="000A7266"/>
    <w:rsid w:val="000B0046"/>
    <w:rsid w:val="000B1609"/>
    <w:rsid w:val="000B3EA2"/>
    <w:rsid w:val="000B44E4"/>
    <w:rsid w:val="000B4CE6"/>
    <w:rsid w:val="000B4E9D"/>
    <w:rsid w:val="000B5E95"/>
    <w:rsid w:val="000B6B0C"/>
    <w:rsid w:val="000B7916"/>
    <w:rsid w:val="000C1AEF"/>
    <w:rsid w:val="000C278F"/>
    <w:rsid w:val="000C2B13"/>
    <w:rsid w:val="000C2F80"/>
    <w:rsid w:val="000C35CF"/>
    <w:rsid w:val="000C36BC"/>
    <w:rsid w:val="000C40CD"/>
    <w:rsid w:val="000C46A6"/>
    <w:rsid w:val="000C49E9"/>
    <w:rsid w:val="000C5546"/>
    <w:rsid w:val="000C5C46"/>
    <w:rsid w:val="000C624C"/>
    <w:rsid w:val="000C6391"/>
    <w:rsid w:val="000C6492"/>
    <w:rsid w:val="000C6B91"/>
    <w:rsid w:val="000C71EB"/>
    <w:rsid w:val="000D0033"/>
    <w:rsid w:val="000D063C"/>
    <w:rsid w:val="000D0962"/>
    <w:rsid w:val="000D1BA1"/>
    <w:rsid w:val="000D2364"/>
    <w:rsid w:val="000D32BA"/>
    <w:rsid w:val="000D4231"/>
    <w:rsid w:val="000D42FC"/>
    <w:rsid w:val="000D44B3"/>
    <w:rsid w:val="000D4560"/>
    <w:rsid w:val="000D5466"/>
    <w:rsid w:val="000D6432"/>
    <w:rsid w:val="000D7151"/>
    <w:rsid w:val="000D753E"/>
    <w:rsid w:val="000D789F"/>
    <w:rsid w:val="000D7B92"/>
    <w:rsid w:val="000D7F3D"/>
    <w:rsid w:val="000E04B0"/>
    <w:rsid w:val="000E0C1C"/>
    <w:rsid w:val="000E0F53"/>
    <w:rsid w:val="000E116E"/>
    <w:rsid w:val="000E18E9"/>
    <w:rsid w:val="000E2892"/>
    <w:rsid w:val="000E2F28"/>
    <w:rsid w:val="000E623A"/>
    <w:rsid w:val="000E64D1"/>
    <w:rsid w:val="000E6DBA"/>
    <w:rsid w:val="000E75DC"/>
    <w:rsid w:val="000E7BB1"/>
    <w:rsid w:val="000E7CDC"/>
    <w:rsid w:val="000E7EEC"/>
    <w:rsid w:val="000F0AFA"/>
    <w:rsid w:val="000F0DF0"/>
    <w:rsid w:val="000F120B"/>
    <w:rsid w:val="000F2DE9"/>
    <w:rsid w:val="000F3B13"/>
    <w:rsid w:val="000F3CE6"/>
    <w:rsid w:val="000F3EF4"/>
    <w:rsid w:val="000F4276"/>
    <w:rsid w:val="000F50F6"/>
    <w:rsid w:val="000F6B02"/>
    <w:rsid w:val="000F7097"/>
    <w:rsid w:val="000F74FE"/>
    <w:rsid w:val="000F7F1F"/>
    <w:rsid w:val="00100277"/>
    <w:rsid w:val="0010099D"/>
    <w:rsid w:val="00102183"/>
    <w:rsid w:val="00103815"/>
    <w:rsid w:val="0010381E"/>
    <w:rsid w:val="00103DD3"/>
    <w:rsid w:val="00104007"/>
    <w:rsid w:val="00104C60"/>
    <w:rsid w:val="00104F7E"/>
    <w:rsid w:val="001061AC"/>
    <w:rsid w:val="0010672C"/>
    <w:rsid w:val="00106D59"/>
    <w:rsid w:val="001073E6"/>
    <w:rsid w:val="001074F6"/>
    <w:rsid w:val="00107FD1"/>
    <w:rsid w:val="0011124C"/>
    <w:rsid w:val="0011351E"/>
    <w:rsid w:val="00113691"/>
    <w:rsid w:val="00116613"/>
    <w:rsid w:val="001169F4"/>
    <w:rsid w:val="00116D16"/>
    <w:rsid w:val="00116E3C"/>
    <w:rsid w:val="00116FF5"/>
    <w:rsid w:val="00120612"/>
    <w:rsid w:val="00120F44"/>
    <w:rsid w:val="0012208F"/>
    <w:rsid w:val="00122BA4"/>
    <w:rsid w:val="00123C1D"/>
    <w:rsid w:val="00124B66"/>
    <w:rsid w:val="0012554C"/>
    <w:rsid w:val="0012669D"/>
    <w:rsid w:val="00126903"/>
    <w:rsid w:val="00126C4B"/>
    <w:rsid w:val="0012743E"/>
    <w:rsid w:val="00127DA3"/>
    <w:rsid w:val="001310F6"/>
    <w:rsid w:val="001313A0"/>
    <w:rsid w:val="001315A3"/>
    <w:rsid w:val="00131951"/>
    <w:rsid w:val="0013202A"/>
    <w:rsid w:val="001321BE"/>
    <w:rsid w:val="00132961"/>
    <w:rsid w:val="00132D05"/>
    <w:rsid w:val="0013305C"/>
    <w:rsid w:val="00133081"/>
    <w:rsid w:val="00133BD4"/>
    <w:rsid w:val="00134379"/>
    <w:rsid w:val="001355F7"/>
    <w:rsid w:val="0013572B"/>
    <w:rsid w:val="00135E11"/>
    <w:rsid w:val="0013676B"/>
    <w:rsid w:val="001370A9"/>
    <w:rsid w:val="001373C0"/>
    <w:rsid w:val="00137B74"/>
    <w:rsid w:val="001401F3"/>
    <w:rsid w:val="00140E56"/>
    <w:rsid w:val="001413BD"/>
    <w:rsid w:val="001429B4"/>
    <w:rsid w:val="0014496E"/>
    <w:rsid w:val="00144C14"/>
    <w:rsid w:val="00144CE3"/>
    <w:rsid w:val="0014628E"/>
    <w:rsid w:val="00146705"/>
    <w:rsid w:val="00150364"/>
    <w:rsid w:val="0015038C"/>
    <w:rsid w:val="001509E6"/>
    <w:rsid w:val="001512FE"/>
    <w:rsid w:val="00152BDB"/>
    <w:rsid w:val="00154590"/>
    <w:rsid w:val="00154B43"/>
    <w:rsid w:val="00154EEA"/>
    <w:rsid w:val="001564F3"/>
    <w:rsid w:val="001566D4"/>
    <w:rsid w:val="00160757"/>
    <w:rsid w:val="001617B0"/>
    <w:rsid w:val="001621FD"/>
    <w:rsid w:val="0016386C"/>
    <w:rsid w:val="00164096"/>
    <w:rsid w:val="001646AD"/>
    <w:rsid w:val="00165BC3"/>
    <w:rsid w:val="001664BD"/>
    <w:rsid w:val="0017047F"/>
    <w:rsid w:val="0017133C"/>
    <w:rsid w:val="001717C8"/>
    <w:rsid w:val="00172FAC"/>
    <w:rsid w:val="001735EB"/>
    <w:rsid w:val="001753BD"/>
    <w:rsid w:val="001761BF"/>
    <w:rsid w:val="00176482"/>
    <w:rsid w:val="001766E8"/>
    <w:rsid w:val="0017727D"/>
    <w:rsid w:val="00177F58"/>
    <w:rsid w:val="0018042B"/>
    <w:rsid w:val="00180781"/>
    <w:rsid w:val="00180BD1"/>
    <w:rsid w:val="001811C2"/>
    <w:rsid w:val="00181E82"/>
    <w:rsid w:val="00185933"/>
    <w:rsid w:val="00185B03"/>
    <w:rsid w:val="0018603C"/>
    <w:rsid w:val="0018654B"/>
    <w:rsid w:val="00190455"/>
    <w:rsid w:val="0019101A"/>
    <w:rsid w:val="001914CD"/>
    <w:rsid w:val="001915B7"/>
    <w:rsid w:val="001916FD"/>
    <w:rsid w:val="00192709"/>
    <w:rsid w:val="00193376"/>
    <w:rsid w:val="00193B5D"/>
    <w:rsid w:val="00194130"/>
    <w:rsid w:val="0019499E"/>
    <w:rsid w:val="00194F76"/>
    <w:rsid w:val="001951F7"/>
    <w:rsid w:val="0019609F"/>
    <w:rsid w:val="0019621B"/>
    <w:rsid w:val="00196302"/>
    <w:rsid w:val="001A0030"/>
    <w:rsid w:val="001A0624"/>
    <w:rsid w:val="001A07DA"/>
    <w:rsid w:val="001A1438"/>
    <w:rsid w:val="001A16B0"/>
    <w:rsid w:val="001A327A"/>
    <w:rsid w:val="001A3A25"/>
    <w:rsid w:val="001A4655"/>
    <w:rsid w:val="001A46AE"/>
    <w:rsid w:val="001A4ACA"/>
    <w:rsid w:val="001A5297"/>
    <w:rsid w:val="001A5F2D"/>
    <w:rsid w:val="001A6D36"/>
    <w:rsid w:val="001A6F6F"/>
    <w:rsid w:val="001B0C76"/>
    <w:rsid w:val="001B13E6"/>
    <w:rsid w:val="001B211F"/>
    <w:rsid w:val="001B2BA1"/>
    <w:rsid w:val="001B3062"/>
    <w:rsid w:val="001B346C"/>
    <w:rsid w:val="001B3C80"/>
    <w:rsid w:val="001B518B"/>
    <w:rsid w:val="001B52EB"/>
    <w:rsid w:val="001B59AE"/>
    <w:rsid w:val="001B75C5"/>
    <w:rsid w:val="001B7EC7"/>
    <w:rsid w:val="001C0183"/>
    <w:rsid w:val="001C0C2B"/>
    <w:rsid w:val="001C0D77"/>
    <w:rsid w:val="001C147C"/>
    <w:rsid w:val="001C1C1E"/>
    <w:rsid w:val="001C1CF5"/>
    <w:rsid w:val="001C2063"/>
    <w:rsid w:val="001C214C"/>
    <w:rsid w:val="001C288A"/>
    <w:rsid w:val="001C304B"/>
    <w:rsid w:val="001C34C2"/>
    <w:rsid w:val="001C3589"/>
    <w:rsid w:val="001C3F43"/>
    <w:rsid w:val="001C46FE"/>
    <w:rsid w:val="001C4D15"/>
    <w:rsid w:val="001C544D"/>
    <w:rsid w:val="001C6530"/>
    <w:rsid w:val="001C6CEC"/>
    <w:rsid w:val="001D0466"/>
    <w:rsid w:val="001D0469"/>
    <w:rsid w:val="001D083E"/>
    <w:rsid w:val="001D0C7A"/>
    <w:rsid w:val="001D1202"/>
    <w:rsid w:val="001D2622"/>
    <w:rsid w:val="001D2C07"/>
    <w:rsid w:val="001D3D29"/>
    <w:rsid w:val="001D3F37"/>
    <w:rsid w:val="001D4240"/>
    <w:rsid w:val="001D4809"/>
    <w:rsid w:val="001D5DE3"/>
    <w:rsid w:val="001D6430"/>
    <w:rsid w:val="001D71FE"/>
    <w:rsid w:val="001D7825"/>
    <w:rsid w:val="001D7B9C"/>
    <w:rsid w:val="001E112E"/>
    <w:rsid w:val="001E197A"/>
    <w:rsid w:val="001E2CE7"/>
    <w:rsid w:val="001E3380"/>
    <w:rsid w:val="001E3DF2"/>
    <w:rsid w:val="001E4A22"/>
    <w:rsid w:val="001E4A3A"/>
    <w:rsid w:val="001E4BE9"/>
    <w:rsid w:val="001E555E"/>
    <w:rsid w:val="001E78E4"/>
    <w:rsid w:val="001E7C54"/>
    <w:rsid w:val="001E7CE1"/>
    <w:rsid w:val="001F050D"/>
    <w:rsid w:val="001F2DE3"/>
    <w:rsid w:val="001F338B"/>
    <w:rsid w:val="001F3E6D"/>
    <w:rsid w:val="001F40CC"/>
    <w:rsid w:val="001F4997"/>
    <w:rsid w:val="001F4CA3"/>
    <w:rsid w:val="001F5AA9"/>
    <w:rsid w:val="001F5F3A"/>
    <w:rsid w:val="001F69A7"/>
    <w:rsid w:val="001F79F0"/>
    <w:rsid w:val="00200F03"/>
    <w:rsid w:val="002010A8"/>
    <w:rsid w:val="002013B1"/>
    <w:rsid w:val="002013DF"/>
    <w:rsid w:val="00202EE0"/>
    <w:rsid w:val="00203AB1"/>
    <w:rsid w:val="00203AE8"/>
    <w:rsid w:val="0020583D"/>
    <w:rsid w:val="00206158"/>
    <w:rsid w:val="00206616"/>
    <w:rsid w:val="0020680B"/>
    <w:rsid w:val="00206B02"/>
    <w:rsid w:val="002072F6"/>
    <w:rsid w:val="0021035E"/>
    <w:rsid w:val="0021147D"/>
    <w:rsid w:val="00211E50"/>
    <w:rsid w:val="00212D4B"/>
    <w:rsid w:val="00212F69"/>
    <w:rsid w:val="00213588"/>
    <w:rsid w:val="002142E0"/>
    <w:rsid w:val="00214596"/>
    <w:rsid w:val="002156A0"/>
    <w:rsid w:val="00216C6C"/>
    <w:rsid w:val="00216D43"/>
    <w:rsid w:val="0021772D"/>
    <w:rsid w:val="00217B64"/>
    <w:rsid w:val="00217EA3"/>
    <w:rsid w:val="00217EBD"/>
    <w:rsid w:val="00220CCB"/>
    <w:rsid w:val="00220E92"/>
    <w:rsid w:val="002214CB"/>
    <w:rsid w:val="00221514"/>
    <w:rsid w:val="002223F1"/>
    <w:rsid w:val="0022394D"/>
    <w:rsid w:val="00223B5A"/>
    <w:rsid w:val="00224837"/>
    <w:rsid w:val="00225615"/>
    <w:rsid w:val="00226A5E"/>
    <w:rsid w:val="00226D4D"/>
    <w:rsid w:val="00226DA3"/>
    <w:rsid w:val="002307BE"/>
    <w:rsid w:val="002308E8"/>
    <w:rsid w:val="00230D63"/>
    <w:rsid w:val="00230DA8"/>
    <w:rsid w:val="002316D8"/>
    <w:rsid w:val="00231CF3"/>
    <w:rsid w:val="00233011"/>
    <w:rsid w:val="00233123"/>
    <w:rsid w:val="00233264"/>
    <w:rsid w:val="00233D48"/>
    <w:rsid w:val="00233DDD"/>
    <w:rsid w:val="002342E2"/>
    <w:rsid w:val="002345AF"/>
    <w:rsid w:val="00235A23"/>
    <w:rsid w:val="00235EF1"/>
    <w:rsid w:val="00236040"/>
    <w:rsid w:val="00236D8A"/>
    <w:rsid w:val="0023782D"/>
    <w:rsid w:val="00237E68"/>
    <w:rsid w:val="00240226"/>
    <w:rsid w:val="0024083C"/>
    <w:rsid w:val="0024084E"/>
    <w:rsid w:val="00240FCA"/>
    <w:rsid w:val="0024327C"/>
    <w:rsid w:val="00243300"/>
    <w:rsid w:val="002440EA"/>
    <w:rsid w:val="002442A4"/>
    <w:rsid w:val="002445A1"/>
    <w:rsid w:val="00244C99"/>
    <w:rsid w:val="00244DE5"/>
    <w:rsid w:val="0024512E"/>
    <w:rsid w:val="002453A4"/>
    <w:rsid w:val="002456E1"/>
    <w:rsid w:val="00245C0C"/>
    <w:rsid w:val="0024663F"/>
    <w:rsid w:val="0025011D"/>
    <w:rsid w:val="002511E3"/>
    <w:rsid w:val="00251607"/>
    <w:rsid w:val="00251696"/>
    <w:rsid w:val="00252239"/>
    <w:rsid w:val="00252669"/>
    <w:rsid w:val="002540D8"/>
    <w:rsid w:val="002565CB"/>
    <w:rsid w:val="002568A6"/>
    <w:rsid w:val="00256C17"/>
    <w:rsid w:val="00256F03"/>
    <w:rsid w:val="00256F9F"/>
    <w:rsid w:val="002570DE"/>
    <w:rsid w:val="00257D43"/>
    <w:rsid w:val="002604FB"/>
    <w:rsid w:val="00260724"/>
    <w:rsid w:val="00260D92"/>
    <w:rsid w:val="00261FAD"/>
    <w:rsid w:val="0026299B"/>
    <w:rsid w:val="002634EA"/>
    <w:rsid w:val="00263A88"/>
    <w:rsid w:val="00263E30"/>
    <w:rsid w:val="002648B2"/>
    <w:rsid w:val="00264D9F"/>
    <w:rsid w:val="00264E54"/>
    <w:rsid w:val="002655B8"/>
    <w:rsid w:val="002659E6"/>
    <w:rsid w:val="00265FD8"/>
    <w:rsid w:val="00266D04"/>
    <w:rsid w:val="00267018"/>
    <w:rsid w:val="00270D84"/>
    <w:rsid w:val="002712A2"/>
    <w:rsid w:val="00271868"/>
    <w:rsid w:val="002719B4"/>
    <w:rsid w:val="00271EDE"/>
    <w:rsid w:val="0027231D"/>
    <w:rsid w:val="002733A6"/>
    <w:rsid w:val="00273937"/>
    <w:rsid w:val="00275010"/>
    <w:rsid w:val="00275379"/>
    <w:rsid w:val="00276D6E"/>
    <w:rsid w:val="00277AB8"/>
    <w:rsid w:val="00281225"/>
    <w:rsid w:val="0028126D"/>
    <w:rsid w:val="002813BB"/>
    <w:rsid w:val="00285071"/>
    <w:rsid w:val="00285338"/>
    <w:rsid w:val="00286736"/>
    <w:rsid w:val="0028686F"/>
    <w:rsid w:val="00287DCC"/>
    <w:rsid w:val="00290B9C"/>
    <w:rsid w:val="00291976"/>
    <w:rsid w:val="0029252B"/>
    <w:rsid w:val="00292559"/>
    <w:rsid w:val="00292CA3"/>
    <w:rsid w:val="00294C01"/>
    <w:rsid w:val="00295D2E"/>
    <w:rsid w:val="00296263"/>
    <w:rsid w:val="00296D24"/>
    <w:rsid w:val="002A03CC"/>
    <w:rsid w:val="002A0CC2"/>
    <w:rsid w:val="002A0DFB"/>
    <w:rsid w:val="002A2ACB"/>
    <w:rsid w:val="002A2D7C"/>
    <w:rsid w:val="002A2DBF"/>
    <w:rsid w:val="002A365D"/>
    <w:rsid w:val="002A38FB"/>
    <w:rsid w:val="002A54D2"/>
    <w:rsid w:val="002A56B7"/>
    <w:rsid w:val="002A66E0"/>
    <w:rsid w:val="002A683B"/>
    <w:rsid w:val="002A7A82"/>
    <w:rsid w:val="002B0373"/>
    <w:rsid w:val="002B0F9E"/>
    <w:rsid w:val="002B1B42"/>
    <w:rsid w:val="002B1BF1"/>
    <w:rsid w:val="002B1E53"/>
    <w:rsid w:val="002B38A3"/>
    <w:rsid w:val="002B455E"/>
    <w:rsid w:val="002B674D"/>
    <w:rsid w:val="002B72FE"/>
    <w:rsid w:val="002C06C6"/>
    <w:rsid w:val="002C0842"/>
    <w:rsid w:val="002C110F"/>
    <w:rsid w:val="002C132C"/>
    <w:rsid w:val="002C1C40"/>
    <w:rsid w:val="002C2318"/>
    <w:rsid w:val="002C2F77"/>
    <w:rsid w:val="002C2F79"/>
    <w:rsid w:val="002C34FF"/>
    <w:rsid w:val="002C410A"/>
    <w:rsid w:val="002C4EDD"/>
    <w:rsid w:val="002C526E"/>
    <w:rsid w:val="002C58AF"/>
    <w:rsid w:val="002C5D5E"/>
    <w:rsid w:val="002C61FE"/>
    <w:rsid w:val="002C67F1"/>
    <w:rsid w:val="002C683E"/>
    <w:rsid w:val="002C6B55"/>
    <w:rsid w:val="002C6ED4"/>
    <w:rsid w:val="002C72E8"/>
    <w:rsid w:val="002C75AF"/>
    <w:rsid w:val="002D0D17"/>
    <w:rsid w:val="002D1425"/>
    <w:rsid w:val="002D1525"/>
    <w:rsid w:val="002D32A9"/>
    <w:rsid w:val="002D5614"/>
    <w:rsid w:val="002D679D"/>
    <w:rsid w:val="002D75AA"/>
    <w:rsid w:val="002E0137"/>
    <w:rsid w:val="002E032A"/>
    <w:rsid w:val="002E0C39"/>
    <w:rsid w:val="002E3488"/>
    <w:rsid w:val="002E3BC9"/>
    <w:rsid w:val="002E42ED"/>
    <w:rsid w:val="002E4D2D"/>
    <w:rsid w:val="002E5E05"/>
    <w:rsid w:val="002E6F11"/>
    <w:rsid w:val="002E709E"/>
    <w:rsid w:val="002E7C12"/>
    <w:rsid w:val="002F0122"/>
    <w:rsid w:val="002F0251"/>
    <w:rsid w:val="002F1A6A"/>
    <w:rsid w:val="002F2915"/>
    <w:rsid w:val="002F2A30"/>
    <w:rsid w:val="002F2D23"/>
    <w:rsid w:val="002F384B"/>
    <w:rsid w:val="002F4137"/>
    <w:rsid w:val="002F4E66"/>
    <w:rsid w:val="002F518A"/>
    <w:rsid w:val="002F59A1"/>
    <w:rsid w:val="002F6F66"/>
    <w:rsid w:val="002F7FED"/>
    <w:rsid w:val="00300182"/>
    <w:rsid w:val="00302131"/>
    <w:rsid w:val="00302A3A"/>
    <w:rsid w:val="00302CAD"/>
    <w:rsid w:val="00303E87"/>
    <w:rsid w:val="0030428E"/>
    <w:rsid w:val="00304B83"/>
    <w:rsid w:val="003051E6"/>
    <w:rsid w:val="003061E1"/>
    <w:rsid w:val="00307177"/>
    <w:rsid w:val="00311E3B"/>
    <w:rsid w:val="00312768"/>
    <w:rsid w:val="00312A01"/>
    <w:rsid w:val="00313360"/>
    <w:rsid w:val="0031430E"/>
    <w:rsid w:val="00314866"/>
    <w:rsid w:val="0031508F"/>
    <w:rsid w:val="0031531D"/>
    <w:rsid w:val="00316883"/>
    <w:rsid w:val="00317359"/>
    <w:rsid w:val="00317CD0"/>
    <w:rsid w:val="00317FB1"/>
    <w:rsid w:val="00320625"/>
    <w:rsid w:val="00320BA5"/>
    <w:rsid w:val="00320EAA"/>
    <w:rsid w:val="00321573"/>
    <w:rsid w:val="00322BE5"/>
    <w:rsid w:val="003233FF"/>
    <w:rsid w:val="00323928"/>
    <w:rsid w:val="00324B90"/>
    <w:rsid w:val="00324EF8"/>
    <w:rsid w:val="0032522C"/>
    <w:rsid w:val="00325829"/>
    <w:rsid w:val="00326EB6"/>
    <w:rsid w:val="00327394"/>
    <w:rsid w:val="003300F3"/>
    <w:rsid w:val="0033016E"/>
    <w:rsid w:val="0033144B"/>
    <w:rsid w:val="003314B4"/>
    <w:rsid w:val="003314C2"/>
    <w:rsid w:val="00331619"/>
    <w:rsid w:val="003318CE"/>
    <w:rsid w:val="00332665"/>
    <w:rsid w:val="00332C87"/>
    <w:rsid w:val="00332DE4"/>
    <w:rsid w:val="00334370"/>
    <w:rsid w:val="003351F7"/>
    <w:rsid w:val="003354EF"/>
    <w:rsid w:val="0033556A"/>
    <w:rsid w:val="003359AA"/>
    <w:rsid w:val="003361C1"/>
    <w:rsid w:val="0033715B"/>
    <w:rsid w:val="003375E2"/>
    <w:rsid w:val="00337F7F"/>
    <w:rsid w:val="00340966"/>
    <w:rsid w:val="003427F4"/>
    <w:rsid w:val="003434F8"/>
    <w:rsid w:val="00343683"/>
    <w:rsid w:val="00343AED"/>
    <w:rsid w:val="00344D71"/>
    <w:rsid w:val="003458EF"/>
    <w:rsid w:val="00345C46"/>
    <w:rsid w:val="00345F3C"/>
    <w:rsid w:val="00346288"/>
    <w:rsid w:val="00347715"/>
    <w:rsid w:val="00351EB8"/>
    <w:rsid w:val="00353A25"/>
    <w:rsid w:val="00353CA2"/>
    <w:rsid w:val="00354B4B"/>
    <w:rsid w:val="003557BB"/>
    <w:rsid w:val="00355A80"/>
    <w:rsid w:val="00355BDB"/>
    <w:rsid w:val="00356393"/>
    <w:rsid w:val="00357B15"/>
    <w:rsid w:val="00357F6A"/>
    <w:rsid w:val="0036059E"/>
    <w:rsid w:val="00360828"/>
    <w:rsid w:val="003620C3"/>
    <w:rsid w:val="003621B1"/>
    <w:rsid w:val="00362389"/>
    <w:rsid w:val="003624FA"/>
    <w:rsid w:val="00362CA6"/>
    <w:rsid w:val="00362EEB"/>
    <w:rsid w:val="00362FB6"/>
    <w:rsid w:val="00363606"/>
    <w:rsid w:val="003639C6"/>
    <w:rsid w:val="00363DA0"/>
    <w:rsid w:val="00364442"/>
    <w:rsid w:val="0036448D"/>
    <w:rsid w:val="00364B28"/>
    <w:rsid w:val="0036508C"/>
    <w:rsid w:val="003657D2"/>
    <w:rsid w:val="00366043"/>
    <w:rsid w:val="003678A9"/>
    <w:rsid w:val="00370DE8"/>
    <w:rsid w:val="0037183B"/>
    <w:rsid w:val="0037199D"/>
    <w:rsid w:val="00371B20"/>
    <w:rsid w:val="00373A94"/>
    <w:rsid w:val="00373CDC"/>
    <w:rsid w:val="00373E0B"/>
    <w:rsid w:val="00374A17"/>
    <w:rsid w:val="00374A70"/>
    <w:rsid w:val="00374EA9"/>
    <w:rsid w:val="00376798"/>
    <w:rsid w:val="003769F7"/>
    <w:rsid w:val="003770D2"/>
    <w:rsid w:val="00377B45"/>
    <w:rsid w:val="00377FBB"/>
    <w:rsid w:val="0038089E"/>
    <w:rsid w:val="00381211"/>
    <w:rsid w:val="003814C1"/>
    <w:rsid w:val="0038180A"/>
    <w:rsid w:val="003820C2"/>
    <w:rsid w:val="00382F0B"/>
    <w:rsid w:val="0038529C"/>
    <w:rsid w:val="00385A5D"/>
    <w:rsid w:val="0038659F"/>
    <w:rsid w:val="00386A42"/>
    <w:rsid w:val="003870A3"/>
    <w:rsid w:val="003876DE"/>
    <w:rsid w:val="00391A7B"/>
    <w:rsid w:val="00393D37"/>
    <w:rsid w:val="00393DE1"/>
    <w:rsid w:val="0039418D"/>
    <w:rsid w:val="003948E9"/>
    <w:rsid w:val="00396070"/>
    <w:rsid w:val="00396B2A"/>
    <w:rsid w:val="00396EA0"/>
    <w:rsid w:val="00397805"/>
    <w:rsid w:val="00397FD5"/>
    <w:rsid w:val="003A0BBB"/>
    <w:rsid w:val="003A2C1F"/>
    <w:rsid w:val="003A38E0"/>
    <w:rsid w:val="003A3C0A"/>
    <w:rsid w:val="003A4714"/>
    <w:rsid w:val="003A4867"/>
    <w:rsid w:val="003A5DD1"/>
    <w:rsid w:val="003A6FC7"/>
    <w:rsid w:val="003A71B7"/>
    <w:rsid w:val="003B04B8"/>
    <w:rsid w:val="003B1566"/>
    <w:rsid w:val="003B1A93"/>
    <w:rsid w:val="003B39D3"/>
    <w:rsid w:val="003B3E8F"/>
    <w:rsid w:val="003B5903"/>
    <w:rsid w:val="003B5EB7"/>
    <w:rsid w:val="003B6C1F"/>
    <w:rsid w:val="003B762A"/>
    <w:rsid w:val="003B7DF8"/>
    <w:rsid w:val="003C05EF"/>
    <w:rsid w:val="003C0B3D"/>
    <w:rsid w:val="003C1593"/>
    <w:rsid w:val="003C1790"/>
    <w:rsid w:val="003C1904"/>
    <w:rsid w:val="003C2F21"/>
    <w:rsid w:val="003C3D56"/>
    <w:rsid w:val="003C3FF8"/>
    <w:rsid w:val="003C438E"/>
    <w:rsid w:val="003C45B1"/>
    <w:rsid w:val="003C4688"/>
    <w:rsid w:val="003C47F3"/>
    <w:rsid w:val="003C586F"/>
    <w:rsid w:val="003C74A5"/>
    <w:rsid w:val="003C7DDA"/>
    <w:rsid w:val="003D0095"/>
    <w:rsid w:val="003D1605"/>
    <w:rsid w:val="003D1EF3"/>
    <w:rsid w:val="003D2923"/>
    <w:rsid w:val="003D353F"/>
    <w:rsid w:val="003D48C2"/>
    <w:rsid w:val="003D4D42"/>
    <w:rsid w:val="003D4E1A"/>
    <w:rsid w:val="003D5003"/>
    <w:rsid w:val="003D5610"/>
    <w:rsid w:val="003D640C"/>
    <w:rsid w:val="003D7B9C"/>
    <w:rsid w:val="003E006A"/>
    <w:rsid w:val="003E05E7"/>
    <w:rsid w:val="003E077F"/>
    <w:rsid w:val="003E0AF2"/>
    <w:rsid w:val="003E0BE5"/>
    <w:rsid w:val="003E0E05"/>
    <w:rsid w:val="003E103E"/>
    <w:rsid w:val="003E14D3"/>
    <w:rsid w:val="003E1615"/>
    <w:rsid w:val="003E188D"/>
    <w:rsid w:val="003E2090"/>
    <w:rsid w:val="003E3DB7"/>
    <w:rsid w:val="003E4555"/>
    <w:rsid w:val="003E4BA4"/>
    <w:rsid w:val="003E4EE0"/>
    <w:rsid w:val="003E6377"/>
    <w:rsid w:val="003E649B"/>
    <w:rsid w:val="003E73D4"/>
    <w:rsid w:val="003F1D1E"/>
    <w:rsid w:val="003F245C"/>
    <w:rsid w:val="003F2C77"/>
    <w:rsid w:val="003F2E65"/>
    <w:rsid w:val="003F301C"/>
    <w:rsid w:val="003F3302"/>
    <w:rsid w:val="003F3971"/>
    <w:rsid w:val="003F5A31"/>
    <w:rsid w:val="003F6870"/>
    <w:rsid w:val="003F79BC"/>
    <w:rsid w:val="004006B5"/>
    <w:rsid w:val="00401086"/>
    <w:rsid w:val="004012BF"/>
    <w:rsid w:val="0040168C"/>
    <w:rsid w:val="00401C04"/>
    <w:rsid w:val="004023E6"/>
    <w:rsid w:val="004026B2"/>
    <w:rsid w:val="0040457F"/>
    <w:rsid w:val="004049F9"/>
    <w:rsid w:val="00404F90"/>
    <w:rsid w:val="00406B55"/>
    <w:rsid w:val="0040774A"/>
    <w:rsid w:val="00407F53"/>
    <w:rsid w:val="00411746"/>
    <w:rsid w:val="004117E1"/>
    <w:rsid w:val="00411FE9"/>
    <w:rsid w:val="00412605"/>
    <w:rsid w:val="00412C0C"/>
    <w:rsid w:val="004134BB"/>
    <w:rsid w:val="004134D9"/>
    <w:rsid w:val="0041388B"/>
    <w:rsid w:val="0041398C"/>
    <w:rsid w:val="00413C8F"/>
    <w:rsid w:val="0041403D"/>
    <w:rsid w:val="0041444C"/>
    <w:rsid w:val="00414C9A"/>
    <w:rsid w:val="004158D0"/>
    <w:rsid w:val="00416A78"/>
    <w:rsid w:val="004172C4"/>
    <w:rsid w:val="00417409"/>
    <w:rsid w:val="004200AA"/>
    <w:rsid w:val="004207DF"/>
    <w:rsid w:val="00422748"/>
    <w:rsid w:val="004232C1"/>
    <w:rsid w:val="0042364F"/>
    <w:rsid w:val="00423970"/>
    <w:rsid w:val="0042464E"/>
    <w:rsid w:val="004248DF"/>
    <w:rsid w:val="0042499E"/>
    <w:rsid w:val="00424C1B"/>
    <w:rsid w:val="00425C57"/>
    <w:rsid w:val="00425DB2"/>
    <w:rsid w:val="00425DDB"/>
    <w:rsid w:val="0042628C"/>
    <w:rsid w:val="00426E62"/>
    <w:rsid w:val="004275C9"/>
    <w:rsid w:val="004326E1"/>
    <w:rsid w:val="00434B5F"/>
    <w:rsid w:val="00435A0D"/>
    <w:rsid w:val="00437DCD"/>
    <w:rsid w:val="00440252"/>
    <w:rsid w:val="004415FC"/>
    <w:rsid w:val="004418B9"/>
    <w:rsid w:val="004420B0"/>
    <w:rsid w:val="00442F46"/>
    <w:rsid w:val="0044347D"/>
    <w:rsid w:val="00443615"/>
    <w:rsid w:val="00443BFB"/>
    <w:rsid w:val="00444F7F"/>
    <w:rsid w:val="00445466"/>
    <w:rsid w:val="00445797"/>
    <w:rsid w:val="00445A1D"/>
    <w:rsid w:val="00445D53"/>
    <w:rsid w:val="00446450"/>
    <w:rsid w:val="0044645C"/>
    <w:rsid w:val="004476D3"/>
    <w:rsid w:val="004504C3"/>
    <w:rsid w:val="004510FE"/>
    <w:rsid w:val="00451868"/>
    <w:rsid w:val="00454465"/>
    <w:rsid w:val="004546FB"/>
    <w:rsid w:val="004547C2"/>
    <w:rsid w:val="004548BD"/>
    <w:rsid w:val="004553C1"/>
    <w:rsid w:val="00455DBE"/>
    <w:rsid w:val="004563D3"/>
    <w:rsid w:val="0045646D"/>
    <w:rsid w:val="00456E44"/>
    <w:rsid w:val="004572ED"/>
    <w:rsid w:val="00457C17"/>
    <w:rsid w:val="00457E3E"/>
    <w:rsid w:val="004616ED"/>
    <w:rsid w:val="00461776"/>
    <w:rsid w:val="004619BB"/>
    <w:rsid w:val="00461CB7"/>
    <w:rsid w:val="0046325B"/>
    <w:rsid w:val="00464085"/>
    <w:rsid w:val="0046422B"/>
    <w:rsid w:val="00465855"/>
    <w:rsid w:val="00466600"/>
    <w:rsid w:val="00466A4D"/>
    <w:rsid w:val="004671D2"/>
    <w:rsid w:val="00472B7C"/>
    <w:rsid w:val="004748F3"/>
    <w:rsid w:val="00476073"/>
    <w:rsid w:val="0047752F"/>
    <w:rsid w:val="00477688"/>
    <w:rsid w:val="004808BD"/>
    <w:rsid w:val="0048098F"/>
    <w:rsid w:val="00481198"/>
    <w:rsid w:val="00481F7B"/>
    <w:rsid w:val="00483797"/>
    <w:rsid w:val="00483AE9"/>
    <w:rsid w:val="00483B52"/>
    <w:rsid w:val="00486CFB"/>
    <w:rsid w:val="00490773"/>
    <w:rsid w:val="00490C4D"/>
    <w:rsid w:val="00491D98"/>
    <w:rsid w:val="00492FEE"/>
    <w:rsid w:val="00495B00"/>
    <w:rsid w:val="004964C8"/>
    <w:rsid w:val="0049687F"/>
    <w:rsid w:val="00496EB8"/>
    <w:rsid w:val="00497213"/>
    <w:rsid w:val="004A11B5"/>
    <w:rsid w:val="004A163B"/>
    <w:rsid w:val="004A2B2E"/>
    <w:rsid w:val="004A2D95"/>
    <w:rsid w:val="004A2D9F"/>
    <w:rsid w:val="004A378C"/>
    <w:rsid w:val="004A48D8"/>
    <w:rsid w:val="004A4DA3"/>
    <w:rsid w:val="004A542C"/>
    <w:rsid w:val="004A6FF0"/>
    <w:rsid w:val="004A727C"/>
    <w:rsid w:val="004A75C2"/>
    <w:rsid w:val="004A77A6"/>
    <w:rsid w:val="004A7B04"/>
    <w:rsid w:val="004A7BD2"/>
    <w:rsid w:val="004B02D0"/>
    <w:rsid w:val="004B0802"/>
    <w:rsid w:val="004B0B99"/>
    <w:rsid w:val="004B1185"/>
    <w:rsid w:val="004B164A"/>
    <w:rsid w:val="004B2188"/>
    <w:rsid w:val="004B3446"/>
    <w:rsid w:val="004B3451"/>
    <w:rsid w:val="004B3C93"/>
    <w:rsid w:val="004B44FB"/>
    <w:rsid w:val="004B450A"/>
    <w:rsid w:val="004B4755"/>
    <w:rsid w:val="004B52E1"/>
    <w:rsid w:val="004B53F4"/>
    <w:rsid w:val="004B54C4"/>
    <w:rsid w:val="004B59A8"/>
    <w:rsid w:val="004B67F5"/>
    <w:rsid w:val="004B6E34"/>
    <w:rsid w:val="004B725E"/>
    <w:rsid w:val="004B7FE3"/>
    <w:rsid w:val="004C06A1"/>
    <w:rsid w:val="004C09D4"/>
    <w:rsid w:val="004C0BFC"/>
    <w:rsid w:val="004C237C"/>
    <w:rsid w:val="004C37F9"/>
    <w:rsid w:val="004C5304"/>
    <w:rsid w:val="004C566C"/>
    <w:rsid w:val="004C5F14"/>
    <w:rsid w:val="004C6408"/>
    <w:rsid w:val="004C65C6"/>
    <w:rsid w:val="004C6A32"/>
    <w:rsid w:val="004C6E16"/>
    <w:rsid w:val="004C70AB"/>
    <w:rsid w:val="004C7DEA"/>
    <w:rsid w:val="004D0968"/>
    <w:rsid w:val="004D1632"/>
    <w:rsid w:val="004D295B"/>
    <w:rsid w:val="004D4C38"/>
    <w:rsid w:val="004D4F8C"/>
    <w:rsid w:val="004D5665"/>
    <w:rsid w:val="004D5702"/>
    <w:rsid w:val="004D6537"/>
    <w:rsid w:val="004D68A6"/>
    <w:rsid w:val="004D69C0"/>
    <w:rsid w:val="004D6AE4"/>
    <w:rsid w:val="004E1FF7"/>
    <w:rsid w:val="004E28C5"/>
    <w:rsid w:val="004E318E"/>
    <w:rsid w:val="004E31DD"/>
    <w:rsid w:val="004E39DC"/>
    <w:rsid w:val="004E478D"/>
    <w:rsid w:val="004E49F8"/>
    <w:rsid w:val="004E5A08"/>
    <w:rsid w:val="004E6EA1"/>
    <w:rsid w:val="004E7934"/>
    <w:rsid w:val="004F0110"/>
    <w:rsid w:val="004F046F"/>
    <w:rsid w:val="004F060E"/>
    <w:rsid w:val="004F195D"/>
    <w:rsid w:val="004F19E1"/>
    <w:rsid w:val="004F1B32"/>
    <w:rsid w:val="004F1D0C"/>
    <w:rsid w:val="004F3A14"/>
    <w:rsid w:val="004F4969"/>
    <w:rsid w:val="004F62B9"/>
    <w:rsid w:val="004F63DF"/>
    <w:rsid w:val="004F751E"/>
    <w:rsid w:val="004F7A6D"/>
    <w:rsid w:val="004F7BD7"/>
    <w:rsid w:val="004F7F05"/>
    <w:rsid w:val="0050003C"/>
    <w:rsid w:val="0050162D"/>
    <w:rsid w:val="00502819"/>
    <w:rsid w:val="005029DC"/>
    <w:rsid w:val="00502B1F"/>
    <w:rsid w:val="00503100"/>
    <w:rsid w:val="00503913"/>
    <w:rsid w:val="00504083"/>
    <w:rsid w:val="00504BFD"/>
    <w:rsid w:val="00505337"/>
    <w:rsid w:val="0050554B"/>
    <w:rsid w:val="005056B6"/>
    <w:rsid w:val="00505950"/>
    <w:rsid w:val="0050602F"/>
    <w:rsid w:val="00507AF3"/>
    <w:rsid w:val="00507D5C"/>
    <w:rsid w:val="00507FE1"/>
    <w:rsid w:val="0051063F"/>
    <w:rsid w:val="0051282E"/>
    <w:rsid w:val="005131C1"/>
    <w:rsid w:val="00513662"/>
    <w:rsid w:val="0051381D"/>
    <w:rsid w:val="00513AD4"/>
    <w:rsid w:val="00514101"/>
    <w:rsid w:val="00514B93"/>
    <w:rsid w:val="005155D5"/>
    <w:rsid w:val="0051591B"/>
    <w:rsid w:val="00515EAC"/>
    <w:rsid w:val="005160B3"/>
    <w:rsid w:val="0051650D"/>
    <w:rsid w:val="0051667F"/>
    <w:rsid w:val="0051789C"/>
    <w:rsid w:val="00517EBA"/>
    <w:rsid w:val="005205EA"/>
    <w:rsid w:val="00520B2B"/>
    <w:rsid w:val="00520C11"/>
    <w:rsid w:val="00520E72"/>
    <w:rsid w:val="00522EA8"/>
    <w:rsid w:val="00523C36"/>
    <w:rsid w:val="005258C2"/>
    <w:rsid w:val="00525951"/>
    <w:rsid w:val="00527251"/>
    <w:rsid w:val="005274F8"/>
    <w:rsid w:val="00527FF1"/>
    <w:rsid w:val="00530D3F"/>
    <w:rsid w:val="00530D8A"/>
    <w:rsid w:val="00530E65"/>
    <w:rsid w:val="00533859"/>
    <w:rsid w:val="00533B9F"/>
    <w:rsid w:val="00533D51"/>
    <w:rsid w:val="00534334"/>
    <w:rsid w:val="0053570B"/>
    <w:rsid w:val="005375CD"/>
    <w:rsid w:val="00540666"/>
    <w:rsid w:val="005415DD"/>
    <w:rsid w:val="00541A38"/>
    <w:rsid w:val="00541BE6"/>
    <w:rsid w:val="0054278C"/>
    <w:rsid w:val="00542AEB"/>
    <w:rsid w:val="00543013"/>
    <w:rsid w:val="005438DD"/>
    <w:rsid w:val="005439F8"/>
    <w:rsid w:val="005447D9"/>
    <w:rsid w:val="00545603"/>
    <w:rsid w:val="00545B5C"/>
    <w:rsid w:val="005462C8"/>
    <w:rsid w:val="00546649"/>
    <w:rsid w:val="005466D3"/>
    <w:rsid w:val="00547759"/>
    <w:rsid w:val="00547E60"/>
    <w:rsid w:val="0055127D"/>
    <w:rsid w:val="00551367"/>
    <w:rsid w:val="00552240"/>
    <w:rsid w:val="005524D3"/>
    <w:rsid w:val="00552C1D"/>
    <w:rsid w:val="0055325E"/>
    <w:rsid w:val="005540D9"/>
    <w:rsid w:val="005550D1"/>
    <w:rsid w:val="00555285"/>
    <w:rsid w:val="00555CF8"/>
    <w:rsid w:val="00555D98"/>
    <w:rsid w:val="005564E1"/>
    <w:rsid w:val="00556ACF"/>
    <w:rsid w:val="00560A55"/>
    <w:rsid w:val="00561391"/>
    <w:rsid w:val="00562870"/>
    <w:rsid w:val="005631EF"/>
    <w:rsid w:val="005633EB"/>
    <w:rsid w:val="00563B51"/>
    <w:rsid w:val="00564090"/>
    <w:rsid w:val="005642EA"/>
    <w:rsid w:val="005644CD"/>
    <w:rsid w:val="00565495"/>
    <w:rsid w:val="005664C1"/>
    <w:rsid w:val="00570B10"/>
    <w:rsid w:val="0057149C"/>
    <w:rsid w:val="00571CC2"/>
    <w:rsid w:val="0057201A"/>
    <w:rsid w:val="005722C4"/>
    <w:rsid w:val="005723DE"/>
    <w:rsid w:val="00572762"/>
    <w:rsid w:val="00572F1E"/>
    <w:rsid w:val="00573830"/>
    <w:rsid w:val="00573BBA"/>
    <w:rsid w:val="00575361"/>
    <w:rsid w:val="00576ED0"/>
    <w:rsid w:val="0057722E"/>
    <w:rsid w:val="0057735C"/>
    <w:rsid w:val="00577463"/>
    <w:rsid w:val="005779F2"/>
    <w:rsid w:val="0058148D"/>
    <w:rsid w:val="00581A8A"/>
    <w:rsid w:val="00581B80"/>
    <w:rsid w:val="0058253C"/>
    <w:rsid w:val="0058291F"/>
    <w:rsid w:val="005835C4"/>
    <w:rsid w:val="00583CFF"/>
    <w:rsid w:val="00586882"/>
    <w:rsid w:val="0059065A"/>
    <w:rsid w:val="00591A4C"/>
    <w:rsid w:val="00591B57"/>
    <w:rsid w:val="005920D3"/>
    <w:rsid w:val="005928A4"/>
    <w:rsid w:val="0059339E"/>
    <w:rsid w:val="005951C4"/>
    <w:rsid w:val="00596043"/>
    <w:rsid w:val="005964CF"/>
    <w:rsid w:val="00596D21"/>
    <w:rsid w:val="005A0309"/>
    <w:rsid w:val="005A04C4"/>
    <w:rsid w:val="005A102C"/>
    <w:rsid w:val="005A10AE"/>
    <w:rsid w:val="005A163E"/>
    <w:rsid w:val="005A22AD"/>
    <w:rsid w:val="005A22E5"/>
    <w:rsid w:val="005A354A"/>
    <w:rsid w:val="005A366A"/>
    <w:rsid w:val="005A54C9"/>
    <w:rsid w:val="005A5735"/>
    <w:rsid w:val="005A5B91"/>
    <w:rsid w:val="005A67A0"/>
    <w:rsid w:val="005A6860"/>
    <w:rsid w:val="005A6A7F"/>
    <w:rsid w:val="005A6C8C"/>
    <w:rsid w:val="005A7437"/>
    <w:rsid w:val="005B0E61"/>
    <w:rsid w:val="005B14F1"/>
    <w:rsid w:val="005B16A1"/>
    <w:rsid w:val="005B1704"/>
    <w:rsid w:val="005B1AC0"/>
    <w:rsid w:val="005B2814"/>
    <w:rsid w:val="005B296E"/>
    <w:rsid w:val="005B2E72"/>
    <w:rsid w:val="005B3461"/>
    <w:rsid w:val="005B3516"/>
    <w:rsid w:val="005B4AED"/>
    <w:rsid w:val="005B506A"/>
    <w:rsid w:val="005B5F65"/>
    <w:rsid w:val="005B60F5"/>
    <w:rsid w:val="005C01D7"/>
    <w:rsid w:val="005C210C"/>
    <w:rsid w:val="005C21AD"/>
    <w:rsid w:val="005C24AB"/>
    <w:rsid w:val="005C3AA0"/>
    <w:rsid w:val="005C48BA"/>
    <w:rsid w:val="005C48BE"/>
    <w:rsid w:val="005C71F7"/>
    <w:rsid w:val="005C75E8"/>
    <w:rsid w:val="005D0765"/>
    <w:rsid w:val="005D0AF0"/>
    <w:rsid w:val="005D0C3F"/>
    <w:rsid w:val="005D14C6"/>
    <w:rsid w:val="005D38B3"/>
    <w:rsid w:val="005D40D0"/>
    <w:rsid w:val="005D4AD0"/>
    <w:rsid w:val="005D5091"/>
    <w:rsid w:val="005D510F"/>
    <w:rsid w:val="005D5A3A"/>
    <w:rsid w:val="005D5B5B"/>
    <w:rsid w:val="005D5C9A"/>
    <w:rsid w:val="005D6A73"/>
    <w:rsid w:val="005D6EC9"/>
    <w:rsid w:val="005D7CC2"/>
    <w:rsid w:val="005E0D9E"/>
    <w:rsid w:val="005E10D9"/>
    <w:rsid w:val="005E2695"/>
    <w:rsid w:val="005E2A4B"/>
    <w:rsid w:val="005E39C9"/>
    <w:rsid w:val="005E4294"/>
    <w:rsid w:val="005E44CD"/>
    <w:rsid w:val="005E609E"/>
    <w:rsid w:val="005E622F"/>
    <w:rsid w:val="005E6A90"/>
    <w:rsid w:val="005E6BE3"/>
    <w:rsid w:val="005E7A89"/>
    <w:rsid w:val="005E7D7E"/>
    <w:rsid w:val="005F1D97"/>
    <w:rsid w:val="005F2901"/>
    <w:rsid w:val="005F2D62"/>
    <w:rsid w:val="005F2D93"/>
    <w:rsid w:val="005F3DF0"/>
    <w:rsid w:val="005F544A"/>
    <w:rsid w:val="005F5EBD"/>
    <w:rsid w:val="005F620A"/>
    <w:rsid w:val="005F62BC"/>
    <w:rsid w:val="005F73E4"/>
    <w:rsid w:val="005F759D"/>
    <w:rsid w:val="005F7C86"/>
    <w:rsid w:val="005F7D28"/>
    <w:rsid w:val="00601EBC"/>
    <w:rsid w:val="00604505"/>
    <w:rsid w:val="00604DA2"/>
    <w:rsid w:val="00605C10"/>
    <w:rsid w:val="00606AA1"/>
    <w:rsid w:val="00607005"/>
    <w:rsid w:val="0060719C"/>
    <w:rsid w:val="00607EFC"/>
    <w:rsid w:val="006100AA"/>
    <w:rsid w:val="0061033B"/>
    <w:rsid w:val="00610A3F"/>
    <w:rsid w:val="00612A87"/>
    <w:rsid w:val="00613114"/>
    <w:rsid w:val="00613A11"/>
    <w:rsid w:val="00613D0A"/>
    <w:rsid w:val="00615913"/>
    <w:rsid w:val="00615996"/>
    <w:rsid w:val="006165A7"/>
    <w:rsid w:val="006166C9"/>
    <w:rsid w:val="00616ECC"/>
    <w:rsid w:val="0061712F"/>
    <w:rsid w:val="00620A45"/>
    <w:rsid w:val="00621133"/>
    <w:rsid w:val="00621A8B"/>
    <w:rsid w:val="00622849"/>
    <w:rsid w:val="006240BB"/>
    <w:rsid w:val="006248A5"/>
    <w:rsid w:val="006259BD"/>
    <w:rsid w:val="0062652F"/>
    <w:rsid w:val="006268DE"/>
    <w:rsid w:val="00626D8E"/>
    <w:rsid w:val="00627706"/>
    <w:rsid w:val="00627C60"/>
    <w:rsid w:val="00630A21"/>
    <w:rsid w:val="00631B2C"/>
    <w:rsid w:val="00632015"/>
    <w:rsid w:val="006339CE"/>
    <w:rsid w:val="00633B5D"/>
    <w:rsid w:val="0063454A"/>
    <w:rsid w:val="00635B9F"/>
    <w:rsid w:val="00635BE7"/>
    <w:rsid w:val="00636308"/>
    <w:rsid w:val="00636B6F"/>
    <w:rsid w:val="006423EF"/>
    <w:rsid w:val="006429CD"/>
    <w:rsid w:val="006433C0"/>
    <w:rsid w:val="00643893"/>
    <w:rsid w:val="00643B2E"/>
    <w:rsid w:val="00644C09"/>
    <w:rsid w:val="006456D4"/>
    <w:rsid w:val="00645876"/>
    <w:rsid w:val="0064670D"/>
    <w:rsid w:val="0064703C"/>
    <w:rsid w:val="00647358"/>
    <w:rsid w:val="0064741B"/>
    <w:rsid w:val="00647A87"/>
    <w:rsid w:val="00647B72"/>
    <w:rsid w:val="006509F8"/>
    <w:rsid w:val="00651259"/>
    <w:rsid w:val="006512EC"/>
    <w:rsid w:val="00651B95"/>
    <w:rsid w:val="00651FE5"/>
    <w:rsid w:val="006523EA"/>
    <w:rsid w:val="00652559"/>
    <w:rsid w:val="00652C1B"/>
    <w:rsid w:val="00654A4A"/>
    <w:rsid w:val="00654DD0"/>
    <w:rsid w:val="006552BA"/>
    <w:rsid w:val="00655F29"/>
    <w:rsid w:val="0065694B"/>
    <w:rsid w:val="0065743D"/>
    <w:rsid w:val="006576ED"/>
    <w:rsid w:val="00657AFE"/>
    <w:rsid w:val="00660723"/>
    <w:rsid w:val="00660923"/>
    <w:rsid w:val="00660CA8"/>
    <w:rsid w:val="006610BF"/>
    <w:rsid w:val="00661CB9"/>
    <w:rsid w:val="0066229B"/>
    <w:rsid w:val="006631EB"/>
    <w:rsid w:val="00664CEE"/>
    <w:rsid w:val="00666599"/>
    <w:rsid w:val="00666720"/>
    <w:rsid w:val="00666B13"/>
    <w:rsid w:val="006671EE"/>
    <w:rsid w:val="00667434"/>
    <w:rsid w:val="00671FC7"/>
    <w:rsid w:val="006720C2"/>
    <w:rsid w:val="006726A4"/>
    <w:rsid w:val="006734BF"/>
    <w:rsid w:val="00673802"/>
    <w:rsid w:val="00673B77"/>
    <w:rsid w:val="00673DAF"/>
    <w:rsid w:val="006752C4"/>
    <w:rsid w:val="00675A52"/>
    <w:rsid w:val="00675DAF"/>
    <w:rsid w:val="00676FC4"/>
    <w:rsid w:val="00677204"/>
    <w:rsid w:val="00677C1D"/>
    <w:rsid w:val="00677DF3"/>
    <w:rsid w:val="0068095C"/>
    <w:rsid w:val="00680B21"/>
    <w:rsid w:val="00683C41"/>
    <w:rsid w:val="00685121"/>
    <w:rsid w:val="00686053"/>
    <w:rsid w:val="00686B9F"/>
    <w:rsid w:val="00686BC8"/>
    <w:rsid w:val="00686D11"/>
    <w:rsid w:val="00687FDE"/>
    <w:rsid w:val="006904CD"/>
    <w:rsid w:val="006917E2"/>
    <w:rsid w:val="006917FD"/>
    <w:rsid w:val="00692D77"/>
    <w:rsid w:val="00693485"/>
    <w:rsid w:val="006935EF"/>
    <w:rsid w:val="0069426B"/>
    <w:rsid w:val="00694B63"/>
    <w:rsid w:val="00695388"/>
    <w:rsid w:val="0069673A"/>
    <w:rsid w:val="00697079"/>
    <w:rsid w:val="0069793C"/>
    <w:rsid w:val="00697C66"/>
    <w:rsid w:val="00697F61"/>
    <w:rsid w:val="006A0120"/>
    <w:rsid w:val="006A0940"/>
    <w:rsid w:val="006A09DE"/>
    <w:rsid w:val="006A0D9E"/>
    <w:rsid w:val="006A1714"/>
    <w:rsid w:val="006A2208"/>
    <w:rsid w:val="006A232E"/>
    <w:rsid w:val="006A297A"/>
    <w:rsid w:val="006A2DAC"/>
    <w:rsid w:val="006A31D2"/>
    <w:rsid w:val="006A364E"/>
    <w:rsid w:val="006A3672"/>
    <w:rsid w:val="006A4008"/>
    <w:rsid w:val="006A5089"/>
    <w:rsid w:val="006A5183"/>
    <w:rsid w:val="006A568C"/>
    <w:rsid w:val="006A56D5"/>
    <w:rsid w:val="006A58C7"/>
    <w:rsid w:val="006A5A39"/>
    <w:rsid w:val="006A6272"/>
    <w:rsid w:val="006A6854"/>
    <w:rsid w:val="006A6CB4"/>
    <w:rsid w:val="006A7543"/>
    <w:rsid w:val="006B0516"/>
    <w:rsid w:val="006B1E70"/>
    <w:rsid w:val="006B2B72"/>
    <w:rsid w:val="006B3012"/>
    <w:rsid w:val="006B3266"/>
    <w:rsid w:val="006B446D"/>
    <w:rsid w:val="006B4A35"/>
    <w:rsid w:val="006B4D52"/>
    <w:rsid w:val="006B5B97"/>
    <w:rsid w:val="006B6EDB"/>
    <w:rsid w:val="006B789C"/>
    <w:rsid w:val="006C03C9"/>
    <w:rsid w:val="006C1AE4"/>
    <w:rsid w:val="006C1C3B"/>
    <w:rsid w:val="006C225C"/>
    <w:rsid w:val="006C2727"/>
    <w:rsid w:val="006C2B87"/>
    <w:rsid w:val="006C4AC5"/>
    <w:rsid w:val="006C560B"/>
    <w:rsid w:val="006C5659"/>
    <w:rsid w:val="006C5A4E"/>
    <w:rsid w:val="006C71AD"/>
    <w:rsid w:val="006C750D"/>
    <w:rsid w:val="006D0372"/>
    <w:rsid w:val="006D066C"/>
    <w:rsid w:val="006D1394"/>
    <w:rsid w:val="006D3C42"/>
    <w:rsid w:val="006D4B07"/>
    <w:rsid w:val="006D5604"/>
    <w:rsid w:val="006D5EE3"/>
    <w:rsid w:val="006D6059"/>
    <w:rsid w:val="006D61BF"/>
    <w:rsid w:val="006D70B8"/>
    <w:rsid w:val="006D7A2D"/>
    <w:rsid w:val="006D7BA9"/>
    <w:rsid w:val="006D7BC6"/>
    <w:rsid w:val="006E0464"/>
    <w:rsid w:val="006E0818"/>
    <w:rsid w:val="006E1F50"/>
    <w:rsid w:val="006E2FA0"/>
    <w:rsid w:val="006E39DD"/>
    <w:rsid w:val="006E3BC2"/>
    <w:rsid w:val="006E4293"/>
    <w:rsid w:val="006E5098"/>
    <w:rsid w:val="006E5189"/>
    <w:rsid w:val="006E627E"/>
    <w:rsid w:val="006E6BCC"/>
    <w:rsid w:val="006E725A"/>
    <w:rsid w:val="006E72A3"/>
    <w:rsid w:val="006E7B83"/>
    <w:rsid w:val="006F1ACC"/>
    <w:rsid w:val="006F2E4F"/>
    <w:rsid w:val="006F5E29"/>
    <w:rsid w:val="006F6C02"/>
    <w:rsid w:val="006F7CE5"/>
    <w:rsid w:val="007013D9"/>
    <w:rsid w:val="00701BC5"/>
    <w:rsid w:val="00702048"/>
    <w:rsid w:val="007034BD"/>
    <w:rsid w:val="0070377D"/>
    <w:rsid w:val="00703D25"/>
    <w:rsid w:val="00703E56"/>
    <w:rsid w:val="00704362"/>
    <w:rsid w:val="007063CD"/>
    <w:rsid w:val="00706855"/>
    <w:rsid w:val="00707448"/>
    <w:rsid w:val="007107D3"/>
    <w:rsid w:val="00710858"/>
    <w:rsid w:val="007110F8"/>
    <w:rsid w:val="0071183A"/>
    <w:rsid w:val="00711C81"/>
    <w:rsid w:val="00711F41"/>
    <w:rsid w:val="00712E1D"/>
    <w:rsid w:val="00713B6A"/>
    <w:rsid w:val="007147C8"/>
    <w:rsid w:val="00715124"/>
    <w:rsid w:val="007173C8"/>
    <w:rsid w:val="007179B8"/>
    <w:rsid w:val="007202BD"/>
    <w:rsid w:val="00720B22"/>
    <w:rsid w:val="00720CC2"/>
    <w:rsid w:val="00721B8E"/>
    <w:rsid w:val="00721E4B"/>
    <w:rsid w:val="007225DE"/>
    <w:rsid w:val="00722C88"/>
    <w:rsid w:val="00724592"/>
    <w:rsid w:val="00725FD3"/>
    <w:rsid w:val="007261C9"/>
    <w:rsid w:val="00726B81"/>
    <w:rsid w:val="00726DFB"/>
    <w:rsid w:val="0072731E"/>
    <w:rsid w:val="00727A3D"/>
    <w:rsid w:val="007305ED"/>
    <w:rsid w:val="00731137"/>
    <w:rsid w:val="00731490"/>
    <w:rsid w:val="00732149"/>
    <w:rsid w:val="007326F0"/>
    <w:rsid w:val="00732AF3"/>
    <w:rsid w:val="00732FC0"/>
    <w:rsid w:val="00733CB0"/>
    <w:rsid w:val="007351AB"/>
    <w:rsid w:val="007354EF"/>
    <w:rsid w:val="00737B69"/>
    <w:rsid w:val="00737DB7"/>
    <w:rsid w:val="00740949"/>
    <w:rsid w:val="00740F70"/>
    <w:rsid w:val="00741536"/>
    <w:rsid w:val="0074252C"/>
    <w:rsid w:val="00742899"/>
    <w:rsid w:val="00743230"/>
    <w:rsid w:val="00743254"/>
    <w:rsid w:val="00743363"/>
    <w:rsid w:val="00743F25"/>
    <w:rsid w:val="00744817"/>
    <w:rsid w:val="007449A2"/>
    <w:rsid w:val="00745651"/>
    <w:rsid w:val="007466FD"/>
    <w:rsid w:val="007467B1"/>
    <w:rsid w:val="007526DB"/>
    <w:rsid w:val="0075329F"/>
    <w:rsid w:val="0075346E"/>
    <w:rsid w:val="0075565D"/>
    <w:rsid w:val="007563E5"/>
    <w:rsid w:val="0075697E"/>
    <w:rsid w:val="007575A1"/>
    <w:rsid w:val="007575ED"/>
    <w:rsid w:val="0076277B"/>
    <w:rsid w:val="007627A1"/>
    <w:rsid w:val="007633B0"/>
    <w:rsid w:val="00765321"/>
    <w:rsid w:val="00765801"/>
    <w:rsid w:val="00767478"/>
    <w:rsid w:val="00767E22"/>
    <w:rsid w:val="0077044F"/>
    <w:rsid w:val="00771A59"/>
    <w:rsid w:val="007722A6"/>
    <w:rsid w:val="00773DE7"/>
    <w:rsid w:val="007741E1"/>
    <w:rsid w:val="007744E0"/>
    <w:rsid w:val="0077557A"/>
    <w:rsid w:val="00775FAE"/>
    <w:rsid w:val="00776506"/>
    <w:rsid w:val="00777388"/>
    <w:rsid w:val="00777EE3"/>
    <w:rsid w:val="00780DE9"/>
    <w:rsid w:val="00780FCD"/>
    <w:rsid w:val="007817BA"/>
    <w:rsid w:val="007835A9"/>
    <w:rsid w:val="007836D6"/>
    <w:rsid w:val="007838FE"/>
    <w:rsid w:val="00783C21"/>
    <w:rsid w:val="00783EB2"/>
    <w:rsid w:val="00784376"/>
    <w:rsid w:val="007845CF"/>
    <w:rsid w:val="00784A0E"/>
    <w:rsid w:val="00785956"/>
    <w:rsid w:val="0078641C"/>
    <w:rsid w:val="00786EC7"/>
    <w:rsid w:val="0078716C"/>
    <w:rsid w:val="007871E9"/>
    <w:rsid w:val="007873C3"/>
    <w:rsid w:val="007901E9"/>
    <w:rsid w:val="00790717"/>
    <w:rsid w:val="00790EC2"/>
    <w:rsid w:val="007910D0"/>
    <w:rsid w:val="00792876"/>
    <w:rsid w:val="007931D8"/>
    <w:rsid w:val="00793563"/>
    <w:rsid w:val="0079369A"/>
    <w:rsid w:val="00793989"/>
    <w:rsid w:val="00793F3F"/>
    <w:rsid w:val="00793F85"/>
    <w:rsid w:val="00794293"/>
    <w:rsid w:val="007949A6"/>
    <w:rsid w:val="00795F76"/>
    <w:rsid w:val="00796968"/>
    <w:rsid w:val="00797880"/>
    <w:rsid w:val="007979DD"/>
    <w:rsid w:val="00797C4C"/>
    <w:rsid w:val="007A0445"/>
    <w:rsid w:val="007A0EF5"/>
    <w:rsid w:val="007A1287"/>
    <w:rsid w:val="007A36F5"/>
    <w:rsid w:val="007A396C"/>
    <w:rsid w:val="007A4A67"/>
    <w:rsid w:val="007A4FC8"/>
    <w:rsid w:val="007A5556"/>
    <w:rsid w:val="007A61D0"/>
    <w:rsid w:val="007A64AE"/>
    <w:rsid w:val="007A773D"/>
    <w:rsid w:val="007A7A7C"/>
    <w:rsid w:val="007A7CA8"/>
    <w:rsid w:val="007A7F48"/>
    <w:rsid w:val="007B0388"/>
    <w:rsid w:val="007B15F2"/>
    <w:rsid w:val="007B1A14"/>
    <w:rsid w:val="007B1DA3"/>
    <w:rsid w:val="007B1E23"/>
    <w:rsid w:val="007B2A41"/>
    <w:rsid w:val="007B41D9"/>
    <w:rsid w:val="007B4685"/>
    <w:rsid w:val="007B4B91"/>
    <w:rsid w:val="007B7798"/>
    <w:rsid w:val="007C03DB"/>
    <w:rsid w:val="007C2B64"/>
    <w:rsid w:val="007C3A28"/>
    <w:rsid w:val="007C43CD"/>
    <w:rsid w:val="007C4C54"/>
    <w:rsid w:val="007C5B55"/>
    <w:rsid w:val="007C5BF1"/>
    <w:rsid w:val="007C64DB"/>
    <w:rsid w:val="007C65B7"/>
    <w:rsid w:val="007C7871"/>
    <w:rsid w:val="007D07E3"/>
    <w:rsid w:val="007D2B88"/>
    <w:rsid w:val="007D3388"/>
    <w:rsid w:val="007D3C74"/>
    <w:rsid w:val="007D4239"/>
    <w:rsid w:val="007D5A67"/>
    <w:rsid w:val="007D5CA3"/>
    <w:rsid w:val="007D6147"/>
    <w:rsid w:val="007D6724"/>
    <w:rsid w:val="007D6886"/>
    <w:rsid w:val="007D6D71"/>
    <w:rsid w:val="007D78A9"/>
    <w:rsid w:val="007D7AEC"/>
    <w:rsid w:val="007E00E1"/>
    <w:rsid w:val="007E0D8D"/>
    <w:rsid w:val="007E2510"/>
    <w:rsid w:val="007E3055"/>
    <w:rsid w:val="007E4364"/>
    <w:rsid w:val="007E4832"/>
    <w:rsid w:val="007E4CED"/>
    <w:rsid w:val="007E5EFA"/>
    <w:rsid w:val="007E623C"/>
    <w:rsid w:val="007E6563"/>
    <w:rsid w:val="007E74BA"/>
    <w:rsid w:val="007E767B"/>
    <w:rsid w:val="007E792A"/>
    <w:rsid w:val="007E7A4D"/>
    <w:rsid w:val="007E7B31"/>
    <w:rsid w:val="007E7E24"/>
    <w:rsid w:val="007F057D"/>
    <w:rsid w:val="007F05ED"/>
    <w:rsid w:val="007F0BA1"/>
    <w:rsid w:val="007F1534"/>
    <w:rsid w:val="007F18E3"/>
    <w:rsid w:val="007F2CB2"/>
    <w:rsid w:val="007F2FEE"/>
    <w:rsid w:val="007F334E"/>
    <w:rsid w:val="007F50C5"/>
    <w:rsid w:val="007F5203"/>
    <w:rsid w:val="007F6014"/>
    <w:rsid w:val="007F6A34"/>
    <w:rsid w:val="00800547"/>
    <w:rsid w:val="00801279"/>
    <w:rsid w:val="00801C8E"/>
    <w:rsid w:val="00802147"/>
    <w:rsid w:val="00802329"/>
    <w:rsid w:val="00802C4F"/>
    <w:rsid w:val="00802E66"/>
    <w:rsid w:val="0080434C"/>
    <w:rsid w:val="00804C41"/>
    <w:rsid w:val="008070D3"/>
    <w:rsid w:val="00810E9B"/>
    <w:rsid w:val="00811356"/>
    <w:rsid w:val="00811E04"/>
    <w:rsid w:val="008133A2"/>
    <w:rsid w:val="008133D2"/>
    <w:rsid w:val="00813592"/>
    <w:rsid w:val="00815216"/>
    <w:rsid w:val="0081523F"/>
    <w:rsid w:val="008167CC"/>
    <w:rsid w:val="00816CD8"/>
    <w:rsid w:val="008174F3"/>
    <w:rsid w:val="0081752D"/>
    <w:rsid w:val="008177AD"/>
    <w:rsid w:val="008179E9"/>
    <w:rsid w:val="00817CDD"/>
    <w:rsid w:val="0082017D"/>
    <w:rsid w:val="00821D3E"/>
    <w:rsid w:val="00822432"/>
    <w:rsid w:val="00822E7D"/>
    <w:rsid w:val="008233EE"/>
    <w:rsid w:val="00823D22"/>
    <w:rsid w:val="008249A7"/>
    <w:rsid w:val="00825657"/>
    <w:rsid w:val="00825916"/>
    <w:rsid w:val="00826388"/>
    <w:rsid w:val="0082682F"/>
    <w:rsid w:val="008268F4"/>
    <w:rsid w:val="00826CCD"/>
    <w:rsid w:val="00827D31"/>
    <w:rsid w:val="00827EBE"/>
    <w:rsid w:val="008301B4"/>
    <w:rsid w:val="00830214"/>
    <w:rsid w:val="00830A17"/>
    <w:rsid w:val="00831ACE"/>
    <w:rsid w:val="008328F6"/>
    <w:rsid w:val="008345C4"/>
    <w:rsid w:val="0083583F"/>
    <w:rsid w:val="00837C71"/>
    <w:rsid w:val="00840E77"/>
    <w:rsid w:val="00841386"/>
    <w:rsid w:val="008413A0"/>
    <w:rsid w:val="00841D7D"/>
    <w:rsid w:val="0084234F"/>
    <w:rsid w:val="008426AC"/>
    <w:rsid w:val="0084296A"/>
    <w:rsid w:val="00842B00"/>
    <w:rsid w:val="008436C8"/>
    <w:rsid w:val="00845809"/>
    <w:rsid w:val="008469A7"/>
    <w:rsid w:val="008471CE"/>
    <w:rsid w:val="008503D7"/>
    <w:rsid w:val="00850EE9"/>
    <w:rsid w:val="008515E9"/>
    <w:rsid w:val="00851C2A"/>
    <w:rsid w:val="00852801"/>
    <w:rsid w:val="008528F7"/>
    <w:rsid w:val="00852B7C"/>
    <w:rsid w:val="0085348A"/>
    <w:rsid w:val="0085439E"/>
    <w:rsid w:val="008544BE"/>
    <w:rsid w:val="008549D8"/>
    <w:rsid w:val="00855AD7"/>
    <w:rsid w:val="00855F64"/>
    <w:rsid w:val="00856D80"/>
    <w:rsid w:val="008574B7"/>
    <w:rsid w:val="008620AB"/>
    <w:rsid w:val="00862128"/>
    <w:rsid w:val="00863F85"/>
    <w:rsid w:val="00864302"/>
    <w:rsid w:val="00864CBC"/>
    <w:rsid w:val="00866CB9"/>
    <w:rsid w:val="0086712F"/>
    <w:rsid w:val="00867810"/>
    <w:rsid w:val="00867D10"/>
    <w:rsid w:val="00870724"/>
    <w:rsid w:val="00870F62"/>
    <w:rsid w:val="008713B6"/>
    <w:rsid w:val="00871487"/>
    <w:rsid w:val="0087186F"/>
    <w:rsid w:val="00871AA5"/>
    <w:rsid w:val="008720C5"/>
    <w:rsid w:val="008723A8"/>
    <w:rsid w:val="00872711"/>
    <w:rsid w:val="00872821"/>
    <w:rsid w:val="00874497"/>
    <w:rsid w:val="00874C88"/>
    <w:rsid w:val="00874F0A"/>
    <w:rsid w:val="00875FD4"/>
    <w:rsid w:val="0087627D"/>
    <w:rsid w:val="0087646A"/>
    <w:rsid w:val="0087779D"/>
    <w:rsid w:val="0088015E"/>
    <w:rsid w:val="00880971"/>
    <w:rsid w:val="00880BFE"/>
    <w:rsid w:val="00880DA8"/>
    <w:rsid w:val="00880FEE"/>
    <w:rsid w:val="0088151B"/>
    <w:rsid w:val="0088258B"/>
    <w:rsid w:val="00883C53"/>
    <w:rsid w:val="0088557C"/>
    <w:rsid w:val="00885C9F"/>
    <w:rsid w:val="00885D95"/>
    <w:rsid w:val="00885DB6"/>
    <w:rsid w:val="00886DCE"/>
    <w:rsid w:val="00887893"/>
    <w:rsid w:val="00887976"/>
    <w:rsid w:val="00890315"/>
    <w:rsid w:val="00890419"/>
    <w:rsid w:val="00890E00"/>
    <w:rsid w:val="008913AB"/>
    <w:rsid w:val="00892042"/>
    <w:rsid w:val="008921E4"/>
    <w:rsid w:val="00892FC2"/>
    <w:rsid w:val="00893950"/>
    <w:rsid w:val="00893B63"/>
    <w:rsid w:val="0089411C"/>
    <w:rsid w:val="008946DE"/>
    <w:rsid w:val="00894A10"/>
    <w:rsid w:val="00894CE0"/>
    <w:rsid w:val="00895431"/>
    <w:rsid w:val="0089547B"/>
    <w:rsid w:val="00895AFD"/>
    <w:rsid w:val="008961E5"/>
    <w:rsid w:val="00897DF0"/>
    <w:rsid w:val="008A000F"/>
    <w:rsid w:val="008A00BF"/>
    <w:rsid w:val="008A0BC8"/>
    <w:rsid w:val="008A10D2"/>
    <w:rsid w:val="008A2519"/>
    <w:rsid w:val="008A2A90"/>
    <w:rsid w:val="008A3141"/>
    <w:rsid w:val="008A368A"/>
    <w:rsid w:val="008A36EA"/>
    <w:rsid w:val="008A398A"/>
    <w:rsid w:val="008A63D1"/>
    <w:rsid w:val="008A641D"/>
    <w:rsid w:val="008A6932"/>
    <w:rsid w:val="008A709B"/>
    <w:rsid w:val="008A7256"/>
    <w:rsid w:val="008A7F9D"/>
    <w:rsid w:val="008B2492"/>
    <w:rsid w:val="008B2C8C"/>
    <w:rsid w:val="008B309E"/>
    <w:rsid w:val="008B35BA"/>
    <w:rsid w:val="008B4CFA"/>
    <w:rsid w:val="008B6457"/>
    <w:rsid w:val="008B67DA"/>
    <w:rsid w:val="008B6A28"/>
    <w:rsid w:val="008B78BA"/>
    <w:rsid w:val="008B79D6"/>
    <w:rsid w:val="008B7F51"/>
    <w:rsid w:val="008C0516"/>
    <w:rsid w:val="008C056A"/>
    <w:rsid w:val="008C0C84"/>
    <w:rsid w:val="008C0CF2"/>
    <w:rsid w:val="008C0DC5"/>
    <w:rsid w:val="008C1073"/>
    <w:rsid w:val="008C29AA"/>
    <w:rsid w:val="008C2F2C"/>
    <w:rsid w:val="008C4335"/>
    <w:rsid w:val="008C55D1"/>
    <w:rsid w:val="008C7C8E"/>
    <w:rsid w:val="008D095E"/>
    <w:rsid w:val="008D12CF"/>
    <w:rsid w:val="008D231A"/>
    <w:rsid w:val="008D2408"/>
    <w:rsid w:val="008D3643"/>
    <w:rsid w:val="008D3B96"/>
    <w:rsid w:val="008D3DB0"/>
    <w:rsid w:val="008D4716"/>
    <w:rsid w:val="008D4E5F"/>
    <w:rsid w:val="008D5F63"/>
    <w:rsid w:val="008D64A5"/>
    <w:rsid w:val="008E093E"/>
    <w:rsid w:val="008E1FAB"/>
    <w:rsid w:val="008E2879"/>
    <w:rsid w:val="008E2941"/>
    <w:rsid w:val="008E3712"/>
    <w:rsid w:val="008E3E3C"/>
    <w:rsid w:val="008E4237"/>
    <w:rsid w:val="008E4980"/>
    <w:rsid w:val="008E5510"/>
    <w:rsid w:val="008E61BB"/>
    <w:rsid w:val="008E64F9"/>
    <w:rsid w:val="008E6CA6"/>
    <w:rsid w:val="008F29DE"/>
    <w:rsid w:val="008F34F2"/>
    <w:rsid w:val="008F4FEC"/>
    <w:rsid w:val="008F581A"/>
    <w:rsid w:val="008F59F1"/>
    <w:rsid w:val="008F5D7B"/>
    <w:rsid w:val="008F6B5C"/>
    <w:rsid w:val="008F6DC1"/>
    <w:rsid w:val="008F6F47"/>
    <w:rsid w:val="008F7763"/>
    <w:rsid w:val="008F7A27"/>
    <w:rsid w:val="00900691"/>
    <w:rsid w:val="00901480"/>
    <w:rsid w:val="009017C5"/>
    <w:rsid w:val="00902967"/>
    <w:rsid w:val="00902DF6"/>
    <w:rsid w:val="00904764"/>
    <w:rsid w:val="00904C2B"/>
    <w:rsid w:val="00904DB2"/>
    <w:rsid w:val="009059C1"/>
    <w:rsid w:val="00905D11"/>
    <w:rsid w:val="00905D81"/>
    <w:rsid w:val="00907054"/>
    <w:rsid w:val="009075B1"/>
    <w:rsid w:val="0091000F"/>
    <w:rsid w:val="00912310"/>
    <w:rsid w:val="009129D0"/>
    <w:rsid w:val="00913068"/>
    <w:rsid w:val="009133D4"/>
    <w:rsid w:val="00913B30"/>
    <w:rsid w:val="00913EC2"/>
    <w:rsid w:val="00914BD3"/>
    <w:rsid w:val="00914E2D"/>
    <w:rsid w:val="00915032"/>
    <w:rsid w:val="009175DE"/>
    <w:rsid w:val="009177F9"/>
    <w:rsid w:val="0092008F"/>
    <w:rsid w:val="0092026F"/>
    <w:rsid w:val="00920700"/>
    <w:rsid w:val="00920B76"/>
    <w:rsid w:val="00921DF5"/>
    <w:rsid w:val="009232BA"/>
    <w:rsid w:val="00925278"/>
    <w:rsid w:val="0092657F"/>
    <w:rsid w:val="00926CB8"/>
    <w:rsid w:val="00927427"/>
    <w:rsid w:val="00927D4E"/>
    <w:rsid w:val="00930E47"/>
    <w:rsid w:val="0093130B"/>
    <w:rsid w:val="00931A57"/>
    <w:rsid w:val="00932472"/>
    <w:rsid w:val="009325F1"/>
    <w:rsid w:val="00933295"/>
    <w:rsid w:val="00933439"/>
    <w:rsid w:val="0093409C"/>
    <w:rsid w:val="0093422E"/>
    <w:rsid w:val="009343DE"/>
    <w:rsid w:val="0093497D"/>
    <w:rsid w:val="00934FFD"/>
    <w:rsid w:val="00935290"/>
    <w:rsid w:val="00937D43"/>
    <w:rsid w:val="00941900"/>
    <w:rsid w:val="00943577"/>
    <w:rsid w:val="009438D7"/>
    <w:rsid w:val="00943EAB"/>
    <w:rsid w:val="00945166"/>
    <w:rsid w:val="009454B0"/>
    <w:rsid w:val="00945F32"/>
    <w:rsid w:val="00946704"/>
    <w:rsid w:val="00946D75"/>
    <w:rsid w:val="00947904"/>
    <w:rsid w:val="009500B7"/>
    <w:rsid w:val="0095060D"/>
    <w:rsid w:val="0095154C"/>
    <w:rsid w:val="00951863"/>
    <w:rsid w:val="00951A80"/>
    <w:rsid w:val="00951CE4"/>
    <w:rsid w:val="0095203F"/>
    <w:rsid w:val="009524B3"/>
    <w:rsid w:val="0095279C"/>
    <w:rsid w:val="00952940"/>
    <w:rsid w:val="00953F73"/>
    <w:rsid w:val="00954626"/>
    <w:rsid w:val="009547E8"/>
    <w:rsid w:val="00954F36"/>
    <w:rsid w:val="0095508F"/>
    <w:rsid w:val="00955266"/>
    <w:rsid w:val="00955515"/>
    <w:rsid w:val="00956C31"/>
    <w:rsid w:val="009572A5"/>
    <w:rsid w:val="009575A0"/>
    <w:rsid w:val="00957C0E"/>
    <w:rsid w:val="00957E08"/>
    <w:rsid w:val="00960241"/>
    <w:rsid w:val="0096076A"/>
    <w:rsid w:val="009616AE"/>
    <w:rsid w:val="0096233E"/>
    <w:rsid w:val="00962AA1"/>
    <w:rsid w:val="0096451E"/>
    <w:rsid w:val="00964530"/>
    <w:rsid w:val="0096497F"/>
    <w:rsid w:val="009662E7"/>
    <w:rsid w:val="00966811"/>
    <w:rsid w:val="00966FF9"/>
    <w:rsid w:val="0097150C"/>
    <w:rsid w:val="009717FC"/>
    <w:rsid w:val="009724AE"/>
    <w:rsid w:val="00972956"/>
    <w:rsid w:val="00972B5C"/>
    <w:rsid w:val="009734A4"/>
    <w:rsid w:val="00973E55"/>
    <w:rsid w:val="00974E9E"/>
    <w:rsid w:val="00975087"/>
    <w:rsid w:val="00975762"/>
    <w:rsid w:val="00975C44"/>
    <w:rsid w:val="009760E8"/>
    <w:rsid w:val="00976118"/>
    <w:rsid w:val="00976622"/>
    <w:rsid w:val="00976E4D"/>
    <w:rsid w:val="009777F3"/>
    <w:rsid w:val="00977D8B"/>
    <w:rsid w:val="009805B6"/>
    <w:rsid w:val="0098188B"/>
    <w:rsid w:val="00981930"/>
    <w:rsid w:val="00982146"/>
    <w:rsid w:val="009832E5"/>
    <w:rsid w:val="00983E66"/>
    <w:rsid w:val="00983E9D"/>
    <w:rsid w:val="00983FCB"/>
    <w:rsid w:val="00984EDD"/>
    <w:rsid w:val="00986C1E"/>
    <w:rsid w:val="0098732F"/>
    <w:rsid w:val="00987476"/>
    <w:rsid w:val="00987870"/>
    <w:rsid w:val="00987E10"/>
    <w:rsid w:val="00990736"/>
    <w:rsid w:val="0099101C"/>
    <w:rsid w:val="009917FE"/>
    <w:rsid w:val="009922D7"/>
    <w:rsid w:val="009936D8"/>
    <w:rsid w:val="00994163"/>
    <w:rsid w:val="009948E4"/>
    <w:rsid w:val="00994C78"/>
    <w:rsid w:val="009A028D"/>
    <w:rsid w:val="009A097A"/>
    <w:rsid w:val="009A0B3E"/>
    <w:rsid w:val="009A0F18"/>
    <w:rsid w:val="009A2CEA"/>
    <w:rsid w:val="009A3C3F"/>
    <w:rsid w:val="009A3F1C"/>
    <w:rsid w:val="009A49A0"/>
    <w:rsid w:val="009A6751"/>
    <w:rsid w:val="009A75CF"/>
    <w:rsid w:val="009B009F"/>
    <w:rsid w:val="009B0403"/>
    <w:rsid w:val="009B04EA"/>
    <w:rsid w:val="009B07A4"/>
    <w:rsid w:val="009B0EA1"/>
    <w:rsid w:val="009B1FD5"/>
    <w:rsid w:val="009B204A"/>
    <w:rsid w:val="009B25C2"/>
    <w:rsid w:val="009B3FB0"/>
    <w:rsid w:val="009B4853"/>
    <w:rsid w:val="009B50F7"/>
    <w:rsid w:val="009B587E"/>
    <w:rsid w:val="009B59DC"/>
    <w:rsid w:val="009B5F6B"/>
    <w:rsid w:val="009B65A9"/>
    <w:rsid w:val="009B6C16"/>
    <w:rsid w:val="009B7FAB"/>
    <w:rsid w:val="009C0C85"/>
    <w:rsid w:val="009C0FEA"/>
    <w:rsid w:val="009C13C1"/>
    <w:rsid w:val="009C1E65"/>
    <w:rsid w:val="009C1E86"/>
    <w:rsid w:val="009C35DA"/>
    <w:rsid w:val="009C41E1"/>
    <w:rsid w:val="009C4721"/>
    <w:rsid w:val="009C4E5F"/>
    <w:rsid w:val="009C63D2"/>
    <w:rsid w:val="009C6C3C"/>
    <w:rsid w:val="009C748C"/>
    <w:rsid w:val="009D0CEB"/>
    <w:rsid w:val="009D1033"/>
    <w:rsid w:val="009D1B9E"/>
    <w:rsid w:val="009D2473"/>
    <w:rsid w:val="009D2B1B"/>
    <w:rsid w:val="009D350F"/>
    <w:rsid w:val="009D3D2B"/>
    <w:rsid w:val="009D5131"/>
    <w:rsid w:val="009D5C61"/>
    <w:rsid w:val="009D5D07"/>
    <w:rsid w:val="009D6633"/>
    <w:rsid w:val="009D7F0B"/>
    <w:rsid w:val="009E0BB5"/>
    <w:rsid w:val="009E2B04"/>
    <w:rsid w:val="009E32B2"/>
    <w:rsid w:val="009E3690"/>
    <w:rsid w:val="009E41C1"/>
    <w:rsid w:val="009E62BE"/>
    <w:rsid w:val="009E63E2"/>
    <w:rsid w:val="009E7702"/>
    <w:rsid w:val="009F020E"/>
    <w:rsid w:val="009F038D"/>
    <w:rsid w:val="009F199E"/>
    <w:rsid w:val="009F1CA2"/>
    <w:rsid w:val="009F21A6"/>
    <w:rsid w:val="009F31B9"/>
    <w:rsid w:val="009F36EB"/>
    <w:rsid w:val="009F39DE"/>
    <w:rsid w:val="009F3BD1"/>
    <w:rsid w:val="009F49FD"/>
    <w:rsid w:val="009F5134"/>
    <w:rsid w:val="009F5D2A"/>
    <w:rsid w:val="009F5FA0"/>
    <w:rsid w:val="009F6E3F"/>
    <w:rsid w:val="009F73A8"/>
    <w:rsid w:val="009F7512"/>
    <w:rsid w:val="00A017FD"/>
    <w:rsid w:val="00A01F68"/>
    <w:rsid w:val="00A02046"/>
    <w:rsid w:val="00A02DB8"/>
    <w:rsid w:val="00A02EE6"/>
    <w:rsid w:val="00A03656"/>
    <w:rsid w:val="00A0381C"/>
    <w:rsid w:val="00A038BA"/>
    <w:rsid w:val="00A03D82"/>
    <w:rsid w:val="00A053B9"/>
    <w:rsid w:val="00A067C4"/>
    <w:rsid w:val="00A0693D"/>
    <w:rsid w:val="00A07DE9"/>
    <w:rsid w:val="00A07FA5"/>
    <w:rsid w:val="00A107AA"/>
    <w:rsid w:val="00A1216E"/>
    <w:rsid w:val="00A128C2"/>
    <w:rsid w:val="00A13243"/>
    <w:rsid w:val="00A14194"/>
    <w:rsid w:val="00A1619C"/>
    <w:rsid w:val="00A16960"/>
    <w:rsid w:val="00A16A00"/>
    <w:rsid w:val="00A17937"/>
    <w:rsid w:val="00A17ED0"/>
    <w:rsid w:val="00A201B0"/>
    <w:rsid w:val="00A222F5"/>
    <w:rsid w:val="00A234FC"/>
    <w:rsid w:val="00A236CB"/>
    <w:rsid w:val="00A23B49"/>
    <w:rsid w:val="00A23FE1"/>
    <w:rsid w:val="00A24EBB"/>
    <w:rsid w:val="00A25381"/>
    <w:rsid w:val="00A256B2"/>
    <w:rsid w:val="00A26BFF"/>
    <w:rsid w:val="00A26D0C"/>
    <w:rsid w:val="00A272CD"/>
    <w:rsid w:val="00A272DC"/>
    <w:rsid w:val="00A277D4"/>
    <w:rsid w:val="00A27BB9"/>
    <w:rsid w:val="00A3040C"/>
    <w:rsid w:val="00A307ED"/>
    <w:rsid w:val="00A30F4D"/>
    <w:rsid w:val="00A31553"/>
    <w:rsid w:val="00A3185B"/>
    <w:rsid w:val="00A31E04"/>
    <w:rsid w:val="00A31F2C"/>
    <w:rsid w:val="00A32CF5"/>
    <w:rsid w:val="00A333BC"/>
    <w:rsid w:val="00A337D3"/>
    <w:rsid w:val="00A3432D"/>
    <w:rsid w:val="00A3454A"/>
    <w:rsid w:val="00A34D0A"/>
    <w:rsid w:val="00A34F29"/>
    <w:rsid w:val="00A3582B"/>
    <w:rsid w:val="00A404C4"/>
    <w:rsid w:val="00A40CE6"/>
    <w:rsid w:val="00A412DA"/>
    <w:rsid w:val="00A418F9"/>
    <w:rsid w:val="00A42595"/>
    <w:rsid w:val="00A436BF"/>
    <w:rsid w:val="00A43AD9"/>
    <w:rsid w:val="00A43B02"/>
    <w:rsid w:val="00A44A01"/>
    <w:rsid w:val="00A44BB6"/>
    <w:rsid w:val="00A44BBF"/>
    <w:rsid w:val="00A4518D"/>
    <w:rsid w:val="00A4638A"/>
    <w:rsid w:val="00A522D2"/>
    <w:rsid w:val="00A541F7"/>
    <w:rsid w:val="00A5434F"/>
    <w:rsid w:val="00A54CB4"/>
    <w:rsid w:val="00A55027"/>
    <w:rsid w:val="00A5541A"/>
    <w:rsid w:val="00A5586B"/>
    <w:rsid w:val="00A55B52"/>
    <w:rsid w:val="00A567DB"/>
    <w:rsid w:val="00A60513"/>
    <w:rsid w:val="00A60676"/>
    <w:rsid w:val="00A61101"/>
    <w:rsid w:val="00A61AC8"/>
    <w:rsid w:val="00A61BD5"/>
    <w:rsid w:val="00A648B6"/>
    <w:rsid w:val="00A651A1"/>
    <w:rsid w:val="00A65B97"/>
    <w:rsid w:val="00A66030"/>
    <w:rsid w:val="00A66ABB"/>
    <w:rsid w:val="00A66D84"/>
    <w:rsid w:val="00A705AC"/>
    <w:rsid w:val="00A70CE5"/>
    <w:rsid w:val="00A71025"/>
    <w:rsid w:val="00A72590"/>
    <w:rsid w:val="00A72970"/>
    <w:rsid w:val="00A72A54"/>
    <w:rsid w:val="00A7445D"/>
    <w:rsid w:val="00A74970"/>
    <w:rsid w:val="00A75822"/>
    <w:rsid w:val="00A767EE"/>
    <w:rsid w:val="00A775EA"/>
    <w:rsid w:val="00A8046D"/>
    <w:rsid w:val="00A808D0"/>
    <w:rsid w:val="00A80B7A"/>
    <w:rsid w:val="00A8186D"/>
    <w:rsid w:val="00A8213F"/>
    <w:rsid w:val="00A8249C"/>
    <w:rsid w:val="00A8257E"/>
    <w:rsid w:val="00A825F4"/>
    <w:rsid w:val="00A8343D"/>
    <w:rsid w:val="00A850BD"/>
    <w:rsid w:val="00A8628C"/>
    <w:rsid w:val="00A870BB"/>
    <w:rsid w:val="00A907C5"/>
    <w:rsid w:val="00A909A7"/>
    <w:rsid w:val="00A915E3"/>
    <w:rsid w:val="00A92CF6"/>
    <w:rsid w:val="00A9418B"/>
    <w:rsid w:val="00A94405"/>
    <w:rsid w:val="00A952BA"/>
    <w:rsid w:val="00A95E2C"/>
    <w:rsid w:val="00A95F43"/>
    <w:rsid w:val="00A96252"/>
    <w:rsid w:val="00A96405"/>
    <w:rsid w:val="00A970DA"/>
    <w:rsid w:val="00A975BC"/>
    <w:rsid w:val="00AA0275"/>
    <w:rsid w:val="00AA0920"/>
    <w:rsid w:val="00AA0CB7"/>
    <w:rsid w:val="00AA0CE0"/>
    <w:rsid w:val="00AA12B0"/>
    <w:rsid w:val="00AA193A"/>
    <w:rsid w:val="00AA2605"/>
    <w:rsid w:val="00AA4706"/>
    <w:rsid w:val="00AA5F2D"/>
    <w:rsid w:val="00AA5FE3"/>
    <w:rsid w:val="00AA67AB"/>
    <w:rsid w:val="00AA6A18"/>
    <w:rsid w:val="00AA6B84"/>
    <w:rsid w:val="00AA6DF2"/>
    <w:rsid w:val="00AA711E"/>
    <w:rsid w:val="00AA7E41"/>
    <w:rsid w:val="00AB0D84"/>
    <w:rsid w:val="00AB180C"/>
    <w:rsid w:val="00AB2179"/>
    <w:rsid w:val="00AB27F6"/>
    <w:rsid w:val="00AB347B"/>
    <w:rsid w:val="00AB34C8"/>
    <w:rsid w:val="00AB3731"/>
    <w:rsid w:val="00AB3A97"/>
    <w:rsid w:val="00AB406D"/>
    <w:rsid w:val="00AB42B9"/>
    <w:rsid w:val="00AB47B8"/>
    <w:rsid w:val="00AB55CE"/>
    <w:rsid w:val="00AB6410"/>
    <w:rsid w:val="00AB6ADB"/>
    <w:rsid w:val="00AC00AF"/>
    <w:rsid w:val="00AC04A8"/>
    <w:rsid w:val="00AC07DA"/>
    <w:rsid w:val="00AC162D"/>
    <w:rsid w:val="00AC1CAF"/>
    <w:rsid w:val="00AC2111"/>
    <w:rsid w:val="00AC29CF"/>
    <w:rsid w:val="00AC308A"/>
    <w:rsid w:val="00AC3685"/>
    <w:rsid w:val="00AC3A00"/>
    <w:rsid w:val="00AC4DB2"/>
    <w:rsid w:val="00AC58CD"/>
    <w:rsid w:val="00AC619B"/>
    <w:rsid w:val="00AC64D2"/>
    <w:rsid w:val="00AC6C10"/>
    <w:rsid w:val="00AC6EFF"/>
    <w:rsid w:val="00AD039D"/>
    <w:rsid w:val="00AD0BE6"/>
    <w:rsid w:val="00AD2FB0"/>
    <w:rsid w:val="00AD3046"/>
    <w:rsid w:val="00AD351B"/>
    <w:rsid w:val="00AD361B"/>
    <w:rsid w:val="00AD4282"/>
    <w:rsid w:val="00AD67EF"/>
    <w:rsid w:val="00AD6FF1"/>
    <w:rsid w:val="00AE080F"/>
    <w:rsid w:val="00AE25A8"/>
    <w:rsid w:val="00AE2746"/>
    <w:rsid w:val="00AE2CC9"/>
    <w:rsid w:val="00AE4C16"/>
    <w:rsid w:val="00AE5354"/>
    <w:rsid w:val="00AE705E"/>
    <w:rsid w:val="00AE758B"/>
    <w:rsid w:val="00AE76E4"/>
    <w:rsid w:val="00AF04F1"/>
    <w:rsid w:val="00AF1647"/>
    <w:rsid w:val="00AF2707"/>
    <w:rsid w:val="00AF377A"/>
    <w:rsid w:val="00AF53AC"/>
    <w:rsid w:val="00AF6585"/>
    <w:rsid w:val="00AF7189"/>
    <w:rsid w:val="00B02197"/>
    <w:rsid w:val="00B0271E"/>
    <w:rsid w:val="00B03083"/>
    <w:rsid w:val="00B03794"/>
    <w:rsid w:val="00B04323"/>
    <w:rsid w:val="00B05EBD"/>
    <w:rsid w:val="00B06144"/>
    <w:rsid w:val="00B064C2"/>
    <w:rsid w:val="00B06932"/>
    <w:rsid w:val="00B10448"/>
    <w:rsid w:val="00B1133A"/>
    <w:rsid w:val="00B114CB"/>
    <w:rsid w:val="00B115B4"/>
    <w:rsid w:val="00B11918"/>
    <w:rsid w:val="00B12A56"/>
    <w:rsid w:val="00B13ED9"/>
    <w:rsid w:val="00B152E5"/>
    <w:rsid w:val="00B15345"/>
    <w:rsid w:val="00B153E3"/>
    <w:rsid w:val="00B15AAE"/>
    <w:rsid w:val="00B15E77"/>
    <w:rsid w:val="00B16B10"/>
    <w:rsid w:val="00B1734D"/>
    <w:rsid w:val="00B21611"/>
    <w:rsid w:val="00B225C5"/>
    <w:rsid w:val="00B2298E"/>
    <w:rsid w:val="00B22D30"/>
    <w:rsid w:val="00B238BF"/>
    <w:rsid w:val="00B24171"/>
    <w:rsid w:val="00B2486F"/>
    <w:rsid w:val="00B25345"/>
    <w:rsid w:val="00B25D5B"/>
    <w:rsid w:val="00B262AF"/>
    <w:rsid w:val="00B2675C"/>
    <w:rsid w:val="00B26840"/>
    <w:rsid w:val="00B26FD3"/>
    <w:rsid w:val="00B309E9"/>
    <w:rsid w:val="00B30B66"/>
    <w:rsid w:val="00B30C89"/>
    <w:rsid w:val="00B31708"/>
    <w:rsid w:val="00B317C5"/>
    <w:rsid w:val="00B31CD7"/>
    <w:rsid w:val="00B322D1"/>
    <w:rsid w:val="00B32438"/>
    <w:rsid w:val="00B32D36"/>
    <w:rsid w:val="00B353F9"/>
    <w:rsid w:val="00B35593"/>
    <w:rsid w:val="00B35E44"/>
    <w:rsid w:val="00B36415"/>
    <w:rsid w:val="00B36D59"/>
    <w:rsid w:val="00B37B52"/>
    <w:rsid w:val="00B37E13"/>
    <w:rsid w:val="00B4007C"/>
    <w:rsid w:val="00B4014D"/>
    <w:rsid w:val="00B402B4"/>
    <w:rsid w:val="00B40BE7"/>
    <w:rsid w:val="00B42423"/>
    <w:rsid w:val="00B42BC3"/>
    <w:rsid w:val="00B42CA1"/>
    <w:rsid w:val="00B43111"/>
    <w:rsid w:val="00B43AC0"/>
    <w:rsid w:val="00B43F00"/>
    <w:rsid w:val="00B43F98"/>
    <w:rsid w:val="00B44A1C"/>
    <w:rsid w:val="00B45003"/>
    <w:rsid w:val="00B450C2"/>
    <w:rsid w:val="00B469D1"/>
    <w:rsid w:val="00B47490"/>
    <w:rsid w:val="00B475A8"/>
    <w:rsid w:val="00B4763E"/>
    <w:rsid w:val="00B50FCA"/>
    <w:rsid w:val="00B52523"/>
    <w:rsid w:val="00B53E9C"/>
    <w:rsid w:val="00B5425D"/>
    <w:rsid w:val="00B54572"/>
    <w:rsid w:val="00B5560D"/>
    <w:rsid w:val="00B55748"/>
    <w:rsid w:val="00B56437"/>
    <w:rsid w:val="00B5709D"/>
    <w:rsid w:val="00B57C7C"/>
    <w:rsid w:val="00B612A6"/>
    <w:rsid w:val="00B61CC8"/>
    <w:rsid w:val="00B62F97"/>
    <w:rsid w:val="00B63395"/>
    <w:rsid w:val="00B63527"/>
    <w:rsid w:val="00B635FC"/>
    <w:rsid w:val="00B63AA3"/>
    <w:rsid w:val="00B6454F"/>
    <w:rsid w:val="00B6465E"/>
    <w:rsid w:val="00B66B4B"/>
    <w:rsid w:val="00B66FBF"/>
    <w:rsid w:val="00B67D44"/>
    <w:rsid w:val="00B67F51"/>
    <w:rsid w:val="00B70288"/>
    <w:rsid w:val="00B70B1E"/>
    <w:rsid w:val="00B70D5E"/>
    <w:rsid w:val="00B722C3"/>
    <w:rsid w:val="00B72CBE"/>
    <w:rsid w:val="00B72FE9"/>
    <w:rsid w:val="00B7330F"/>
    <w:rsid w:val="00B737ED"/>
    <w:rsid w:val="00B73C41"/>
    <w:rsid w:val="00B7506E"/>
    <w:rsid w:val="00B757A9"/>
    <w:rsid w:val="00B7580D"/>
    <w:rsid w:val="00B75FB1"/>
    <w:rsid w:val="00B76B5B"/>
    <w:rsid w:val="00B77B5E"/>
    <w:rsid w:val="00B8034F"/>
    <w:rsid w:val="00B80868"/>
    <w:rsid w:val="00B811BC"/>
    <w:rsid w:val="00B8202B"/>
    <w:rsid w:val="00B834C8"/>
    <w:rsid w:val="00B834F5"/>
    <w:rsid w:val="00B83534"/>
    <w:rsid w:val="00B83B18"/>
    <w:rsid w:val="00B84BEC"/>
    <w:rsid w:val="00B84C61"/>
    <w:rsid w:val="00B84E76"/>
    <w:rsid w:val="00B857A6"/>
    <w:rsid w:val="00B87A4F"/>
    <w:rsid w:val="00B9215B"/>
    <w:rsid w:val="00B93D5F"/>
    <w:rsid w:val="00B953DE"/>
    <w:rsid w:val="00B95414"/>
    <w:rsid w:val="00B957ED"/>
    <w:rsid w:val="00B95F4F"/>
    <w:rsid w:val="00B96012"/>
    <w:rsid w:val="00B96495"/>
    <w:rsid w:val="00B965FD"/>
    <w:rsid w:val="00B9701C"/>
    <w:rsid w:val="00BA1792"/>
    <w:rsid w:val="00BA19BB"/>
    <w:rsid w:val="00BA219C"/>
    <w:rsid w:val="00BA2914"/>
    <w:rsid w:val="00BA2F92"/>
    <w:rsid w:val="00BA324C"/>
    <w:rsid w:val="00BA3AFC"/>
    <w:rsid w:val="00BA3B91"/>
    <w:rsid w:val="00BA4559"/>
    <w:rsid w:val="00BA49A4"/>
    <w:rsid w:val="00BA6BCD"/>
    <w:rsid w:val="00BA7546"/>
    <w:rsid w:val="00BB05EC"/>
    <w:rsid w:val="00BB0D22"/>
    <w:rsid w:val="00BB1FFD"/>
    <w:rsid w:val="00BB4755"/>
    <w:rsid w:val="00BB492F"/>
    <w:rsid w:val="00BB5613"/>
    <w:rsid w:val="00BB5C2E"/>
    <w:rsid w:val="00BB6068"/>
    <w:rsid w:val="00BB6A98"/>
    <w:rsid w:val="00BB771E"/>
    <w:rsid w:val="00BC0E1E"/>
    <w:rsid w:val="00BC1652"/>
    <w:rsid w:val="00BC2384"/>
    <w:rsid w:val="00BC2EF5"/>
    <w:rsid w:val="00BC4807"/>
    <w:rsid w:val="00BC4CC7"/>
    <w:rsid w:val="00BC58A6"/>
    <w:rsid w:val="00BC6355"/>
    <w:rsid w:val="00BC6831"/>
    <w:rsid w:val="00BC6C28"/>
    <w:rsid w:val="00BC740F"/>
    <w:rsid w:val="00BC796C"/>
    <w:rsid w:val="00BC7E1C"/>
    <w:rsid w:val="00BD0DCD"/>
    <w:rsid w:val="00BD0FFC"/>
    <w:rsid w:val="00BD23BE"/>
    <w:rsid w:val="00BD2527"/>
    <w:rsid w:val="00BD267F"/>
    <w:rsid w:val="00BD2EE4"/>
    <w:rsid w:val="00BD31D8"/>
    <w:rsid w:val="00BD3328"/>
    <w:rsid w:val="00BD35EC"/>
    <w:rsid w:val="00BD4467"/>
    <w:rsid w:val="00BD5128"/>
    <w:rsid w:val="00BD5A1B"/>
    <w:rsid w:val="00BD60C0"/>
    <w:rsid w:val="00BD61A5"/>
    <w:rsid w:val="00BE0CB5"/>
    <w:rsid w:val="00BE1163"/>
    <w:rsid w:val="00BE13BF"/>
    <w:rsid w:val="00BE1930"/>
    <w:rsid w:val="00BE209C"/>
    <w:rsid w:val="00BE28DA"/>
    <w:rsid w:val="00BE2A4D"/>
    <w:rsid w:val="00BE2DAB"/>
    <w:rsid w:val="00BE4C74"/>
    <w:rsid w:val="00BE4E14"/>
    <w:rsid w:val="00BE5D53"/>
    <w:rsid w:val="00BE5DB0"/>
    <w:rsid w:val="00BE5FDF"/>
    <w:rsid w:val="00BE68E7"/>
    <w:rsid w:val="00BE772B"/>
    <w:rsid w:val="00BE7A10"/>
    <w:rsid w:val="00BE7D23"/>
    <w:rsid w:val="00BF0555"/>
    <w:rsid w:val="00BF18BD"/>
    <w:rsid w:val="00BF199E"/>
    <w:rsid w:val="00BF1EE0"/>
    <w:rsid w:val="00BF2AD3"/>
    <w:rsid w:val="00BF2EAD"/>
    <w:rsid w:val="00BF3492"/>
    <w:rsid w:val="00BF354B"/>
    <w:rsid w:val="00BF3669"/>
    <w:rsid w:val="00BF3FF2"/>
    <w:rsid w:val="00BF43F4"/>
    <w:rsid w:val="00BF617F"/>
    <w:rsid w:val="00BF771E"/>
    <w:rsid w:val="00BF7EB1"/>
    <w:rsid w:val="00C00044"/>
    <w:rsid w:val="00C0059E"/>
    <w:rsid w:val="00C01223"/>
    <w:rsid w:val="00C0149F"/>
    <w:rsid w:val="00C0162E"/>
    <w:rsid w:val="00C01800"/>
    <w:rsid w:val="00C0193D"/>
    <w:rsid w:val="00C03CBE"/>
    <w:rsid w:val="00C03D0A"/>
    <w:rsid w:val="00C04074"/>
    <w:rsid w:val="00C0558D"/>
    <w:rsid w:val="00C05992"/>
    <w:rsid w:val="00C059DC"/>
    <w:rsid w:val="00C061D8"/>
    <w:rsid w:val="00C062CF"/>
    <w:rsid w:val="00C0672A"/>
    <w:rsid w:val="00C06AB1"/>
    <w:rsid w:val="00C06C42"/>
    <w:rsid w:val="00C07F51"/>
    <w:rsid w:val="00C10070"/>
    <w:rsid w:val="00C11089"/>
    <w:rsid w:val="00C131C1"/>
    <w:rsid w:val="00C132C2"/>
    <w:rsid w:val="00C13378"/>
    <w:rsid w:val="00C14671"/>
    <w:rsid w:val="00C14C2B"/>
    <w:rsid w:val="00C158D4"/>
    <w:rsid w:val="00C16364"/>
    <w:rsid w:val="00C163B6"/>
    <w:rsid w:val="00C165A3"/>
    <w:rsid w:val="00C16C10"/>
    <w:rsid w:val="00C16E37"/>
    <w:rsid w:val="00C17263"/>
    <w:rsid w:val="00C1747A"/>
    <w:rsid w:val="00C17B76"/>
    <w:rsid w:val="00C208B9"/>
    <w:rsid w:val="00C22449"/>
    <w:rsid w:val="00C22F14"/>
    <w:rsid w:val="00C2332B"/>
    <w:rsid w:val="00C24012"/>
    <w:rsid w:val="00C24638"/>
    <w:rsid w:val="00C24D0A"/>
    <w:rsid w:val="00C26568"/>
    <w:rsid w:val="00C3008C"/>
    <w:rsid w:val="00C30BDB"/>
    <w:rsid w:val="00C31223"/>
    <w:rsid w:val="00C312D6"/>
    <w:rsid w:val="00C31861"/>
    <w:rsid w:val="00C31B44"/>
    <w:rsid w:val="00C31F80"/>
    <w:rsid w:val="00C344BF"/>
    <w:rsid w:val="00C359C3"/>
    <w:rsid w:val="00C3677A"/>
    <w:rsid w:val="00C3689F"/>
    <w:rsid w:val="00C40662"/>
    <w:rsid w:val="00C43E76"/>
    <w:rsid w:val="00C44537"/>
    <w:rsid w:val="00C44B44"/>
    <w:rsid w:val="00C46E22"/>
    <w:rsid w:val="00C478E6"/>
    <w:rsid w:val="00C50478"/>
    <w:rsid w:val="00C506B9"/>
    <w:rsid w:val="00C50701"/>
    <w:rsid w:val="00C50922"/>
    <w:rsid w:val="00C513CF"/>
    <w:rsid w:val="00C525B4"/>
    <w:rsid w:val="00C526A1"/>
    <w:rsid w:val="00C53729"/>
    <w:rsid w:val="00C53FE0"/>
    <w:rsid w:val="00C55272"/>
    <w:rsid w:val="00C55EA3"/>
    <w:rsid w:val="00C57392"/>
    <w:rsid w:val="00C5751D"/>
    <w:rsid w:val="00C6013F"/>
    <w:rsid w:val="00C602A7"/>
    <w:rsid w:val="00C61E48"/>
    <w:rsid w:val="00C62D47"/>
    <w:rsid w:val="00C62F41"/>
    <w:rsid w:val="00C63707"/>
    <w:rsid w:val="00C6404A"/>
    <w:rsid w:val="00C643DA"/>
    <w:rsid w:val="00C645EB"/>
    <w:rsid w:val="00C64D4F"/>
    <w:rsid w:val="00C64DAB"/>
    <w:rsid w:val="00C65E65"/>
    <w:rsid w:val="00C668AD"/>
    <w:rsid w:val="00C66EC5"/>
    <w:rsid w:val="00C66F52"/>
    <w:rsid w:val="00C676EB"/>
    <w:rsid w:val="00C67D97"/>
    <w:rsid w:val="00C71E82"/>
    <w:rsid w:val="00C72AA5"/>
    <w:rsid w:val="00C7379D"/>
    <w:rsid w:val="00C7448D"/>
    <w:rsid w:val="00C74954"/>
    <w:rsid w:val="00C74B37"/>
    <w:rsid w:val="00C74D77"/>
    <w:rsid w:val="00C74EBB"/>
    <w:rsid w:val="00C75193"/>
    <w:rsid w:val="00C7549A"/>
    <w:rsid w:val="00C758BA"/>
    <w:rsid w:val="00C75B7A"/>
    <w:rsid w:val="00C76B8C"/>
    <w:rsid w:val="00C76C9F"/>
    <w:rsid w:val="00C77A65"/>
    <w:rsid w:val="00C77A8F"/>
    <w:rsid w:val="00C80D0E"/>
    <w:rsid w:val="00C8175A"/>
    <w:rsid w:val="00C81A71"/>
    <w:rsid w:val="00C820A9"/>
    <w:rsid w:val="00C834AC"/>
    <w:rsid w:val="00C84144"/>
    <w:rsid w:val="00C852ED"/>
    <w:rsid w:val="00C8545B"/>
    <w:rsid w:val="00C85518"/>
    <w:rsid w:val="00C85FCC"/>
    <w:rsid w:val="00C870C1"/>
    <w:rsid w:val="00C8718B"/>
    <w:rsid w:val="00C910EF"/>
    <w:rsid w:val="00C915F0"/>
    <w:rsid w:val="00C91C26"/>
    <w:rsid w:val="00C92E86"/>
    <w:rsid w:val="00C9390C"/>
    <w:rsid w:val="00C945F4"/>
    <w:rsid w:val="00C9499C"/>
    <w:rsid w:val="00C95ABB"/>
    <w:rsid w:val="00C965AC"/>
    <w:rsid w:val="00C96AE3"/>
    <w:rsid w:val="00C96FC4"/>
    <w:rsid w:val="00C9755A"/>
    <w:rsid w:val="00C97575"/>
    <w:rsid w:val="00CA046D"/>
    <w:rsid w:val="00CA04C6"/>
    <w:rsid w:val="00CA05FF"/>
    <w:rsid w:val="00CA1787"/>
    <w:rsid w:val="00CA2965"/>
    <w:rsid w:val="00CA32EB"/>
    <w:rsid w:val="00CA3395"/>
    <w:rsid w:val="00CA3653"/>
    <w:rsid w:val="00CA4181"/>
    <w:rsid w:val="00CA4E1A"/>
    <w:rsid w:val="00CA60E0"/>
    <w:rsid w:val="00CA6A3C"/>
    <w:rsid w:val="00CA6CF9"/>
    <w:rsid w:val="00CA7B08"/>
    <w:rsid w:val="00CB1252"/>
    <w:rsid w:val="00CB1800"/>
    <w:rsid w:val="00CB2CAA"/>
    <w:rsid w:val="00CB530C"/>
    <w:rsid w:val="00CB6940"/>
    <w:rsid w:val="00CB6B74"/>
    <w:rsid w:val="00CB7E97"/>
    <w:rsid w:val="00CC001A"/>
    <w:rsid w:val="00CC05D4"/>
    <w:rsid w:val="00CC16A4"/>
    <w:rsid w:val="00CC16A8"/>
    <w:rsid w:val="00CC1C1E"/>
    <w:rsid w:val="00CC2E94"/>
    <w:rsid w:val="00CC4779"/>
    <w:rsid w:val="00CC6141"/>
    <w:rsid w:val="00CC71F1"/>
    <w:rsid w:val="00CC7549"/>
    <w:rsid w:val="00CC7C06"/>
    <w:rsid w:val="00CD12CF"/>
    <w:rsid w:val="00CD1346"/>
    <w:rsid w:val="00CD1F75"/>
    <w:rsid w:val="00CD2FC6"/>
    <w:rsid w:val="00CD35D1"/>
    <w:rsid w:val="00CD4679"/>
    <w:rsid w:val="00CD4CEF"/>
    <w:rsid w:val="00CD51CA"/>
    <w:rsid w:val="00CD533E"/>
    <w:rsid w:val="00CD60EB"/>
    <w:rsid w:val="00CD64FE"/>
    <w:rsid w:val="00CD7432"/>
    <w:rsid w:val="00CD7F40"/>
    <w:rsid w:val="00CE03C9"/>
    <w:rsid w:val="00CE07D1"/>
    <w:rsid w:val="00CE1DC8"/>
    <w:rsid w:val="00CE1F13"/>
    <w:rsid w:val="00CE1F32"/>
    <w:rsid w:val="00CE2424"/>
    <w:rsid w:val="00CE2B8B"/>
    <w:rsid w:val="00CE360F"/>
    <w:rsid w:val="00CE3F6C"/>
    <w:rsid w:val="00CE41C1"/>
    <w:rsid w:val="00CE46D5"/>
    <w:rsid w:val="00CE4FC8"/>
    <w:rsid w:val="00CE5085"/>
    <w:rsid w:val="00CE5510"/>
    <w:rsid w:val="00CE6400"/>
    <w:rsid w:val="00CE70EB"/>
    <w:rsid w:val="00CE71EF"/>
    <w:rsid w:val="00CE7A61"/>
    <w:rsid w:val="00CE7F5F"/>
    <w:rsid w:val="00CF0A1E"/>
    <w:rsid w:val="00CF1538"/>
    <w:rsid w:val="00CF1912"/>
    <w:rsid w:val="00CF1FD6"/>
    <w:rsid w:val="00CF2930"/>
    <w:rsid w:val="00CF4F8B"/>
    <w:rsid w:val="00CF6DFE"/>
    <w:rsid w:val="00D001E1"/>
    <w:rsid w:val="00D00292"/>
    <w:rsid w:val="00D0031B"/>
    <w:rsid w:val="00D00CAB"/>
    <w:rsid w:val="00D00DBC"/>
    <w:rsid w:val="00D011DF"/>
    <w:rsid w:val="00D019E0"/>
    <w:rsid w:val="00D027C4"/>
    <w:rsid w:val="00D029E9"/>
    <w:rsid w:val="00D03000"/>
    <w:rsid w:val="00D05072"/>
    <w:rsid w:val="00D0527A"/>
    <w:rsid w:val="00D052CA"/>
    <w:rsid w:val="00D05A14"/>
    <w:rsid w:val="00D05BA9"/>
    <w:rsid w:val="00D0633D"/>
    <w:rsid w:val="00D06FB2"/>
    <w:rsid w:val="00D0764E"/>
    <w:rsid w:val="00D07EE6"/>
    <w:rsid w:val="00D10B47"/>
    <w:rsid w:val="00D11200"/>
    <w:rsid w:val="00D12F96"/>
    <w:rsid w:val="00D14450"/>
    <w:rsid w:val="00D149E6"/>
    <w:rsid w:val="00D16703"/>
    <w:rsid w:val="00D17861"/>
    <w:rsid w:val="00D20F32"/>
    <w:rsid w:val="00D2143B"/>
    <w:rsid w:val="00D2255C"/>
    <w:rsid w:val="00D238F7"/>
    <w:rsid w:val="00D25485"/>
    <w:rsid w:val="00D26F2B"/>
    <w:rsid w:val="00D27B9B"/>
    <w:rsid w:val="00D27D87"/>
    <w:rsid w:val="00D30148"/>
    <w:rsid w:val="00D31425"/>
    <w:rsid w:val="00D31542"/>
    <w:rsid w:val="00D319C5"/>
    <w:rsid w:val="00D31F17"/>
    <w:rsid w:val="00D3220A"/>
    <w:rsid w:val="00D325E7"/>
    <w:rsid w:val="00D32911"/>
    <w:rsid w:val="00D32923"/>
    <w:rsid w:val="00D34C45"/>
    <w:rsid w:val="00D34E7F"/>
    <w:rsid w:val="00D35A79"/>
    <w:rsid w:val="00D36202"/>
    <w:rsid w:val="00D37A00"/>
    <w:rsid w:val="00D37BBC"/>
    <w:rsid w:val="00D37F10"/>
    <w:rsid w:val="00D40187"/>
    <w:rsid w:val="00D40EF8"/>
    <w:rsid w:val="00D427CC"/>
    <w:rsid w:val="00D42EE6"/>
    <w:rsid w:val="00D43396"/>
    <w:rsid w:val="00D44060"/>
    <w:rsid w:val="00D44578"/>
    <w:rsid w:val="00D46F09"/>
    <w:rsid w:val="00D46F22"/>
    <w:rsid w:val="00D47C3C"/>
    <w:rsid w:val="00D47D2E"/>
    <w:rsid w:val="00D47DEB"/>
    <w:rsid w:val="00D47DF1"/>
    <w:rsid w:val="00D5044C"/>
    <w:rsid w:val="00D507EC"/>
    <w:rsid w:val="00D50FC4"/>
    <w:rsid w:val="00D510B5"/>
    <w:rsid w:val="00D5114B"/>
    <w:rsid w:val="00D51823"/>
    <w:rsid w:val="00D51978"/>
    <w:rsid w:val="00D51BE3"/>
    <w:rsid w:val="00D51F13"/>
    <w:rsid w:val="00D54F9F"/>
    <w:rsid w:val="00D552D5"/>
    <w:rsid w:val="00D55947"/>
    <w:rsid w:val="00D56EDC"/>
    <w:rsid w:val="00D62354"/>
    <w:rsid w:val="00D629FB"/>
    <w:rsid w:val="00D64B42"/>
    <w:rsid w:val="00D65866"/>
    <w:rsid w:val="00D66D23"/>
    <w:rsid w:val="00D67C49"/>
    <w:rsid w:val="00D71C6F"/>
    <w:rsid w:val="00D72139"/>
    <w:rsid w:val="00D729FE"/>
    <w:rsid w:val="00D73B46"/>
    <w:rsid w:val="00D73FFD"/>
    <w:rsid w:val="00D74475"/>
    <w:rsid w:val="00D759CF"/>
    <w:rsid w:val="00D76009"/>
    <w:rsid w:val="00D7611B"/>
    <w:rsid w:val="00D765A2"/>
    <w:rsid w:val="00D76BDA"/>
    <w:rsid w:val="00D773D2"/>
    <w:rsid w:val="00D77439"/>
    <w:rsid w:val="00D80A02"/>
    <w:rsid w:val="00D80A62"/>
    <w:rsid w:val="00D81FAC"/>
    <w:rsid w:val="00D8375A"/>
    <w:rsid w:val="00D84BEA"/>
    <w:rsid w:val="00D84CD8"/>
    <w:rsid w:val="00D84D5E"/>
    <w:rsid w:val="00D854DF"/>
    <w:rsid w:val="00D86A05"/>
    <w:rsid w:val="00D871F4"/>
    <w:rsid w:val="00D90358"/>
    <w:rsid w:val="00D90D20"/>
    <w:rsid w:val="00D91CB9"/>
    <w:rsid w:val="00D929FD"/>
    <w:rsid w:val="00D92AB2"/>
    <w:rsid w:val="00D92C0A"/>
    <w:rsid w:val="00D92EA6"/>
    <w:rsid w:val="00D94BF8"/>
    <w:rsid w:val="00D955E6"/>
    <w:rsid w:val="00D9698B"/>
    <w:rsid w:val="00D97E77"/>
    <w:rsid w:val="00DA12E0"/>
    <w:rsid w:val="00DA1403"/>
    <w:rsid w:val="00DA23F1"/>
    <w:rsid w:val="00DA38F7"/>
    <w:rsid w:val="00DA4076"/>
    <w:rsid w:val="00DA5538"/>
    <w:rsid w:val="00DA607E"/>
    <w:rsid w:val="00DB0619"/>
    <w:rsid w:val="00DB080D"/>
    <w:rsid w:val="00DB1844"/>
    <w:rsid w:val="00DB2036"/>
    <w:rsid w:val="00DB2E55"/>
    <w:rsid w:val="00DB3B22"/>
    <w:rsid w:val="00DB3E3B"/>
    <w:rsid w:val="00DB4AF1"/>
    <w:rsid w:val="00DB5227"/>
    <w:rsid w:val="00DB65C9"/>
    <w:rsid w:val="00DB72A0"/>
    <w:rsid w:val="00DB73A5"/>
    <w:rsid w:val="00DB7B06"/>
    <w:rsid w:val="00DC0ED7"/>
    <w:rsid w:val="00DC0F19"/>
    <w:rsid w:val="00DC19B7"/>
    <w:rsid w:val="00DC3095"/>
    <w:rsid w:val="00DC30D8"/>
    <w:rsid w:val="00DC32A0"/>
    <w:rsid w:val="00DC3876"/>
    <w:rsid w:val="00DC3C4A"/>
    <w:rsid w:val="00DC407D"/>
    <w:rsid w:val="00DC45D9"/>
    <w:rsid w:val="00DC5313"/>
    <w:rsid w:val="00DC5A4C"/>
    <w:rsid w:val="00DC67A8"/>
    <w:rsid w:val="00DC688D"/>
    <w:rsid w:val="00DD0591"/>
    <w:rsid w:val="00DD0C72"/>
    <w:rsid w:val="00DD0F0F"/>
    <w:rsid w:val="00DD184A"/>
    <w:rsid w:val="00DD1C53"/>
    <w:rsid w:val="00DD2C6A"/>
    <w:rsid w:val="00DD37A1"/>
    <w:rsid w:val="00DD4AA1"/>
    <w:rsid w:val="00DD4F84"/>
    <w:rsid w:val="00DD546E"/>
    <w:rsid w:val="00DD629E"/>
    <w:rsid w:val="00DD7122"/>
    <w:rsid w:val="00DD7630"/>
    <w:rsid w:val="00DD7B1E"/>
    <w:rsid w:val="00DE0380"/>
    <w:rsid w:val="00DE0606"/>
    <w:rsid w:val="00DE116E"/>
    <w:rsid w:val="00DE1B64"/>
    <w:rsid w:val="00DE3ED9"/>
    <w:rsid w:val="00DE3F8C"/>
    <w:rsid w:val="00DE4203"/>
    <w:rsid w:val="00DE4C84"/>
    <w:rsid w:val="00DE5205"/>
    <w:rsid w:val="00DE5C0B"/>
    <w:rsid w:val="00DE6613"/>
    <w:rsid w:val="00DE6B9E"/>
    <w:rsid w:val="00DE6F79"/>
    <w:rsid w:val="00DE7AB6"/>
    <w:rsid w:val="00DF0F5E"/>
    <w:rsid w:val="00DF127F"/>
    <w:rsid w:val="00DF19FC"/>
    <w:rsid w:val="00DF1EF5"/>
    <w:rsid w:val="00DF2372"/>
    <w:rsid w:val="00DF2AC6"/>
    <w:rsid w:val="00DF47F9"/>
    <w:rsid w:val="00DF4D19"/>
    <w:rsid w:val="00DF60E7"/>
    <w:rsid w:val="00DF6535"/>
    <w:rsid w:val="00DF6E2F"/>
    <w:rsid w:val="00DF712B"/>
    <w:rsid w:val="00E0047E"/>
    <w:rsid w:val="00E008C2"/>
    <w:rsid w:val="00E01489"/>
    <w:rsid w:val="00E01B17"/>
    <w:rsid w:val="00E03264"/>
    <w:rsid w:val="00E032EA"/>
    <w:rsid w:val="00E03C41"/>
    <w:rsid w:val="00E04004"/>
    <w:rsid w:val="00E04375"/>
    <w:rsid w:val="00E05754"/>
    <w:rsid w:val="00E05AA6"/>
    <w:rsid w:val="00E06423"/>
    <w:rsid w:val="00E070F8"/>
    <w:rsid w:val="00E07B08"/>
    <w:rsid w:val="00E1327B"/>
    <w:rsid w:val="00E13DB4"/>
    <w:rsid w:val="00E14013"/>
    <w:rsid w:val="00E14105"/>
    <w:rsid w:val="00E151BF"/>
    <w:rsid w:val="00E1549F"/>
    <w:rsid w:val="00E15BDE"/>
    <w:rsid w:val="00E15C44"/>
    <w:rsid w:val="00E15D49"/>
    <w:rsid w:val="00E170D5"/>
    <w:rsid w:val="00E173E9"/>
    <w:rsid w:val="00E17774"/>
    <w:rsid w:val="00E17848"/>
    <w:rsid w:val="00E20DC8"/>
    <w:rsid w:val="00E2168F"/>
    <w:rsid w:val="00E21E07"/>
    <w:rsid w:val="00E2219D"/>
    <w:rsid w:val="00E22BA2"/>
    <w:rsid w:val="00E22C9D"/>
    <w:rsid w:val="00E23140"/>
    <w:rsid w:val="00E2341D"/>
    <w:rsid w:val="00E23C88"/>
    <w:rsid w:val="00E23DBC"/>
    <w:rsid w:val="00E24148"/>
    <w:rsid w:val="00E2432B"/>
    <w:rsid w:val="00E24B97"/>
    <w:rsid w:val="00E24BFD"/>
    <w:rsid w:val="00E26B00"/>
    <w:rsid w:val="00E2705E"/>
    <w:rsid w:val="00E27117"/>
    <w:rsid w:val="00E274FA"/>
    <w:rsid w:val="00E27E2F"/>
    <w:rsid w:val="00E302E3"/>
    <w:rsid w:val="00E305C3"/>
    <w:rsid w:val="00E31A13"/>
    <w:rsid w:val="00E32171"/>
    <w:rsid w:val="00E32CC9"/>
    <w:rsid w:val="00E32FB8"/>
    <w:rsid w:val="00E336A5"/>
    <w:rsid w:val="00E3404F"/>
    <w:rsid w:val="00E368E4"/>
    <w:rsid w:val="00E37306"/>
    <w:rsid w:val="00E40081"/>
    <w:rsid w:val="00E406CD"/>
    <w:rsid w:val="00E4075D"/>
    <w:rsid w:val="00E41F32"/>
    <w:rsid w:val="00E42DAA"/>
    <w:rsid w:val="00E434EC"/>
    <w:rsid w:val="00E436F0"/>
    <w:rsid w:val="00E43C8C"/>
    <w:rsid w:val="00E449D7"/>
    <w:rsid w:val="00E45A78"/>
    <w:rsid w:val="00E45B08"/>
    <w:rsid w:val="00E45CB0"/>
    <w:rsid w:val="00E45D59"/>
    <w:rsid w:val="00E4633F"/>
    <w:rsid w:val="00E46567"/>
    <w:rsid w:val="00E47666"/>
    <w:rsid w:val="00E47D53"/>
    <w:rsid w:val="00E5020C"/>
    <w:rsid w:val="00E53830"/>
    <w:rsid w:val="00E53F35"/>
    <w:rsid w:val="00E540F8"/>
    <w:rsid w:val="00E54BB7"/>
    <w:rsid w:val="00E551C4"/>
    <w:rsid w:val="00E56262"/>
    <w:rsid w:val="00E56B8D"/>
    <w:rsid w:val="00E56FA9"/>
    <w:rsid w:val="00E57728"/>
    <w:rsid w:val="00E60118"/>
    <w:rsid w:val="00E60F61"/>
    <w:rsid w:val="00E6131B"/>
    <w:rsid w:val="00E6187C"/>
    <w:rsid w:val="00E630C1"/>
    <w:rsid w:val="00E63954"/>
    <w:rsid w:val="00E641FD"/>
    <w:rsid w:val="00E64AD4"/>
    <w:rsid w:val="00E64D09"/>
    <w:rsid w:val="00E6645C"/>
    <w:rsid w:val="00E66613"/>
    <w:rsid w:val="00E67684"/>
    <w:rsid w:val="00E676D9"/>
    <w:rsid w:val="00E7005F"/>
    <w:rsid w:val="00E70686"/>
    <w:rsid w:val="00E70D89"/>
    <w:rsid w:val="00E71AC0"/>
    <w:rsid w:val="00E71AD9"/>
    <w:rsid w:val="00E71B35"/>
    <w:rsid w:val="00E7272E"/>
    <w:rsid w:val="00E72DF5"/>
    <w:rsid w:val="00E737D6"/>
    <w:rsid w:val="00E73D1E"/>
    <w:rsid w:val="00E7467D"/>
    <w:rsid w:val="00E74A82"/>
    <w:rsid w:val="00E75C32"/>
    <w:rsid w:val="00E76B44"/>
    <w:rsid w:val="00E80482"/>
    <w:rsid w:val="00E808BF"/>
    <w:rsid w:val="00E80C7B"/>
    <w:rsid w:val="00E81A3A"/>
    <w:rsid w:val="00E81CBF"/>
    <w:rsid w:val="00E820A8"/>
    <w:rsid w:val="00E821A7"/>
    <w:rsid w:val="00E82715"/>
    <w:rsid w:val="00E8298F"/>
    <w:rsid w:val="00E8443E"/>
    <w:rsid w:val="00E856A5"/>
    <w:rsid w:val="00E8651D"/>
    <w:rsid w:val="00E8770F"/>
    <w:rsid w:val="00E917A8"/>
    <w:rsid w:val="00E9192A"/>
    <w:rsid w:val="00E92842"/>
    <w:rsid w:val="00E93388"/>
    <w:rsid w:val="00E93C84"/>
    <w:rsid w:val="00E95CDD"/>
    <w:rsid w:val="00E9618A"/>
    <w:rsid w:val="00E97847"/>
    <w:rsid w:val="00EA093D"/>
    <w:rsid w:val="00EA0EB6"/>
    <w:rsid w:val="00EA0FE3"/>
    <w:rsid w:val="00EA2EFE"/>
    <w:rsid w:val="00EA4531"/>
    <w:rsid w:val="00EA4B41"/>
    <w:rsid w:val="00EA5574"/>
    <w:rsid w:val="00EA5682"/>
    <w:rsid w:val="00EA60B1"/>
    <w:rsid w:val="00EA628E"/>
    <w:rsid w:val="00EA6A41"/>
    <w:rsid w:val="00EB00E3"/>
    <w:rsid w:val="00EB05C6"/>
    <w:rsid w:val="00EB0E8F"/>
    <w:rsid w:val="00EB0ED2"/>
    <w:rsid w:val="00EB10BD"/>
    <w:rsid w:val="00EB10D6"/>
    <w:rsid w:val="00EB116C"/>
    <w:rsid w:val="00EB16C1"/>
    <w:rsid w:val="00EB1DEA"/>
    <w:rsid w:val="00EB24C9"/>
    <w:rsid w:val="00EB2B50"/>
    <w:rsid w:val="00EB3E28"/>
    <w:rsid w:val="00EB4641"/>
    <w:rsid w:val="00EB481A"/>
    <w:rsid w:val="00EB53EC"/>
    <w:rsid w:val="00EB61A1"/>
    <w:rsid w:val="00EB67C1"/>
    <w:rsid w:val="00EB694C"/>
    <w:rsid w:val="00EB728E"/>
    <w:rsid w:val="00EB7907"/>
    <w:rsid w:val="00EC01A9"/>
    <w:rsid w:val="00EC0739"/>
    <w:rsid w:val="00EC120E"/>
    <w:rsid w:val="00EC18DD"/>
    <w:rsid w:val="00EC1BC5"/>
    <w:rsid w:val="00EC2FE4"/>
    <w:rsid w:val="00EC3ABE"/>
    <w:rsid w:val="00EC4F7D"/>
    <w:rsid w:val="00EC54FF"/>
    <w:rsid w:val="00EC5677"/>
    <w:rsid w:val="00EC6339"/>
    <w:rsid w:val="00EC6781"/>
    <w:rsid w:val="00EC6DD7"/>
    <w:rsid w:val="00ED1564"/>
    <w:rsid w:val="00ED4078"/>
    <w:rsid w:val="00ED4DF7"/>
    <w:rsid w:val="00ED77C7"/>
    <w:rsid w:val="00ED7C14"/>
    <w:rsid w:val="00EE0C58"/>
    <w:rsid w:val="00EE10D8"/>
    <w:rsid w:val="00EE16DD"/>
    <w:rsid w:val="00EE17B0"/>
    <w:rsid w:val="00EE1AA2"/>
    <w:rsid w:val="00EE1D0E"/>
    <w:rsid w:val="00EE1D3B"/>
    <w:rsid w:val="00EE20F1"/>
    <w:rsid w:val="00EE4F14"/>
    <w:rsid w:val="00EE63AF"/>
    <w:rsid w:val="00EE6533"/>
    <w:rsid w:val="00EE6697"/>
    <w:rsid w:val="00EE6765"/>
    <w:rsid w:val="00EE791E"/>
    <w:rsid w:val="00EE7CAF"/>
    <w:rsid w:val="00EF095D"/>
    <w:rsid w:val="00EF1469"/>
    <w:rsid w:val="00EF1B81"/>
    <w:rsid w:val="00EF1E33"/>
    <w:rsid w:val="00EF20E0"/>
    <w:rsid w:val="00EF220B"/>
    <w:rsid w:val="00EF229B"/>
    <w:rsid w:val="00EF2D1A"/>
    <w:rsid w:val="00EF37D7"/>
    <w:rsid w:val="00EF38FD"/>
    <w:rsid w:val="00EF3E72"/>
    <w:rsid w:val="00EF402A"/>
    <w:rsid w:val="00EF41A0"/>
    <w:rsid w:val="00EF5488"/>
    <w:rsid w:val="00EF5808"/>
    <w:rsid w:val="00EF6396"/>
    <w:rsid w:val="00EF6652"/>
    <w:rsid w:val="00EF673D"/>
    <w:rsid w:val="00EF6B0E"/>
    <w:rsid w:val="00F0070A"/>
    <w:rsid w:val="00F00FB5"/>
    <w:rsid w:val="00F011AB"/>
    <w:rsid w:val="00F011FC"/>
    <w:rsid w:val="00F01FC2"/>
    <w:rsid w:val="00F0219A"/>
    <w:rsid w:val="00F0377E"/>
    <w:rsid w:val="00F03788"/>
    <w:rsid w:val="00F0378B"/>
    <w:rsid w:val="00F0401B"/>
    <w:rsid w:val="00F04AFB"/>
    <w:rsid w:val="00F04DD3"/>
    <w:rsid w:val="00F050E1"/>
    <w:rsid w:val="00F0698F"/>
    <w:rsid w:val="00F07350"/>
    <w:rsid w:val="00F07B2D"/>
    <w:rsid w:val="00F1050F"/>
    <w:rsid w:val="00F11E1F"/>
    <w:rsid w:val="00F122A4"/>
    <w:rsid w:val="00F12611"/>
    <w:rsid w:val="00F13DF5"/>
    <w:rsid w:val="00F14B23"/>
    <w:rsid w:val="00F1501C"/>
    <w:rsid w:val="00F15475"/>
    <w:rsid w:val="00F1689B"/>
    <w:rsid w:val="00F16EB8"/>
    <w:rsid w:val="00F2068A"/>
    <w:rsid w:val="00F20A83"/>
    <w:rsid w:val="00F2118E"/>
    <w:rsid w:val="00F214BD"/>
    <w:rsid w:val="00F2163B"/>
    <w:rsid w:val="00F21738"/>
    <w:rsid w:val="00F22ADE"/>
    <w:rsid w:val="00F2304A"/>
    <w:rsid w:val="00F242DA"/>
    <w:rsid w:val="00F245F3"/>
    <w:rsid w:val="00F2512C"/>
    <w:rsid w:val="00F2694B"/>
    <w:rsid w:val="00F27B95"/>
    <w:rsid w:val="00F30203"/>
    <w:rsid w:val="00F310F1"/>
    <w:rsid w:val="00F31809"/>
    <w:rsid w:val="00F32969"/>
    <w:rsid w:val="00F3335F"/>
    <w:rsid w:val="00F34585"/>
    <w:rsid w:val="00F34B28"/>
    <w:rsid w:val="00F35EAC"/>
    <w:rsid w:val="00F37989"/>
    <w:rsid w:val="00F408A1"/>
    <w:rsid w:val="00F40A25"/>
    <w:rsid w:val="00F40D36"/>
    <w:rsid w:val="00F41186"/>
    <w:rsid w:val="00F4147A"/>
    <w:rsid w:val="00F41621"/>
    <w:rsid w:val="00F426A2"/>
    <w:rsid w:val="00F42EA4"/>
    <w:rsid w:val="00F4317B"/>
    <w:rsid w:val="00F43775"/>
    <w:rsid w:val="00F43B7B"/>
    <w:rsid w:val="00F43E67"/>
    <w:rsid w:val="00F4475B"/>
    <w:rsid w:val="00F44E3F"/>
    <w:rsid w:val="00F45959"/>
    <w:rsid w:val="00F46626"/>
    <w:rsid w:val="00F47081"/>
    <w:rsid w:val="00F471DD"/>
    <w:rsid w:val="00F47D3E"/>
    <w:rsid w:val="00F504A0"/>
    <w:rsid w:val="00F50507"/>
    <w:rsid w:val="00F52EB2"/>
    <w:rsid w:val="00F52F41"/>
    <w:rsid w:val="00F53DBB"/>
    <w:rsid w:val="00F54364"/>
    <w:rsid w:val="00F5451F"/>
    <w:rsid w:val="00F548D3"/>
    <w:rsid w:val="00F54951"/>
    <w:rsid w:val="00F55030"/>
    <w:rsid w:val="00F55D33"/>
    <w:rsid w:val="00F60244"/>
    <w:rsid w:val="00F60434"/>
    <w:rsid w:val="00F60ED7"/>
    <w:rsid w:val="00F62470"/>
    <w:rsid w:val="00F63D21"/>
    <w:rsid w:val="00F64C40"/>
    <w:rsid w:val="00F65F38"/>
    <w:rsid w:val="00F66246"/>
    <w:rsid w:val="00F66464"/>
    <w:rsid w:val="00F67B43"/>
    <w:rsid w:val="00F71399"/>
    <w:rsid w:val="00F716D6"/>
    <w:rsid w:val="00F71C79"/>
    <w:rsid w:val="00F727DB"/>
    <w:rsid w:val="00F72919"/>
    <w:rsid w:val="00F743B6"/>
    <w:rsid w:val="00F7489D"/>
    <w:rsid w:val="00F74AAD"/>
    <w:rsid w:val="00F75375"/>
    <w:rsid w:val="00F76EA9"/>
    <w:rsid w:val="00F77292"/>
    <w:rsid w:val="00F7753A"/>
    <w:rsid w:val="00F77986"/>
    <w:rsid w:val="00F77F41"/>
    <w:rsid w:val="00F80B9A"/>
    <w:rsid w:val="00F81802"/>
    <w:rsid w:val="00F81D7F"/>
    <w:rsid w:val="00F834D4"/>
    <w:rsid w:val="00F83D89"/>
    <w:rsid w:val="00F845DD"/>
    <w:rsid w:val="00F87A93"/>
    <w:rsid w:val="00F87F84"/>
    <w:rsid w:val="00F9053C"/>
    <w:rsid w:val="00F906B8"/>
    <w:rsid w:val="00F910D2"/>
    <w:rsid w:val="00F91985"/>
    <w:rsid w:val="00F923CD"/>
    <w:rsid w:val="00F925EF"/>
    <w:rsid w:val="00F92625"/>
    <w:rsid w:val="00F92950"/>
    <w:rsid w:val="00F92B53"/>
    <w:rsid w:val="00F940E9"/>
    <w:rsid w:val="00F94C49"/>
    <w:rsid w:val="00F94C6C"/>
    <w:rsid w:val="00F952F1"/>
    <w:rsid w:val="00F96381"/>
    <w:rsid w:val="00F9696F"/>
    <w:rsid w:val="00F971F1"/>
    <w:rsid w:val="00FA0002"/>
    <w:rsid w:val="00FA037C"/>
    <w:rsid w:val="00FA08D6"/>
    <w:rsid w:val="00FA12C8"/>
    <w:rsid w:val="00FA15E8"/>
    <w:rsid w:val="00FA20C4"/>
    <w:rsid w:val="00FA2B16"/>
    <w:rsid w:val="00FA3071"/>
    <w:rsid w:val="00FA307F"/>
    <w:rsid w:val="00FA3B2E"/>
    <w:rsid w:val="00FA45D2"/>
    <w:rsid w:val="00FA4FE2"/>
    <w:rsid w:val="00FA540F"/>
    <w:rsid w:val="00FA5EAC"/>
    <w:rsid w:val="00FA60EF"/>
    <w:rsid w:val="00FB0E31"/>
    <w:rsid w:val="00FB0FFA"/>
    <w:rsid w:val="00FB1117"/>
    <w:rsid w:val="00FB1A43"/>
    <w:rsid w:val="00FB1FFD"/>
    <w:rsid w:val="00FB4744"/>
    <w:rsid w:val="00FB47B7"/>
    <w:rsid w:val="00FB6AC6"/>
    <w:rsid w:val="00FB6E58"/>
    <w:rsid w:val="00FB70A2"/>
    <w:rsid w:val="00FB710F"/>
    <w:rsid w:val="00FC09C1"/>
    <w:rsid w:val="00FC16A9"/>
    <w:rsid w:val="00FC17D4"/>
    <w:rsid w:val="00FC2880"/>
    <w:rsid w:val="00FC351B"/>
    <w:rsid w:val="00FC39C1"/>
    <w:rsid w:val="00FC3F25"/>
    <w:rsid w:val="00FC4E07"/>
    <w:rsid w:val="00FC5C4B"/>
    <w:rsid w:val="00FC5D24"/>
    <w:rsid w:val="00FC6D29"/>
    <w:rsid w:val="00FC6DFE"/>
    <w:rsid w:val="00FC7C4D"/>
    <w:rsid w:val="00FD071B"/>
    <w:rsid w:val="00FD13AF"/>
    <w:rsid w:val="00FD1488"/>
    <w:rsid w:val="00FD2A28"/>
    <w:rsid w:val="00FD44DB"/>
    <w:rsid w:val="00FD4549"/>
    <w:rsid w:val="00FD4757"/>
    <w:rsid w:val="00FD53B4"/>
    <w:rsid w:val="00FD53C8"/>
    <w:rsid w:val="00FD6BEA"/>
    <w:rsid w:val="00FD7710"/>
    <w:rsid w:val="00FD7AE1"/>
    <w:rsid w:val="00FE082E"/>
    <w:rsid w:val="00FE13DF"/>
    <w:rsid w:val="00FE1B5D"/>
    <w:rsid w:val="00FE3B05"/>
    <w:rsid w:val="00FE497F"/>
    <w:rsid w:val="00FE4C8A"/>
    <w:rsid w:val="00FE5737"/>
    <w:rsid w:val="00FE61FA"/>
    <w:rsid w:val="00FE625B"/>
    <w:rsid w:val="00FE7FA3"/>
    <w:rsid w:val="00FF0688"/>
    <w:rsid w:val="00FF08BC"/>
    <w:rsid w:val="00FF09E7"/>
    <w:rsid w:val="00FF0FBC"/>
    <w:rsid w:val="00FF13C0"/>
    <w:rsid w:val="00FF1ADE"/>
    <w:rsid w:val="00FF2B77"/>
    <w:rsid w:val="00FF3FED"/>
    <w:rsid w:val="00FF44F4"/>
    <w:rsid w:val="00FF57EC"/>
    <w:rsid w:val="00FF5DCA"/>
    <w:rsid w:val="00FF5EA0"/>
    <w:rsid w:val="00FF7E13"/>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b8cce4" stroke="f">
      <v:fill color="#b8cce4"/>
      <v:stroke weight="0" miterlimit="83231f" on="f"/>
    </o:shapedefaults>
    <o:shapelayout v:ext="edit">
      <o:idmap v:ext="edit" data="2"/>
    </o:shapelayout>
  </w:shapeDefaults>
  <w:decimalSymbol w:val=","/>
  <w:listSeparator w:val=","/>
  <w14:docId w14:val="67358223"/>
  <w15:docId w15:val="{984A1FC3-C7EE-467E-9218-30D481DD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line="330" w:lineRule="auto"/>
      <w:ind w:right="284" w:firstLine="717"/>
      <w:jc w:val="both"/>
    </w:pPr>
    <w:rPr>
      <w:rFonts w:ascii="Arial" w:eastAsia="Arial" w:hAnsi="Arial" w:cs="Arial"/>
      <w:color w:val="000000"/>
      <w:sz w:val="24"/>
      <w:szCs w:val="22"/>
    </w:rPr>
  </w:style>
  <w:style w:type="paragraph" w:styleId="Heading1">
    <w:name w:val="heading 1"/>
    <w:next w:val="Normal"/>
    <w:link w:val="Heading1Char"/>
    <w:unhideWhenUsed/>
    <w:qFormat/>
    <w:pPr>
      <w:keepNext/>
      <w:keepLines/>
      <w:numPr>
        <w:numId w:val="3"/>
      </w:numPr>
      <w:spacing w:after="205" w:line="265" w:lineRule="auto"/>
      <w:outlineLvl w:val="0"/>
    </w:pPr>
    <w:rPr>
      <w:rFonts w:ascii="Arial" w:eastAsia="Arial" w:hAnsi="Arial"/>
      <w:i/>
      <w:color w:val="000000"/>
      <w:sz w:val="24"/>
    </w:rPr>
  </w:style>
  <w:style w:type="paragraph" w:styleId="Heading2">
    <w:name w:val="heading 2"/>
    <w:next w:val="Normal"/>
    <w:link w:val="Heading2Char"/>
    <w:unhideWhenUsed/>
    <w:qFormat/>
    <w:pPr>
      <w:keepNext/>
      <w:keepLines/>
      <w:numPr>
        <w:ilvl w:val="1"/>
        <w:numId w:val="3"/>
      </w:numPr>
      <w:spacing w:after="205" w:line="265" w:lineRule="auto"/>
      <w:ind w:left="730" w:hanging="10"/>
      <w:outlineLvl w:val="1"/>
    </w:pPr>
    <w:rPr>
      <w:rFonts w:ascii="Arial" w:eastAsia="Arial" w:hAnsi="Arial"/>
      <w:i/>
      <w:color w:val="000000"/>
      <w:sz w:val="24"/>
    </w:rPr>
  </w:style>
  <w:style w:type="paragraph" w:styleId="Heading3">
    <w:name w:val="heading 3"/>
    <w:basedOn w:val="Normal"/>
    <w:next w:val="Normal"/>
    <w:link w:val="Heading3Char"/>
    <w:uiPriority w:val="9"/>
    <w:semiHidden/>
    <w:unhideWhenUsed/>
    <w:qFormat/>
    <w:rsid w:val="00B5709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A57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i/>
      <w:color w:val="000000"/>
      <w:sz w:val="24"/>
    </w:rPr>
  </w:style>
  <w:style w:type="character" w:customStyle="1" w:styleId="Heading2Char">
    <w:name w:val="Heading 2 Char"/>
    <w:link w:val="Heading2"/>
    <w:rPr>
      <w:rFonts w:ascii="Arial" w:eastAsia="Arial" w:hAnsi="Arial"/>
      <w:i/>
      <w:color w:val="000000"/>
      <w:sz w:val="24"/>
      <w:lang w:bidi="ar-SA"/>
    </w:rPr>
  </w:style>
  <w:style w:type="table" w:customStyle="1" w:styleId="TableGrid">
    <w:name w:val="TableGrid"/>
    <w:rPr>
      <w:sz w:val="22"/>
      <w:szCs w:val="22"/>
    </w:rPr>
    <w:tblPr>
      <w:tblCellMar>
        <w:top w:w="0" w:type="dxa"/>
        <w:left w:w="0" w:type="dxa"/>
        <w:bottom w:w="0" w:type="dxa"/>
        <w:right w:w="0" w:type="dxa"/>
      </w:tblCellMar>
    </w:tblPr>
  </w:style>
  <w:style w:type="character" w:styleId="FootnoteReference">
    <w:name w:val="footnote reference"/>
    <w:aliases w:val="Footnote,Footnote text,ftref,BVI fnr,BearingPoint,16 Point,Superscript 6 Point,fr,(NECG) Footnote Reference,Footnote + Arial,10 pt,Black,Footnote Text1,f,R,Footnote Text Char Char Char Char Char Char Ch Char Char Char Char Char Char C"/>
    <w:link w:val="CharChar1CharCharCharChar1CharCharCharCharCharCharCharChar"/>
    <w:uiPriority w:val="99"/>
    <w:unhideWhenUsed/>
    <w:qFormat/>
    <w:rsid w:val="00116613"/>
  </w:style>
  <w:style w:type="paragraph" w:styleId="NormalWeb">
    <w:name w:val="Normal (Web)"/>
    <w:basedOn w:val="Normal"/>
    <w:uiPriority w:val="99"/>
    <w:unhideWhenUsed/>
    <w:rsid w:val="00D46F09"/>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customStyle="1" w:styleId="pbody">
    <w:name w:val="pbody"/>
    <w:basedOn w:val="Normal"/>
    <w:rsid w:val="0013676B"/>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1E2C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2CE7"/>
    <w:rPr>
      <w:rFonts w:ascii="Tahoma" w:eastAsia="Arial" w:hAnsi="Tahoma" w:cs="Tahoma"/>
      <w:color w:val="000000"/>
      <w:sz w:val="16"/>
      <w:szCs w:val="16"/>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unhideWhenUsed/>
    <w:qFormat/>
    <w:rsid w:val="00C63707"/>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link w:val="FootnoteText"/>
    <w:uiPriority w:val="99"/>
    <w:qFormat/>
    <w:rsid w:val="00C63707"/>
    <w:rPr>
      <w:rFonts w:ascii="Arial" w:eastAsia="Arial" w:hAnsi="Arial" w:cs="Arial"/>
      <w:color w:val="000000"/>
    </w:rPr>
  </w:style>
  <w:style w:type="paragraph" w:styleId="EndnoteText">
    <w:name w:val="endnote text"/>
    <w:basedOn w:val="Normal"/>
    <w:link w:val="EndnoteTextChar"/>
    <w:uiPriority w:val="99"/>
    <w:semiHidden/>
    <w:unhideWhenUsed/>
    <w:rsid w:val="00C63707"/>
    <w:rPr>
      <w:sz w:val="20"/>
      <w:szCs w:val="20"/>
    </w:rPr>
  </w:style>
  <w:style w:type="character" w:customStyle="1" w:styleId="EndnoteTextChar">
    <w:name w:val="Endnote Text Char"/>
    <w:link w:val="EndnoteText"/>
    <w:uiPriority w:val="99"/>
    <w:semiHidden/>
    <w:rsid w:val="00C63707"/>
    <w:rPr>
      <w:rFonts w:ascii="Arial" w:eastAsia="Arial" w:hAnsi="Arial" w:cs="Arial"/>
      <w:color w:val="000000"/>
    </w:rPr>
  </w:style>
  <w:style w:type="character" w:styleId="EndnoteReference">
    <w:name w:val="endnote reference"/>
    <w:uiPriority w:val="99"/>
    <w:semiHidden/>
    <w:unhideWhenUsed/>
    <w:rsid w:val="00C63707"/>
    <w:rPr>
      <w:vertAlign w:val="superscript"/>
    </w:rPr>
  </w:style>
  <w:style w:type="character" w:styleId="Emphasis">
    <w:name w:val="Emphasis"/>
    <w:uiPriority w:val="20"/>
    <w:qFormat/>
    <w:rsid w:val="00364B28"/>
    <w:rPr>
      <w:i/>
      <w:iCs/>
    </w:rPr>
  </w:style>
  <w:style w:type="character" w:styleId="Strong">
    <w:name w:val="Strong"/>
    <w:uiPriority w:val="22"/>
    <w:qFormat/>
    <w:rsid w:val="00AF04F1"/>
    <w:rPr>
      <w:b/>
      <w:bCs/>
    </w:rPr>
  </w:style>
  <w:style w:type="paragraph" w:styleId="Header">
    <w:name w:val="header"/>
    <w:basedOn w:val="Normal"/>
    <w:link w:val="HeaderChar"/>
    <w:uiPriority w:val="99"/>
    <w:unhideWhenUsed/>
    <w:rsid w:val="00EA4B41"/>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lang w:eastAsia="ja-JP"/>
    </w:rPr>
  </w:style>
  <w:style w:type="character" w:customStyle="1" w:styleId="HeaderChar">
    <w:name w:val="Header Char"/>
    <w:basedOn w:val="DefaultParagraphFont"/>
    <w:link w:val="Header"/>
    <w:uiPriority w:val="99"/>
    <w:rsid w:val="00EA4B41"/>
    <w:rPr>
      <w:rFonts w:asciiTheme="minorHAnsi" w:eastAsiaTheme="minorEastAsia" w:hAnsiTheme="minorHAnsi" w:cstheme="minorBidi"/>
      <w:sz w:val="22"/>
      <w:szCs w:val="22"/>
      <w:lang w:eastAsia="ja-JP"/>
    </w:rPr>
  </w:style>
  <w:style w:type="character" w:customStyle="1" w:styleId="Heading4Char">
    <w:name w:val="Heading 4 Char"/>
    <w:basedOn w:val="DefaultParagraphFont"/>
    <w:link w:val="Heading4"/>
    <w:uiPriority w:val="9"/>
    <w:semiHidden/>
    <w:rsid w:val="005A5735"/>
    <w:rPr>
      <w:rFonts w:asciiTheme="majorHAnsi" w:eastAsiaTheme="majorEastAsia" w:hAnsiTheme="majorHAnsi" w:cstheme="majorBidi"/>
      <w:b/>
      <w:bCs/>
      <w:i/>
      <w:iCs/>
      <w:color w:val="4F81BD" w:themeColor="accent1"/>
      <w:sz w:val="24"/>
      <w:szCs w:val="22"/>
    </w:rPr>
  </w:style>
  <w:style w:type="paragraph" w:customStyle="1" w:styleId="margintop5px">
    <w:name w:val="margintop5px"/>
    <w:basedOn w:val="Normal"/>
    <w:rsid w:val="005C48BE"/>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customStyle="1" w:styleId="newssummarydetail">
    <w:name w:val="news_summary_detail"/>
    <w:basedOn w:val="DefaultParagraphFont"/>
    <w:rsid w:val="005C48BE"/>
  </w:style>
  <w:style w:type="paragraph" w:styleId="HTMLPreformatted">
    <w:name w:val="HTML Preformatted"/>
    <w:basedOn w:val="Normal"/>
    <w:link w:val="HTMLPreformattedChar"/>
    <w:uiPriority w:val="99"/>
    <w:semiHidden/>
    <w:unhideWhenUsed/>
    <w:rsid w:val="00E8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E820A8"/>
    <w:rPr>
      <w:rFonts w:ascii="Courier New" w:hAnsi="Courier New" w:cs="Courier New"/>
    </w:rPr>
  </w:style>
  <w:style w:type="paragraph" w:customStyle="1" w:styleId="relatednews">
    <w:name w:val="related_news"/>
    <w:basedOn w:val="Normal"/>
    <w:rsid w:val="002C1C40"/>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semiHidden/>
    <w:unhideWhenUsed/>
    <w:rsid w:val="002C1C40"/>
    <w:rPr>
      <w:color w:val="0000FF"/>
      <w:u w:val="single"/>
    </w:rPr>
  </w:style>
  <w:style w:type="paragraph" w:customStyle="1" w:styleId="Normal1">
    <w:name w:val="Normal1"/>
    <w:basedOn w:val="Normal"/>
    <w:rsid w:val="002C1C40"/>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customStyle="1" w:styleId="image">
    <w:name w:val="image"/>
    <w:basedOn w:val="Normal"/>
    <w:rsid w:val="002C1C40"/>
    <w:pPr>
      <w:spacing w:before="100" w:beforeAutospacing="1" w:after="100" w:afterAutospacing="1" w:line="240" w:lineRule="auto"/>
      <w:ind w:right="0" w:firstLine="0"/>
      <w:jc w:val="left"/>
    </w:pPr>
    <w:rPr>
      <w:rFonts w:ascii="Times New Roman" w:eastAsia="Times New Roman" w:hAnsi="Times New Roman" w:cs="Times New Roman"/>
      <w:color w:val="auto"/>
      <w:szCs w:val="24"/>
    </w:rPr>
  </w:style>
  <w:style w:type="paragraph" w:styleId="BodyText">
    <w:name w:val="Body Text"/>
    <w:basedOn w:val="Normal"/>
    <w:link w:val="BodyTextChar"/>
    <w:uiPriority w:val="1"/>
    <w:qFormat/>
    <w:rsid w:val="00520C11"/>
    <w:pPr>
      <w:widowControl w:val="0"/>
      <w:autoSpaceDE w:val="0"/>
      <w:autoSpaceDN w:val="0"/>
      <w:spacing w:after="0" w:line="240" w:lineRule="auto"/>
      <w:ind w:right="0" w:firstLine="0"/>
      <w:jc w:val="left"/>
    </w:pPr>
    <w:rPr>
      <w:color w:val="auto"/>
      <w:sz w:val="21"/>
      <w:szCs w:val="21"/>
      <w:lang w:bidi="en-US"/>
    </w:rPr>
  </w:style>
  <w:style w:type="character" w:customStyle="1" w:styleId="BodyTextChar">
    <w:name w:val="Body Text Char"/>
    <w:basedOn w:val="DefaultParagraphFont"/>
    <w:link w:val="BodyText"/>
    <w:uiPriority w:val="1"/>
    <w:rsid w:val="00520C11"/>
    <w:rPr>
      <w:rFonts w:ascii="Arial" w:eastAsia="Arial" w:hAnsi="Arial" w:cs="Arial"/>
      <w:sz w:val="21"/>
      <w:szCs w:val="21"/>
      <w:lang w:bidi="en-US"/>
    </w:rPr>
  </w:style>
  <w:style w:type="paragraph" w:customStyle="1" w:styleId="TableParagraph">
    <w:name w:val="Table Paragraph"/>
    <w:basedOn w:val="Normal"/>
    <w:uiPriority w:val="1"/>
    <w:qFormat/>
    <w:rsid w:val="00533859"/>
    <w:pPr>
      <w:widowControl w:val="0"/>
      <w:autoSpaceDE w:val="0"/>
      <w:autoSpaceDN w:val="0"/>
      <w:spacing w:after="0" w:line="240" w:lineRule="auto"/>
      <w:ind w:right="0" w:firstLine="0"/>
      <w:jc w:val="left"/>
    </w:pPr>
    <w:rPr>
      <w:color w:val="auto"/>
      <w:sz w:val="22"/>
      <w:lang w:bidi="en-US"/>
    </w:rPr>
  </w:style>
  <w:style w:type="character" w:customStyle="1" w:styleId="fontstyle01">
    <w:name w:val="fontstyle01"/>
    <w:basedOn w:val="DefaultParagraphFont"/>
    <w:rsid w:val="00CA6A3C"/>
    <w:rPr>
      <w:rFonts w:ascii="Arial" w:hAnsi="Arial" w:cs="Arial" w:hint="default"/>
      <w:b w:val="0"/>
      <w:bCs w:val="0"/>
      <w:i w:val="0"/>
      <w:iCs w:val="0"/>
      <w:color w:val="000000"/>
      <w:sz w:val="24"/>
      <w:szCs w:val="24"/>
    </w:rPr>
  </w:style>
  <w:style w:type="table" w:styleId="TableGrid0">
    <w:name w:val="Table Grid"/>
    <w:basedOn w:val="TableNormal"/>
    <w:uiPriority w:val="39"/>
    <w:rsid w:val="00BF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51B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2-Accent51">
    <w:name w:val="List Table 2 - Accent 51"/>
    <w:basedOn w:val="TableNormal"/>
    <w:uiPriority w:val="47"/>
    <w:rsid w:val="00D019E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D019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0F0A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123C1D"/>
    <w:pPr>
      <w:ind w:right="284" w:firstLine="717"/>
      <w:jc w:val="both"/>
    </w:pPr>
    <w:rPr>
      <w:rFonts w:ascii="Arial" w:eastAsia="Arial" w:hAnsi="Arial" w:cs="Arial"/>
      <w:color w:val="000000"/>
      <w:sz w:val="24"/>
      <w:szCs w:val="22"/>
    </w:rPr>
  </w:style>
  <w:style w:type="table" w:customStyle="1" w:styleId="GridTable4-Accent51">
    <w:name w:val="Grid Table 4 - Accent 51"/>
    <w:basedOn w:val="TableNormal"/>
    <w:uiPriority w:val="49"/>
    <w:rsid w:val="008B309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1">
    <w:name w:val="Grid Table 5 Dark - Accent 51"/>
    <w:basedOn w:val="TableNormal"/>
    <w:uiPriority w:val="50"/>
    <w:rsid w:val="00A34D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51">
    <w:name w:val="Grid Table 7 Colorful - Accent 51"/>
    <w:basedOn w:val="TableNormal"/>
    <w:uiPriority w:val="52"/>
    <w:rsid w:val="0083583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Accent1">
    <w:name w:val="Grid Table 4 Accent 1"/>
    <w:basedOn w:val="TableNormal"/>
    <w:uiPriority w:val="49"/>
    <w:rsid w:val="0063454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7744E0"/>
    <w:pPr>
      <w:spacing w:after="160" w:line="240" w:lineRule="exact"/>
      <w:ind w:right="0" w:firstLine="0"/>
      <w:jc w:val="left"/>
    </w:pPr>
    <w:rPr>
      <w:rFonts w:ascii="Calibri" w:eastAsia="Times New Roman" w:hAnsi="Calibri" w:cs="Times New Roman"/>
      <w:color w:val="auto"/>
      <w:sz w:val="20"/>
      <w:szCs w:val="20"/>
    </w:rPr>
  </w:style>
  <w:style w:type="table" w:styleId="GridTable4-Accent5">
    <w:name w:val="Grid Table 4 Accent 5"/>
    <w:basedOn w:val="TableNormal"/>
    <w:uiPriority w:val="49"/>
    <w:rsid w:val="00A272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uiPriority w:val="9"/>
    <w:semiHidden/>
    <w:rsid w:val="00B5709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9325F1"/>
    <w:pPr>
      <w:ind w:left="720"/>
      <w:contextualSpacing/>
    </w:pPr>
  </w:style>
  <w:style w:type="paragraph" w:styleId="BodyText2">
    <w:name w:val="Body Text 2"/>
    <w:basedOn w:val="Normal"/>
    <w:link w:val="BodyText2Char"/>
    <w:uiPriority w:val="99"/>
    <w:unhideWhenUsed/>
    <w:rsid w:val="007E7B31"/>
    <w:pPr>
      <w:spacing w:after="120" w:line="480" w:lineRule="auto"/>
    </w:pPr>
  </w:style>
  <w:style w:type="character" w:customStyle="1" w:styleId="BodyText2Char">
    <w:name w:val="Body Text 2 Char"/>
    <w:basedOn w:val="DefaultParagraphFont"/>
    <w:link w:val="BodyText2"/>
    <w:uiPriority w:val="99"/>
    <w:rsid w:val="007E7B31"/>
    <w:rPr>
      <w:rFonts w:ascii="Arial" w:eastAsia="Arial" w:hAnsi="Arial"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30">
      <w:bodyDiv w:val="1"/>
      <w:marLeft w:val="0"/>
      <w:marRight w:val="0"/>
      <w:marTop w:val="0"/>
      <w:marBottom w:val="0"/>
      <w:divBdr>
        <w:top w:val="none" w:sz="0" w:space="0" w:color="auto"/>
        <w:left w:val="none" w:sz="0" w:space="0" w:color="auto"/>
        <w:bottom w:val="none" w:sz="0" w:space="0" w:color="auto"/>
        <w:right w:val="none" w:sz="0" w:space="0" w:color="auto"/>
      </w:divBdr>
    </w:div>
    <w:div w:id="17851378">
      <w:bodyDiv w:val="1"/>
      <w:marLeft w:val="0"/>
      <w:marRight w:val="0"/>
      <w:marTop w:val="0"/>
      <w:marBottom w:val="0"/>
      <w:divBdr>
        <w:top w:val="none" w:sz="0" w:space="0" w:color="auto"/>
        <w:left w:val="none" w:sz="0" w:space="0" w:color="auto"/>
        <w:bottom w:val="none" w:sz="0" w:space="0" w:color="auto"/>
        <w:right w:val="none" w:sz="0" w:space="0" w:color="auto"/>
      </w:divBdr>
    </w:div>
    <w:div w:id="21368299">
      <w:bodyDiv w:val="1"/>
      <w:marLeft w:val="0"/>
      <w:marRight w:val="0"/>
      <w:marTop w:val="0"/>
      <w:marBottom w:val="0"/>
      <w:divBdr>
        <w:top w:val="none" w:sz="0" w:space="0" w:color="auto"/>
        <w:left w:val="none" w:sz="0" w:space="0" w:color="auto"/>
        <w:bottom w:val="none" w:sz="0" w:space="0" w:color="auto"/>
        <w:right w:val="none" w:sz="0" w:space="0" w:color="auto"/>
      </w:divBdr>
    </w:div>
    <w:div w:id="37971090">
      <w:bodyDiv w:val="1"/>
      <w:marLeft w:val="0"/>
      <w:marRight w:val="0"/>
      <w:marTop w:val="0"/>
      <w:marBottom w:val="0"/>
      <w:divBdr>
        <w:top w:val="none" w:sz="0" w:space="0" w:color="auto"/>
        <w:left w:val="none" w:sz="0" w:space="0" w:color="auto"/>
        <w:bottom w:val="none" w:sz="0" w:space="0" w:color="auto"/>
        <w:right w:val="none" w:sz="0" w:space="0" w:color="auto"/>
      </w:divBdr>
      <w:divsChild>
        <w:div w:id="1664888315">
          <w:marLeft w:val="0"/>
          <w:marRight w:val="0"/>
          <w:marTop w:val="0"/>
          <w:marBottom w:val="225"/>
          <w:divBdr>
            <w:top w:val="none" w:sz="0" w:space="0" w:color="auto"/>
            <w:left w:val="none" w:sz="0" w:space="0" w:color="auto"/>
            <w:bottom w:val="none" w:sz="0" w:space="0" w:color="auto"/>
            <w:right w:val="none" w:sz="0" w:space="0" w:color="auto"/>
          </w:divBdr>
        </w:div>
        <w:div w:id="47536800">
          <w:marLeft w:val="0"/>
          <w:marRight w:val="0"/>
          <w:marTop w:val="0"/>
          <w:marBottom w:val="225"/>
          <w:divBdr>
            <w:top w:val="none" w:sz="0" w:space="0" w:color="auto"/>
            <w:left w:val="none" w:sz="0" w:space="0" w:color="auto"/>
            <w:bottom w:val="none" w:sz="0" w:space="0" w:color="auto"/>
            <w:right w:val="none" w:sz="0" w:space="0" w:color="auto"/>
          </w:divBdr>
        </w:div>
        <w:div w:id="1550611686">
          <w:marLeft w:val="0"/>
          <w:marRight w:val="0"/>
          <w:marTop w:val="0"/>
          <w:marBottom w:val="225"/>
          <w:divBdr>
            <w:top w:val="none" w:sz="0" w:space="0" w:color="auto"/>
            <w:left w:val="none" w:sz="0" w:space="0" w:color="auto"/>
            <w:bottom w:val="none" w:sz="0" w:space="0" w:color="auto"/>
            <w:right w:val="none" w:sz="0" w:space="0" w:color="auto"/>
          </w:divBdr>
        </w:div>
        <w:div w:id="1123423994">
          <w:marLeft w:val="0"/>
          <w:marRight w:val="0"/>
          <w:marTop w:val="0"/>
          <w:marBottom w:val="225"/>
          <w:divBdr>
            <w:top w:val="none" w:sz="0" w:space="0" w:color="auto"/>
            <w:left w:val="none" w:sz="0" w:space="0" w:color="auto"/>
            <w:bottom w:val="none" w:sz="0" w:space="0" w:color="auto"/>
            <w:right w:val="none" w:sz="0" w:space="0" w:color="auto"/>
          </w:divBdr>
        </w:div>
      </w:divsChild>
    </w:div>
    <w:div w:id="38092710">
      <w:bodyDiv w:val="1"/>
      <w:marLeft w:val="0"/>
      <w:marRight w:val="0"/>
      <w:marTop w:val="0"/>
      <w:marBottom w:val="0"/>
      <w:divBdr>
        <w:top w:val="none" w:sz="0" w:space="0" w:color="auto"/>
        <w:left w:val="none" w:sz="0" w:space="0" w:color="auto"/>
        <w:bottom w:val="none" w:sz="0" w:space="0" w:color="auto"/>
        <w:right w:val="none" w:sz="0" w:space="0" w:color="auto"/>
      </w:divBdr>
    </w:div>
    <w:div w:id="41639356">
      <w:bodyDiv w:val="1"/>
      <w:marLeft w:val="0"/>
      <w:marRight w:val="0"/>
      <w:marTop w:val="0"/>
      <w:marBottom w:val="0"/>
      <w:divBdr>
        <w:top w:val="none" w:sz="0" w:space="0" w:color="auto"/>
        <w:left w:val="none" w:sz="0" w:space="0" w:color="auto"/>
        <w:bottom w:val="none" w:sz="0" w:space="0" w:color="auto"/>
        <w:right w:val="none" w:sz="0" w:space="0" w:color="auto"/>
      </w:divBdr>
    </w:div>
    <w:div w:id="50277961">
      <w:bodyDiv w:val="1"/>
      <w:marLeft w:val="0"/>
      <w:marRight w:val="0"/>
      <w:marTop w:val="0"/>
      <w:marBottom w:val="0"/>
      <w:divBdr>
        <w:top w:val="none" w:sz="0" w:space="0" w:color="auto"/>
        <w:left w:val="none" w:sz="0" w:space="0" w:color="auto"/>
        <w:bottom w:val="none" w:sz="0" w:space="0" w:color="auto"/>
        <w:right w:val="none" w:sz="0" w:space="0" w:color="auto"/>
      </w:divBdr>
    </w:div>
    <w:div w:id="50886460">
      <w:bodyDiv w:val="1"/>
      <w:marLeft w:val="0"/>
      <w:marRight w:val="0"/>
      <w:marTop w:val="0"/>
      <w:marBottom w:val="0"/>
      <w:divBdr>
        <w:top w:val="none" w:sz="0" w:space="0" w:color="auto"/>
        <w:left w:val="none" w:sz="0" w:space="0" w:color="auto"/>
        <w:bottom w:val="none" w:sz="0" w:space="0" w:color="auto"/>
        <w:right w:val="none" w:sz="0" w:space="0" w:color="auto"/>
      </w:divBdr>
    </w:div>
    <w:div w:id="51388743">
      <w:bodyDiv w:val="1"/>
      <w:marLeft w:val="0"/>
      <w:marRight w:val="0"/>
      <w:marTop w:val="0"/>
      <w:marBottom w:val="0"/>
      <w:divBdr>
        <w:top w:val="none" w:sz="0" w:space="0" w:color="auto"/>
        <w:left w:val="none" w:sz="0" w:space="0" w:color="auto"/>
        <w:bottom w:val="none" w:sz="0" w:space="0" w:color="auto"/>
        <w:right w:val="none" w:sz="0" w:space="0" w:color="auto"/>
      </w:divBdr>
    </w:div>
    <w:div w:id="60952148">
      <w:bodyDiv w:val="1"/>
      <w:marLeft w:val="0"/>
      <w:marRight w:val="0"/>
      <w:marTop w:val="0"/>
      <w:marBottom w:val="0"/>
      <w:divBdr>
        <w:top w:val="none" w:sz="0" w:space="0" w:color="auto"/>
        <w:left w:val="none" w:sz="0" w:space="0" w:color="auto"/>
        <w:bottom w:val="none" w:sz="0" w:space="0" w:color="auto"/>
        <w:right w:val="none" w:sz="0" w:space="0" w:color="auto"/>
      </w:divBdr>
    </w:div>
    <w:div w:id="69547038">
      <w:bodyDiv w:val="1"/>
      <w:marLeft w:val="0"/>
      <w:marRight w:val="0"/>
      <w:marTop w:val="0"/>
      <w:marBottom w:val="0"/>
      <w:divBdr>
        <w:top w:val="none" w:sz="0" w:space="0" w:color="auto"/>
        <w:left w:val="none" w:sz="0" w:space="0" w:color="auto"/>
        <w:bottom w:val="none" w:sz="0" w:space="0" w:color="auto"/>
        <w:right w:val="none" w:sz="0" w:space="0" w:color="auto"/>
      </w:divBdr>
    </w:div>
    <w:div w:id="88159934">
      <w:bodyDiv w:val="1"/>
      <w:marLeft w:val="0"/>
      <w:marRight w:val="0"/>
      <w:marTop w:val="0"/>
      <w:marBottom w:val="0"/>
      <w:divBdr>
        <w:top w:val="none" w:sz="0" w:space="0" w:color="auto"/>
        <w:left w:val="none" w:sz="0" w:space="0" w:color="auto"/>
        <w:bottom w:val="none" w:sz="0" w:space="0" w:color="auto"/>
        <w:right w:val="none" w:sz="0" w:space="0" w:color="auto"/>
      </w:divBdr>
    </w:div>
    <w:div w:id="88545768">
      <w:bodyDiv w:val="1"/>
      <w:marLeft w:val="0"/>
      <w:marRight w:val="0"/>
      <w:marTop w:val="0"/>
      <w:marBottom w:val="0"/>
      <w:divBdr>
        <w:top w:val="none" w:sz="0" w:space="0" w:color="auto"/>
        <w:left w:val="none" w:sz="0" w:space="0" w:color="auto"/>
        <w:bottom w:val="none" w:sz="0" w:space="0" w:color="auto"/>
        <w:right w:val="none" w:sz="0" w:space="0" w:color="auto"/>
      </w:divBdr>
    </w:div>
    <w:div w:id="94327459">
      <w:bodyDiv w:val="1"/>
      <w:marLeft w:val="0"/>
      <w:marRight w:val="0"/>
      <w:marTop w:val="0"/>
      <w:marBottom w:val="0"/>
      <w:divBdr>
        <w:top w:val="none" w:sz="0" w:space="0" w:color="auto"/>
        <w:left w:val="none" w:sz="0" w:space="0" w:color="auto"/>
        <w:bottom w:val="none" w:sz="0" w:space="0" w:color="auto"/>
        <w:right w:val="none" w:sz="0" w:space="0" w:color="auto"/>
      </w:divBdr>
    </w:div>
    <w:div w:id="107044111">
      <w:bodyDiv w:val="1"/>
      <w:marLeft w:val="0"/>
      <w:marRight w:val="0"/>
      <w:marTop w:val="0"/>
      <w:marBottom w:val="0"/>
      <w:divBdr>
        <w:top w:val="none" w:sz="0" w:space="0" w:color="auto"/>
        <w:left w:val="none" w:sz="0" w:space="0" w:color="auto"/>
        <w:bottom w:val="none" w:sz="0" w:space="0" w:color="auto"/>
        <w:right w:val="none" w:sz="0" w:space="0" w:color="auto"/>
      </w:divBdr>
    </w:div>
    <w:div w:id="108087308">
      <w:bodyDiv w:val="1"/>
      <w:marLeft w:val="0"/>
      <w:marRight w:val="0"/>
      <w:marTop w:val="0"/>
      <w:marBottom w:val="0"/>
      <w:divBdr>
        <w:top w:val="none" w:sz="0" w:space="0" w:color="auto"/>
        <w:left w:val="none" w:sz="0" w:space="0" w:color="auto"/>
        <w:bottom w:val="none" w:sz="0" w:space="0" w:color="auto"/>
        <w:right w:val="none" w:sz="0" w:space="0" w:color="auto"/>
      </w:divBdr>
    </w:div>
    <w:div w:id="109935289">
      <w:bodyDiv w:val="1"/>
      <w:marLeft w:val="0"/>
      <w:marRight w:val="0"/>
      <w:marTop w:val="0"/>
      <w:marBottom w:val="0"/>
      <w:divBdr>
        <w:top w:val="none" w:sz="0" w:space="0" w:color="auto"/>
        <w:left w:val="none" w:sz="0" w:space="0" w:color="auto"/>
        <w:bottom w:val="none" w:sz="0" w:space="0" w:color="auto"/>
        <w:right w:val="none" w:sz="0" w:space="0" w:color="auto"/>
      </w:divBdr>
    </w:div>
    <w:div w:id="110362721">
      <w:bodyDiv w:val="1"/>
      <w:marLeft w:val="0"/>
      <w:marRight w:val="0"/>
      <w:marTop w:val="0"/>
      <w:marBottom w:val="0"/>
      <w:divBdr>
        <w:top w:val="none" w:sz="0" w:space="0" w:color="auto"/>
        <w:left w:val="none" w:sz="0" w:space="0" w:color="auto"/>
        <w:bottom w:val="none" w:sz="0" w:space="0" w:color="auto"/>
        <w:right w:val="none" w:sz="0" w:space="0" w:color="auto"/>
      </w:divBdr>
    </w:div>
    <w:div w:id="122820209">
      <w:bodyDiv w:val="1"/>
      <w:marLeft w:val="0"/>
      <w:marRight w:val="0"/>
      <w:marTop w:val="0"/>
      <w:marBottom w:val="0"/>
      <w:divBdr>
        <w:top w:val="none" w:sz="0" w:space="0" w:color="auto"/>
        <w:left w:val="none" w:sz="0" w:space="0" w:color="auto"/>
        <w:bottom w:val="none" w:sz="0" w:space="0" w:color="auto"/>
        <w:right w:val="none" w:sz="0" w:space="0" w:color="auto"/>
      </w:divBdr>
    </w:div>
    <w:div w:id="138352213">
      <w:bodyDiv w:val="1"/>
      <w:marLeft w:val="0"/>
      <w:marRight w:val="0"/>
      <w:marTop w:val="0"/>
      <w:marBottom w:val="0"/>
      <w:divBdr>
        <w:top w:val="none" w:sz="0" w:space="0" w:color="auto"/>
        <w:left w:val="none" w:sz="0" w:space="0" w:color="auto"/>
        <w:bottom w:val="none" w:sz="0" w:space="0" w:color="auto"/>
        <w:right w:val="none" w:sz="0" w:space="0" w:color="auto"/>
      </w:divBdr>
    </w:div>
    <w:div w:id="140464762">
      <w:bodyDiv w:val="1"/>
      <w:marLeft w:val="0"/>
      <w:marRight w:val="0"/>
      <w:marTop w:val="0"/>
      <w:marBottom w:val="0"/>
      <w:divBdr>
        <w:top w:val="none" w:sz="0" w:space="0" w:color="auto"/>
        <w:left w:val="none" w:sz="0" w:space="0" w:color="auto"/>
        <w:bottom w:val="none" w:sz="0" w:space="0" w:color="auto"/>
        <w:right w:val="none" w:sz="0" w:space="0" w:color="auto"/>
      </w:divBdr>
    </w:div>
    <w:div w:id="172651373">
      <w:bodyDiv w:val="1"/>
      <w:marLeft w:val="0"/>
      <w:marRight w:val="0"/>
      <w:marTop w:val="0"/>
      <w:marBottom w:val="0"/>
      <w:divBdr>
        <w:top w:val="none" w:sz="0" w:space="0" w:color="auto"/>
        <w:left w:val="none" w:sz="0" w:space="0" w:color="auto"/>
        <w:bottom w:val="none" w:sz="0" w:space="0" w:color="auto"/>
        <w:right w:val="none" w:sz="0" w:space="0" w:color="auto"/>
      </w:divBdr>
      <w:divsChild>
        <w:div w:id="808933487">
          <w:marLeft w:val="0"/>
          <w:marRight w:val="0"/>
          <w:marTop w:val="0"/>
          <w:marBottom w:val="225"/>
          <w:divBdr>
            <w:top w:val="none" w:sz="0" w:space="0" w:color="auto"/>
            <w:left w:val="none" w:sz="0" w:space="0" w:color="auto"/>
            <w:bottom w:val="none" w:sz="0" w:space="0" w:color="auto"/>
            <w:right w:val="none" w:sz="0" w:space="0" w:color="auto"/>
          </w:divBdr>
        </w:div>
        <w:div w:id="916599548">
          <w:marLeft w:val="0"/>
          <w:marRight w:val="0"/>
          <w:marTop w:val="0"/>
          <w:marBottom w:val="225"/>
          <w:divBdr>
            <w:top w:val="none" w:sz="0" w:space="0" w:color="auto"/>
            <w:left w:val="none" w:sz="0" w:space="0" w:color="auto"/>
            <w:bottom w:val="none" w:sz="0" w:space="0" w:color="auto"/>
            <w:right w:val="none" w:sz="0" w:space="0" w:color="auto"/>
          </w:divBdr>
        </w:div>
      </w:divsChild>
    </w:div>
    <w:div w:id="224999293">
      <w:bodyDiv w:val="1"/>
      <w:marLeft w:val="0"/>
      <w:marRight w:val="0"/>
      <w:marTop w:val="0"/>
      <w:marBottom w:val="0"/>
      <w:divBdr>
        <w:top w:val="none" w:sz="0" w:space="0" w:color="auto"/>
        <w:left w:val="none" w:sz="0" w:space="0" w:color="auto"/>
        <w:bottom w:val="none" w:sz="0" w:space="0" w:color="auto"/>
        <w:right w:val="none" w:sz="0" w:space="0" w:color="auto"/>
      </w:divBdr>
    </w:div>
    <w:div w:id="264583202">
      <w:bodyDiv w:val="1"/>
      <w:marLeft w:val="0"/>
      <w:marRight w:val="0"/>
      <w:marTop w:val="0"/>
      <w:marBottom w:val="0"/>
      <w:divBdr>
        <w:top w:val="none" w:sz="0" w:space="0" w:color="auto"/>
        <w:left w:val="none" w:sz="0" w:space="0" w:color="auto"/>
        <w:bottom w:val="none" w:sz="0" w:space="0" w:color="auto"/>
        <w:right w:val="none" w:sz="0" w:space="0" w:color="auto"/>
      </w:divBdr>
    </w:div>
    <w:div w:id="304549833">
      <w:bodyDiv w:val="1"/>
      <w:marLeft w:val="0"/>
      <w:marRight w:val="0"/>
      <w:marTop w:val="0"/>
      <w:marBottom w:val="0"/>
      <w:divBdr>
        <w:top w:val="none" w:sz="0" w:space="0" w:color="auto"/>
        <w:left w:val="none" w:sz="0" w:space="0" w:color="auto"/>
        <w:bottom w:val="none" w:sz="0" w:space="0" w:color="auto"/>
        <w:right w:val="none" w:sz="0" w:space="0" w:color="auto"/>
      </w:divBdr>
    </w:div>
    <w:div w:id="307324952">
      <w:bodyDiv w:val="1"/>
      <w:marLeft w:val="0"/>
      <w:marRight w:val="0"/>
      <w:marTop w:val="0"/>
      <w:marBottom w:val="0"/>
      <w:divBdr>
        <w:top w:val="none" w:sz="0" w:space="0" w:color="auto"/>
        <w:left w:val="none" w:sz="0" w:space="0" w:color="auto"/>
        <w:bottom w:val="none" w:sz="0" w:space="0" w:color="auto"/>
        <w:right w:val="none" w:sz="0" w:space="0" w:color="auto"/>
      </w:divBdr>
    </w:div>
    <w:div w:id="309022767">
      <w:bodyDiv w:val="1"/>
      <w:marLeft w:val="0"/>
      <w:marRight w:val="0"/>
      <w:marTop w:val="0"/>
      <w:marBottom w:val="0"/>
      <w:divBdr>
        <w:top w:val="none" w:sz="0" w:space="0" w:color="auto"/>
        <w:left w:val="none" w:sz="0" w:space="0" w:color="auto"/>
        <w:bottom w:val="none" w:sz="0" w:space="0" w:color="auto"/>
        <w:right w:val="none" w:sz="0" w:space="0" w:color="auto"/>
      </w:divBdr>
    </w:div>
    <w:div w:id="319694940">
      <w:bodyDiv w:val="1"/>
      <w:marLeft w:val="0"/>
      <w:marRight w:val="0"/>
      <w:marTop w:val="0"/>
      <w:marBottom w:val="0"/>
      <w:divBdr>
        <w:top w:val="none" w:sz="0" w:space="0" w:color="auto"/>
        <w:left w:val="none" w:sz="0" w:space="0" w:color="auto"/>
        <w:bottom w:val="none" w:sz="0" w:space="0" w:color="auto"/>
        <w:right w:val="none" w:sz="0" w:space="0" w:color="auto"/>
      </w:divBdr>
    </w:div>
    <w:div w:id="336226177">
      <w:bodyDiv w:val="1"/>
      <w:marLeft w:val="0"/>
      <w:marRight w:val="0"/>
      <w:marTop w:val="0"/>
      <w:marBottom w:val="0"/>
      <w:divBdr>
        <w:top w:val="none" w:sz="0" w:space="0" w:color="auto"/>
        <w:left w:val="none" w:sz="0" w:space="0" w:color="auto"/>
        <w:bottom w:val="none" w:sz="0" w:space="0" w:color="auto"/>
        <w:right w:val="none" w:sz="0" w:space="0" w:color="auto"/>
      </w:divBdr>
    </w:div>
    <w:div w:id="338581392">
      <w:bodyDiv w:val="1"/>
      <w:marLeft w:val="0"/>
      <w:marRight w:val="0"/>
      <w:marTop w:val="0"/>
      <w:marBottom w:val="0"/>
      <w:divBdr>
        <w:top w:val="none" w:sz="0" w:space="0" w:color="auto"/>
        <w:left w:val="none" w:sz="0" w:space="0" w:color="auto"/>
        <w:bottom w:val="none" w:sz="0" w:space="0" w:color="auto"/>
        <w:right w:val="none" w:sz="0" w:space="0" w:color="auto"/>
      </w:divBdr>
    </w:div>
    <w:div w:id="347945543">
      <w:bodyDiv w:val="1"/>
      <w:marLeft w:val="0"/>
      <w:marRight w:val="0"/>
      <w:marTop w:val="0"/>
      <w:marBottom w:val="0"/>
      <w:divBdr>
        <w:top w:val="none" w:sz="0" w:space="0" w:color="auto"/>
        <w:left w:val="none" w:sz="0" w:space="0" w:color="auto"/>
        <w:bottom w:val="none" w:sz="0" w:space="0" w:color="auto"/>
        <w:right w:val="none" w:sz="0" w:space="0" w:color="auto"/>
      </w:divBdr>
    </w:div>
    <w:div w:id="360133459">
      <w:bodyDiv w:val="1"/>
      <w:marLeft w:val="0"/>
      <w:marRight w:val="0"/>
      <w:marTop w:val="0"/>
      <w:marBottom w:val="0"/>
      <w:divBdr>
        <w:top w:val="none" w:sz="0" w:space="0" w:color="auto"/>
        <w:left w:val="none" w:sz="0" w:space="0" w:color="auto"/>
        <w:bottom w:val="none" w:sz="0" w:space="0" w:color="auto"/>
        <w:right w:val="none" w:sz="0" w:space="0" w:color="auto"/>
      </w:divBdr>
    </w:div>
    <w:div w:id="362021789">
      <w:bodyDiv w:val="1"/>
      <w:marLeft w:val="0"/>
      <w:marRight w:val="0"/>
      <w:marTop w:val="0"/>
      <w:marBottom w:val="0"/>
      <w:divBdr>
        <w:top w:val="none" w:sz="0" w:space="0" w:color="auto"/>
        <w:left w:val="none" w:sz="0" w:space="0" w:color="auto"/>
        <w:bottom w:val="none" w:sz="0" w:space="0" w:color="auto"/>
        <w:right w:val="none" w:sz="0" w:space="0" w:color="auto"/>
      </w:divBdr>
    </w:div>
    <w:div w:id="362947313">
      <w:bodyDiv w:val="1"/>
      <w:marLeft w:val="0"/>
      <w:marRight w:val="0"/>
      <w:marTop w:val="0"/>
      <w:marBottom w:val="0"/>
      <w:divBdr>
        <w:top w:val="none" w:sz="0" w:space="0" w:color="auto"/>
        <w:left w:val="none" w:sz="0" w:space="0" w:color="auto"/>
        <w:bottom w:val="none" w:sz="0" w:space="0" w:color="auto"/>
        <w:right w:val="none" w:sz="0" w:space="0" w:color="auto"/>
      </w:divBdr>
    </w:div>
    <w:div w:id="375079820">
      <w:bodyDiv w:val="1"/>
      <w:marLeft w:val="0"/>
      <w:marRight w:val="0"/>
      <w:marTop w:val="0"/>
      <w:marBottom w:val="0"/>
      <w:divBdr>
        <w:top w:val="none" w:sz="0" w:space="0" w:color="auto"/>
        <w:left w:val="none" w:sz="0" w:space="0" w:color="auto"/>
        <w:bottom w:val="none" w:sz="0" w:space="0" w:color="auto"/>
        <w:right w:val="none" w:sz="0" w:space="0" w:color="auto"/>
      </w:divBdr>
    </w:div>
    <w:div w:id="392047904">
      <w:bodyDiv w:val="1"/>
      <w:marLeft w:val="0"/>
      <w:marRight w:val="0"/>
      <w:marTop w:val="0"/>
      <w:marBottom w:val="0"/>
      <w:divBdr>
        <w:top w:val="none" w:sz="0" w:space="0" w:color="auto"/>
        <w:left w:val="none" w:sz="0" w:space="0" w:color="auto"/>
        <w:bottom w:val="none" w:sz="0" w:space="0" w:color="auto"/>
        <w:right w:val="none" w:sz="0" w:space="0" w:color="auto"/>
      </w:divBdr>
    </w:div>
    <w:div w:id="440078216">
      <w:bodyDiv w:val="1"/>
      <w:marLeft w:val="0"/>
      <w:marRight w:val="0"/>
      <w:marTop w:val="0"/>
      <w:marBottom w:val="0"/>
      <w:divBdr>
        <w:top w:val="none" w:sz="0" w:space="0" w:color="auto"/>
        <w:left w:val="none" w:sz="0" w:space="0" w:color="auto"/>
        <w:bottom w:val="none" w:sz="0" w:space="0" w:color="auto"/>
        <w:right w:val="none" w:sz="0" w:space="0" w:color="auto"/>
      </w:divBdr>
    </w:div>
    <w:div w:id="469135799">
      <w:bodyDiv w:val="1"/>
      <w:marLeft w:val="0"/>
      <w:marRight w:val="0"/>
      <w:marTop w:val="0"/>
      <w:marBottom w:val="0"/>
      <w:divBdr>
        <w:top w:val="none" w:sz="0" w:space="0" w:color="auto"/>
        <w:left w:val="none" w:sz="0" w:space="0" w:color="auto"/>
        <w:bottom w:val="none" w:sz="0" w:space="0" w:color="auto"/>
        <w:right w:val="none" w:sz="0" w:space="0" w:color="auto"/>
      </w:divBdr>
    </w:div>
    <w:div w:id="469520230">
      <w:bodyDiv w:val="1"/>
      <w:marLeft w:val="0"/>
      <w:marRight w:val="0"/>
      <w:marTop w:val="0"/>
      <w:marBottom w:val="0"/>
      <w:divBdr>
        <w:top w:val="none" w:sz="0" w:space="0" w:color="auto"/>
        <w:left w:val="none" w:sz="0" w:space="0" w:color="auto"/>
        <w:bottom w:val="none" w:sz="0" w:space="0" w:color="auto"/>
        <w:right w:val="none" w:sz="0" w:space="0" w:color="auto"/>
      </w:divBdr>
    </w:div>
    <w:div w:id="477503285">
      <w:bodyDiv w:val="1"/>
      <w:marLeft w:val="0"/>
      <w:marRight w:val="0"/>
      <w:marTop w:val="0"/>
      <w:marBottom w:val="0"/>
      <w:divBdr>
        <w:top w:val="none" w:sz="0" w:space="0" w:color="auto"/>
        <w:left w:val="none" w:sz="0" w:space="0" w:color="auto"/>
        <w:bottom w:val="none" w:sz="0" w:space="0" w:color="auto"/>
        <w:right w:val="none" w:sz="0" w:space="0" w:color="auto"/>
      </w:divBdr>
    </w:div>
    <w:div w:id="479542393">
      <w:bodyDiv w:val="1"/>
      <w:marLeft w:val="0"/>
      <w:marRight w:val="0"/>
      <w:marTop w:val="0"/>
      <w:marBottom w:val="0"/>
      <w:divBdr>
        <w:top w:val="none" w:sz="0" w:space="0" w:color="auto"/>
        <w:left w:val="none" w:sz="0" w:space="0" w:color="auto"/>
        <w:bottom w:val="none" w:sz="0" w:space="0" w:color="auto"/>
        <w:right w:val="none" w:sz="0" w:space="0" w:color="auto"/>
      </w:divBdr>
    </w:div>
    <w:div w:id="500433869">
      <w:bodyDiv w:val="1"/>
      <w:marLeft w:val="0"/>
      <w:marRight w:val="0"/>
      <w:marTop w:val="0"/>
      <w:marBottom w:val="0"/>
      <w:divBdr>
        <w:top w:val="none" w:sz="0" w:space="0" w:color="auto"/>
        <w:left w:val="none" w:sz="0" w:space="0" w:color="auto"/>
        <w:bottom w:val="none" w:sz="0" w:space="0" w:color="auto"/>
        <w:right w:val="none" w:sz="0" w:space="0" w:color="auto"/>
      </w:divBdr>
    </w:div>
    <w:div w:id="506287802">
      <w:bodyDiv w:val="1"/>
      <w:marLeft w:val="0"/>
      <w:marRight w:val="0"/>
      <w:marTop w:val="0"/>
      <w:marBottom w:val="0"/>
      <w:divBdr>
        <w:top w:val="none" w:sz="0" w:space="0" w:color="auto"/>
        <w:left w:val="none" w:sz="0" w:space="0" w:color="auto"/>
        <w:bottom w:val="none" w:sz="0" w:space="0" w:color="auto"/>
        <w:right w:val="none" w:sz="0" w:space="0" w:color="auto"/>
      </w:divBdr>
    </w:div>
    <w:div w:id="536621768">
      <w:bodyDiv w:val="1"/>
      <w:marLeft w:val="0"/>
      <w:marRight w:val="0"/>
      <w:marTop w:val="0"/>
      <w:marBottom w:val="0"/>
      <w:divBdr>
        <w:top w:val="none" w:sz="0" w:space="0" w:color="auto"/>
        <w:left w:val="none" w:sz="0" w:space="0" w:color="auto"/>
        <w:bottom w:val="none" w:sz="0" w:space="0" w:color="auto"/>
        <w:right w:val="none" w:sz="0" w:space="0" w:color="auto"/>
      </w:divBdr>
    </w:div>
    <w:div w:id="564726674">
      <w:bodyDiv w:val="1"/>
      <w:marLeft w:val="0"/>
      <w:marRight w:val="0"/>
      <w:marTop w:val="0"/>
      <w:marBottom w:val="0"/>
      <w:divBdr>
        <w:top w:val="none" w:sz="0" w:space="0" w:color="auto"/>
        <w:left w:val="none" w:sz="0" w:space="0" w:color="auto"/>
        <w:bottom w:val="none" w:sz="0" w:space="0" w:color="auto"/>
        <w:right w:val="none" w:sz="0" w:space="0" w:color="auto"/>
      </w:divBdr>
    </w:div>
    <w:div w:id="573586904">
      <w:bodyDiv w:val="1"/>
      <w:marLeft w:val="0"/>
      <w:marRight w:val="0"/>
      <w:marTop w:val="0"/>
      <w:marBottom w:val="0"/>
      <w:divBdr>
        <w:top w:val="none" w:sz="0" w:space="0" w:color="auto"/>
        <w:left w:val="none" w:sz="0" w:space="0" w:color="auto"/>
        <w:bottom w:val="none" w:sz="0" w:space="0" w:color="auto"/>
        <w:right w:val="none" w:sz="0" w:space="0" w:color="auto"/>
      </w:divBdr>
    </w:div>
    <w:div w:id="583684875">
      <w:bodyDiv w:val="1"/>
      <w:marLeft w:val="0"/>
      <w:marRight w:val="0"/>
      <w:marTop w:val="0"/>
      <w:marBottom w:val="0"/>
      <w:divBdr>
        <w:top w:val="none" w:sz="0" w:space="0" w:color="auto"/>
        <w:left w:val="none" w:sz="0" w:space="0" w:color="auto"/>
        <w:bottom w:val="none" w:sz="0" w:space="0" w:color="auto"/>
        <w:right w:val="none" w:sz="0" w:space="0" w:color="auto"/>
      </w:divBdr>
    </w:div>
    <w:div w:id="585724376">
      <w:bodyDiv w:val="1"/>
      <w:marLeft w:val="0"/>
      <w:marRight w:val="0"/>
      <w:marTop w:val="0"/>
      <w:marBottom w:val="0"/>
      <w:divBdr>
        <w:top w:val="none" w:sz="0" w:space="0" w:color="auto"/>
        <w:left w:val="none" w:sz="0" w:space="0" w:color="auto"/>
        <w:bottom w:val="none" w:sz="0" w:space="0" w:color="auto"/>
        <w:right w:val="none" w:sz="0" w:space="0" w:color="auto"/>
      </w:divBdr>
    </w:div>
    <w:div w:id="589243186">
      <w:bodyDiv w:val="1"/>
      <w:marLeft w:val="0"/>
      <w:marRight w:val="0"/>
      <w:marTop w:val="0"/>
      <w:marBottom w:val="0"/>
      <w:divBdr>
        <w:top w:val="none" w:sz="0" w:space="0" w:color="auto"/>
        <w:left w:val="none" w:sz="0" w:space="0" w:color="auto"/>
        <w:bottom w:val="none" w:sz="0" w:space="0" w:color="auto"/>
        <w:right w:val="none" w:sz="0" w:space="0" w:color="auto"/>
      </w:divBdr>
    </w:div>
    <w:div w:id="599606588">
      <w:bodyDiv w:val="1"/>
      <w:marLeft w:val="0"/>
      <w:marRight w:val="0"/>
      <w:marTop w:val="0"/>
      <w:marBottom w:val="0"/>
      <w:divBdr>
        <w:top w:val="none" w:sz="0" w:space="0" w:color="auto"/>
        <w:left w:val="none" w:sz="0" w:space="0" w:color="auto"/>
        <w:bottom w:val="none" w:sz="0" w:space="0" w:color="auto"/>
        <w:right w:val="none" w:sz="0" w:space="0" w:color="auto"/>
      </w:divBdr>
    </w:div>
    <w:div w:id="611787043">
      <w:bodyDiv w:val="1"/>
      <w:marLeft w:val="0"/>
      <w:marRight w:val="0"/>
      <w:marTop w:val="0"/>
      <w:marBottom w:val="0"/>
      <w:divBdr>
        <w:top w:val="none" w:sz="0" w:space="0" w:color="auto"/>
        <w:left w:val="none" w:sz="0" w:space="0" w:color="auto"/>
        <w:bottom w:val="none" w:sz="0" w:space="0" w:color="auto"/>
        <w:right w:val="none" w:sz="0" w:space="0" w:color="auto"/>
      </w:divBdr>
    </w:div>
    <w:div w:id="636833566">
      <w:bodyDiv w:val="1"/>
      <w:marLeft w:val="0"/>
      <w:marRight w:val="0"/>
      <w:marTop w:val="0"/>
      <w:marBottom w:val="0"/>
      <w:divBdr>
        <w:top w:val="none" w:sz="0" w:space="0" w:color="auto"/>
        <w:left w:val="none" w:sz="0" w:space="0" w:color="auto"/>
        <w:bottom w:val="none" w:sz="0" w:space="0" w:color="auto"/>
        <w:right w:val="none" w:sz="0" w:space="0" w:color="auto"/>
      </w:divBdr>
    </w:div>
    <w:div w:id="637029195">
      <w:bodyDiv w:val="1"/>
      <w:marLeft w:val="0"/>
      <w:marRight w:val="0"/>
      <w:marTop w:val="0"/>
      <w:marBottom w:val="0"/>
      <w:divBdr>
        <w:top w:val="none" w:sz="0" w:space="0" w:color="auto"/>
        <w:left w:val="none" w:sz="0" w:space="0" w:color="auto"/>
        <w:bottom w:val="none" w:sz="0" w:space="0" w:color="auto"/>
        <w:right w:val="none" w:sz="0" w:space="0" w:color="auto"/>
      </w:divBdr>
    </w:div>
    <w:div w:id="649286374">
      <w:bodyDiv w:val="1"/>
      <w:marLeft w:val="0"/>
      <w:marRight w:val="0"/>
      <w:marTop w:val="0"/>
      <w:marBottom w:val="0"/>
      <w:divBdr>
        <w:top w:val="none" w:sz="0" w:space="0" w:color="auto"/>
        <w:left w:val="none" w:sz="0" w:space="0" w:color="auto"/>
        <w:bottom w:val="none" w:sz="0" w:space="0" w:color="auto"/>
        <w:right w:val="none" w:sz="0" w:space="0" w:color="auto"/>
      </w:divBdr>
    </w:div>
    <w:div w:id="653024955">
      <w:bodyDiv w:val="1"/>
      <w:marLeft w:val="0"/>
      <w:marRight w:val="0"/>
      <w:marTop w:val="0"/>
      <w:marBottom w:val="0"/>
      <w:divBdr>
        <w:top w:val="none" w:sz="0" w:space="0" w:color="auto"/>
        <w:left w:val="none" w:sz="0" w:space="0" w:color="auto"/>
        <w:bottom w:val="none" w:sz="0" w:space="0" w:color="auto"/>
        <w:right w:val="none" w:sz="0" w:space="0" w:color="auto"/>
      </w:divBdr>
    </w:div>
    <w:div w:id="677270645">
      <w:bodyDiv w:val="1"/>
      <w:marLeft w:val="0"/>
      <w:marRight w:val="0"/>
      <w:marTop w:val="0"/>
      <w:marBottom w:val="0"/>
      <w:divBdr>
        <w:top w:val="none" w:sz="0" w:space="0" w:color="auto"/>
        <w:left w:val="none" w:sz="0" w:space="0" w:color="auto"/>
        <w:bottom w:val="none" w:sz="0" w:space="0" w:color="auto"/>
        <w:right w:val="none" w:sz="0" w:space="0" w:color="auto"/>
      </w:divBdr>
    </w:div>
    <w:div w:id="695695391">
      <w:bodyDiv w:val="1"/>
      <w:marLeft w:val="0"/>
      <w:marRight w:val="0"/>
      <w:marTop w:val="0"/>
      <w:marBottom w:val="0"/>
      <w:divBdr>
        <w:top w:val="none" w:sz="0" w:space="0" w:color="auto"/>
        <w:left w:val="none" w:sz="0" w:space="0" w:color="auto"/>
        <w:bottom w:val="none" w:sz="0" w:space="0" w:color="auto"/>
        <w:right w:val="none" w:sz="0" w:space="0" w:color="auto"/>
      </w:divBdr>
    </w:div>
    <w:div w:id="710111100">
      <w:bodyDiv w:val="1"/>
      <w:marLeft w:val="0"/>
      <w:marRight w:val="0"/>
      <w:marTop w:val="0"/>
      <w:marBottom w:val="0"/>
      <w:divBdr>
        <w:top w:val="none" w:sz="0" w:space="0" w:color="auto"/>
        <w:left w:val="none" w:sz="0" w:space="0" w:color="auto"/>
        <w:bottom w:val="none" w:sz="0" w:space="0" w:color="auto"/>
        <w:right w:val="none" w:sz="0" w:space="0" w:color="auto"/>
      </w:divBdr>
    </w:div>
    <w:div w:id="717433293">
      <w:bodyDiv w:val="1"/>
      <w:marLeft w:val="0"/>
      <w:marRight w:val="0"/>
      <w:marTop w:val="0"/>
      <w:marBottom w:val="0"/>
      <w:divBdr>
        <w:top w:val="none" w:sz="0" w:space="0" w:color="auto"/>
        <w:left w:val="none" w:sz="0" w:space="0" w:color="auto"/>
        <w:bottom w:val="none" w:sz="0" w:space="0" w:color="auto"/>
        <w:right w:val="none" w:sz="0" w:space="0" w:color="auto"/>
      </w:divBdr>
    </w:div>
    <w:div w:id="719011342">
      <w:bodyDiv w:val="1"/>
      <w:marLeft w:val="0"/>
      <w:marRight w:val="0"/>
      <w:marTop w:val="0"/>
      <w:marBottom w:val="0"/>
      <w:divBdr>
        <w:top w:val="none" w:sz="0" w:space="0" w:color="auto"/>
        <w:left w:val="none" w:sz="0" w:space="0" w:color="auto"/>
        <w:bottom w:val="none" w:sz="0" w:space="0" w:color="auto"/>
        <w:right w:val="none" w:sz="0" w:space="0" w:color="auto"/>
      </w:divBdr>
    </w:div>
    <w:div w:id="721713513">
      <w:bodyDiv w:val="1"/>
      <w:marLeft w:val="0"/>
      <w:marRight w:val="0"/>
      <w:marTop w:val="0"/>
      <w:marBottom w:val="0"/>
      <w:divBdr>
        <w:top w:val="none" w:sz="0" w:space="0" w:color="auto"/>
        <w:left w:val="none" w:sz="0" w:space="0" w:color="auto"/>
        <w:bottom w:val="none" w:sz="0" w:space="0" w:color="auto"/>
        <w:right w:val="none" w:sz="0" w:space="0" w:color="auto"/>
      </w:divBdr>
    </w:div>
    <w:div w:id="727460325">
      <w:bodyDiv w:val="1"/>
      <w:marLeft w:val="0"/>
      <w:marRight w:val="0"/>
      <w:marTop w:val="0"/>
      <w:marBottom w:val="0"/>
      <w:divBdr>
        <w:top w:val="none" w:sz="0" w:space="0" w:color="auto"/>
        <w:left w:val="none" w:sz="0" w:space="0" w:color="auto"/>
        <w:bottom w:val="none" w:sz="0" w:space="0" w:color="auto"/>
        <w:right w:val="none" w:sz="0" w:space="0" w:color="auto"/>
      </w:divBdr>
    </w:div>
    <w:div w:id="734819173">
      <w:bodyDiv w:val="1"/>
      <w:marLeft w:val="0"/>
      <w:marRight w:val="0"/>
      <w:marTop w:val="0"/>
      <w:marBottom w:val="0"/>
      <w:divBdr>
        <w:top w:val="none" w:sz="0" w:space="0" w:color="auto"/>
        <w:left w:val="none" w:sz="0" w:space="0" w:color="auto"/>
        <w:bottom w:val="none" w:sz="0" w:space="0" w:color="auto"/>
        <w:right w:val="none" w:sz="0" w:space="0" w:color="auto"/>
      </w:divBdr>
    </w:div>
    <w:div w:id="767970562">
      <w:bodyDiv w:val="1"/>
      <w:marLeft w:val="0"/>
      <w:marRight w:val="0"/>
      <w:marTop w:val="0"/>
      <w:marBottom w:val="0"/>
      <w:divBdr>
        <w:top w:val="none" w:sz="0" w:space="0" w:color="auto"/>
        <w:left w:val="none" w:sz="0" w:space="0" w:color="auto"/>
        <w:bottom w:val="none" w:sz="0" w:space="0" w:color="auto"/>
        <w:right w:val="none" w:sz="0" w:space="0" w:color="auto"/>
      </w:divBdr>
    </w:div>
    <w:div w:id="799304395">
      <w:bodyDiv w:val="1"/>
      <w:marLeft w:val="0"/>
      <w:marRight w:val="0"/>
      <w:marTop w:val="0"/>
      <w:marBottom w:val="0"/>
      <w:divBdr>
        <w:top w:val="none" w:sz="0" w:space="0" w:color="auto"/>
        <w:left w:val="none" w:sz="0" w:space="0" w:color="auto"/>
        <w:bottom w:val="none" w:sz="0" w:space="0" w:color="auto"/>
        <w:right w:val="none" w:sz="0" w:space="0" w:color="auto"/>
      </w:divBdr>
    </w:div>
    <w:div w:id="806900339">
      <w:bodyDiv w:val="1"/>
      <w:marLeft w:val="0"/>
      <w:marRight w:val="0"/>
      <w:marTop w:val="0"/>
      <w:marBottom w:val="0"/>
      <w:divBdr>
        <w:top w:val="none" w:sz="0" w:space="0" w:color="auto"/>
        <w:left w:val="none" w:sz="0" w:space="0" w:color="auto"/>
        <w:bottom w:val="none" w:sz="0" w:space="0" w:color="auto"/>
        <w:right w:val="none" w:sz="0" w:space="0" w:color="auto"/>
      </w:divBdr>
    </w:div>
    <w:div w:id="815293365">
      <w:bodyDiv w:val="1"/>
      <w:marLeft w:val="0"/>
      <w:marRight w:val="0"/>
      <w:marTop w:val="0"/>
      <w:marBottom w:val="0"/>
      <w:divBdr>
        <w:top w:val="none" w:sz="0" w:space="0" w:color="auto"/>
        <w:left w:val="none" w:sz="0" w:space="0" w:color="auto"/>
        <w:bottom w:val="none" w:sz="0" w:space="0" w:color="auto"/>
        <w:right w:val="none" w:sz="0" w:space="0" w:color="auto"/>
      </w:divBdr>
    </w:div>
    <w:div w:id="847404551">
      <w:bodyDiv w:val="1"/>
      <w:marLeft w:val="0"/>
      <w:marRight w:val="0"/>
      <w:marTop w:val="0"/>
      <w:marBottom w:val="0"/>
      <w:divBdr>
        <w:top w:val="none" w:sz="0" w:space="0" w:color="auto"/>
        <w:left w:val="none" w:sz="0" w:space="0" w:color="auto"/>
        <w:bottom w:val="none" w:sz="0" w:space="0" w:color="auto"/>
        <w:right w:val="none" w:sz="0" w:space="0" w:color="auto"/>
      </w:divBdr>
    </w:div>
    <w:div w:id="903641602">
      <w:bodyDiv w:val="1"/>
      <w:marLeft w:val="0"/>
      <w:marRight w:val="0"/>
      <w:marTop w:val="0"/>
      <w:marBottom w:val="0"/>
      <w:divBdr>
        <w:top w:val="none" w:sz="0" w:space="0" w:color="auto"/>
        <w:left w:val="none" w:sz="0" w:space="0" w:color="auto"/>
        <w:bottom w:val="none" w:sz="0" w:space="0" w:color="auto"/>
        <w:right w:val="none" w:sz="0" w:space="0" w:color="auto"/>
      </w:divBdr>
    </w:div>
    <w:div w:id="913583870">
      <w:bodyDiv w:val="1"/>
      <w:marLeft w:val="0"/>
      <w:marRight w:val="0"/>
      <w:marTop w:val="0"/>
      <w:marBottom w:val="0"/>
      <w:divBdr>
        <w:top w:val="none" w:sz="0" w:space="0" w:color="auto"/>
        <w:left w:val="none" w:sz="0" w:space="0" w:color="auto"/>
        <w:bottom w:val="none" w:sz="0" w:space="0" w:color="auto"/>
        <w:right w:val="none" w:sz="0" w:space="0" w:color="auto"/>
      </w:divBdr>
    </w:div>
    <w:div w:id="922303872">
      <w:bodyDiv w:val="1"/>
      <w:marLeft w:val="0"/>
      <w:marRight w:val="0"/>
      <w:marTop w:val="0"/>
      <w:marBottom w:val="0"/>
      <w:divBdr>
        <w:top w:val="none" w:sz="0" w:space="0" w:color="auto"/>
        <w:left w:val="none" w:sz="0" w:space="0" w:color="auto"/>
        <w:bottom w:val="none" w:sz="0" w:space="0" w:color="auto"/>
        <w:right w:val="none" w:sz="0" w:space="0" w:color="auto"/>
      </w:divBdr>
    </w:div>
    <w:div w:id="934481545">
      <w:bodyDiv w:val="1"/>
      <w:marLeft w:val="0"/>
      <w:marRight w:val="0"/>
      <w:marTop w:val="0"/>
      <w:marBottom w:val="0"/>
      <w:divBdr>
        <w:top w:val="none" w:sz="0" w:space="0" w:color="auto"/>
        <w:left w:val="none" w:sz="0" w:space="0" w:color="auto"/>
        <w:bottom w:val="none" w:sz="0" w:space="0" w:color="auto"/>
        <w:right w:val="none" w:sz="0" w:space="0" w:color="auto"/>
      </w:divBdr>
      <w:divsChild>
        <w:div w:id="1557933137">
          <w:marLeft w:val="0"/>
          <w:marRight w:val="0"/>
          <w:marTop w:val="0"/>
          <w:marBottom w:val="225"/>
          <w:divBdr>
            <w:top w:val="none" w:sz="0" w:space="0" w:color="auto"/>
            <w:left w:val="none" w:sz="0" w:space="0" w:color="auto"/>
            <w:bottom w:val="none" w:sz="0" w:space="0" w:color="auto"/>
            <w:right w:val="none" w:sz="0" w:space="0" w:color="auto"/>
          </w:divBdr>
        </w:div>
        <w:div w:id="760763139">
          <w:marLeft w:val="0"/>
          <w:marRight w:val="0"/>
          <w:marTop w:val="0"/>
          <w:marBottom w:val="225"/>
          <w:divBdr>
            <w:top w:val="none" w:sz="0" w:space="0" w:color="auto"/>
            <w:left w:val="none" w:sz="0" w:space="0" w:color="auto"/>
            <w:bottom w:val="none" w:sz="0" w:space="0" w:color="auto"/>
            <w:right w:val="none" w:sz="0" w:space="0" w:color="auto"/>
          </w:divBdr>
        </w:div>
        <w:div w:id="759594906">
          <w:marLeft w:val="0"/>
          <w:marRight w:val="0"/>
          <w:marTop w:val="0"/>
          <w:marBottom w:val="225"/>
          <w:divBdr>
            <w:top w:val="none" w:sz="0" w:space="0" w:color="auto"/>
            <w:left w:val="none" w:sz="0" w:space="0" w:color="auto"/>
            <w:bottom w:val="none" w:sz="0" w:space="0" w:color="auto"/>
            <w:right w:val="none" w:sz="0" w:space="0" w:color="auto"/>
          </w:divBdr>
        </w:div>
        <w:div w:id="1621495642">
          <w:marLeft w:val="0"/>
          <w:marRight w:val="0"/>
          <w:marTop w:val="0"/>
          <w:marBottom w:val="225"/>
          <w:divBdr>
            <w:top w:val="none" w:sz="0" w:space="0" w:color="auto"/>
            <w:left w:val="none" w:sz="0" w:space="0" w:color="auto"/>
            <w:bottom w:val="none" w:sz="0" w:space="0" w:color="auto"/>
            <w:right w:val="none" w:sz="0" w:space="0" w:color="auto"/>
          </w:divBdr>
        </w:div>
        <w:div w:id="222370884">
          <w:marLeft w:val="0"/>
          <w:marRight w:val="0"/>
          <w:marTop w:val="0"/>
          <w:marBottom w:val="225"/>
          <w:divBdr>
            <w:top w:val="none" w:sz="0" w:space="0" w:color="auto"/>
            <w:left w:val="none" w:sz="0" w:space="0" w:color="auto"/>
            <w:bottom w:val="none" w:sz="0" w:space="0" w:color="auto"/>
            <w:right w:val="none" w:sz="0" w:space="0" w:color="auto"/>
          </w:divBdr>
        </w:div>
        <w:div w:id="2119712673">
          <w:marLeft w:val="0"/>
          <w:marRight w:val="0"/>
          <w:marTop w:val="0"/>
          <w:marBottom w:val="225"/>
          <w:divBdr>
            <w:top w:val="none" w:sz="0" w:space="0" w:color="auto"/>
            <w:left w:val="none" w:sz="0" w:space="0" w:color="auto"/>
            <w:bottom w:val="none" w:sz="0" w:space="0" w:color="auto"/>
            <w:right w:val="none" w:sz="0" w:space="0" w:color="auto"/>
          </w:divBdr>
        </w:div>
        <w:div w:id="278609620">
          <w:marLeft w:val="0"/>
          <w:marRight w:val="0"/>
          <w:marTop w:val="0"/>
          <w:marBottom w:val="225"/>
          <w:divBdr>
            <w:top w:val="none" w:sz="0" w:space="0" w:color="auto"/>
            <w:left w:val="none" w:sz="0" w:space="0" w:color="auto"/>
            <w:bottom w:val="none" w:sz="0" w:space="0" w:color="auto"/>
            <w:right w:val="none" w:sz="0" w:space="0" w:color="auto"/>
          </w:divBdr>
        </w:div>
        <w:div w:id="1450005291">
          <w:marLeft w:val="0"/>
          <w:marRight w:val="0"/>
          <w:marTop w:val="0"/>
          <w:marBottom w:val="225"/>
          <w:divBdr>
            <w:top w:val="none" w:sz="0" w:space="0" w:color="auto"/>
            <w:left w:val="none" w:sz="0" w:space="0" w:color="auto"/>
            <w:bottom w:val="none" w:sz="0" w:space="0" w:color="auto"/>
            <w:right w:val="none" w:sz="0" w:space="0" w:color="auto"/>
          </w:divBdr>
        </w:div>
      </w:divsChild>
    </w:div>
    <w:div w:id="940649487">
      <w:bodyDiv w:val="1"/>
      <w:marLeft w:val="0"/>
      <w:marRight w:val="0"/>
      <w:marTop w:val="0"/>
      <w:marBottom w:val="0"/>
      <w:divBdr>
        <w:top w:val="none" w:sz="0" w:space="0" w:color="auto"/>
        <w:left w:val="none" w:sz="0" w:space="0" w:color="auto"/>
        <w:bottom w:val="none" w:sz="0" w:space="0" w:color="auto"/>
        <w:right w:val="none" w:sz="0" w:space="0" w:color="auto"/>
      </w:divBdr>
      <w:divsChild>
        <w:div w:id="643319814">
          <w:marLeft w:val="0"/>
          <w:marRight w:val="0"/>
          <w:marTop w:val="0"/>
          <w:marBottom w:val="0"/>
          <w:divBdr>
            <w:top w:val="none" w:sz="0" w:space="0" w:color="auto"/>
            <w:left w:val="none" w:sz="0" w:space="0" w:color="auto"/>
            <w:bottom w:val="none" w:sz="0" w:space="0" w:color="auto"/>
            <w:right w:val="none" w:sz="0" w:space="0" w:color="auto"/>
          </w:divBdr>
        </w:div>
      </w:divsChild>
    </w:div>
    <w:div w:id="942877948">
      <w:bodyDiv w:val="1"/>
      <w:marLeft w:val="0"/>
      <w:marRight w:val="0"/>
      <w:marTop w:val="0"/>
      <w:marBottom w:val="0"/>
      <w:divBdr>
        <w:top w:val="none" w:sz="0" w:space="0" w:color="auto"/>
        <w:left w:val="none" w:sz="0" w:space="0" w:color="auto"/>
        <w:bottom w:val="none" w:sz="0" w:space="0" w:color="auto"/>
        <w:right w:val="none" w:sz="0" w:space="0" w:color="auto"/>
      </w:divBdr>
    </w:div>
    <w:div w:id="954941034">
      <w:bodyDiv w:val="1"/>
      <w:marLeft w:val="0"/>
      <w:marRight w:val="0"/>
      <w:marTop w:val="0"/>
      <w:marBottom w:val="0"/>
      <w:divBdr>
        <w:top w:val="none" w:sz="0" w:space="0" w:color="auto"/>
        <w:left w:val="none" w:sz="0" w:space="0" w:color="auto"/>
        <w:bottom w:val="none" w:sz="0" w:space="0" w:color="auto"/>
        <w:right w:val="none" w:sz="0" w:space="0" w:color="auto"/>
      </w:divBdr>
    </w:div>
    <w:div w:id="964236310">
      <w:bodyDiv w:val="1"/>
      <w:marLeft w:val="0"/>
      <w:marRight w:val="0"/>
      <w:marTop w:val="0"/>
      <w:marBottom w:val="0"/>
      <w:divBdr>
        <w:top w:val="none" w:sz="0" w:space="0" w:color="auto"/>
        <w:left w:val="none" w:sz="0" w:space="0" w:color="auto"/>
        <w:bottom w:val="none" w:sz="0" w:space="0" w:color="auto"/>
        <w:right w:val="none" w:sz="0" w:space="0" w:color="auto"/>
      </w:divBdr>
    </w:div>
    <w:div w:id="985936404">
      <w:bodyDiv w:val="1"/>
      <w:marLeft w:val="0"/>
      <w:marRight w:val="0"/>
      <w:marTop w:val="0"/>
      <w:marBottom w:val="0"/>
      <w:divBdr>
        <w:top w:val="none" w:sz="0" w:space="0" w:color="auto"/>
        <w:left w:val="none" w:sz="0" w:space="0" w:color="auto"/>
        <w:bottom w:val="none" w:sz="0" w:space="0" w:color="auto"/>
        <w:right w:val="none" w:sz="0" w:space="0" w:color="auto"/>
      </w:divBdr>
    </w:div>
    <w:div w:id="987512842">
      <w:bodyDiv w:val="1"/>
      <w:marLeft w:val="0"/>
      <w:marRight w:val="0"/>
      <w:marTop w:val="0"/>
      <w:marBottom w:val="0"/>
      <w:divBdr>
        <w:top w:val="none" w:sz="0" w:space="0" w:color="auto"/>
        <w:left w:val="none" w:sz="0" w:space="0" w:color="auto"/>
        <w:bottom w:val="none" w:sz="0" w:space="0" w:color="auto"/>
        <w:right w:val="none" w:sz="0" w:space="0" w:color="auto"/>
      </w:divBdr>
    </w:div>
    <w:div w:id="991249744">
      <w:bodyDiv w:val="1"/>
      <w:marLeft w:val="0"/>
      <w:marRight w:val="0"/>
      <w:marTop w:val="0"/>
      <w:marBottom w:val="0"/>
      <w:divBdr>
        <w:top w:val="none" w:sz="0" w:space="0" w:color="auto"/>
        <w:left w:val="none" w:sz="0" w:space="0" w:color="auto"/>
        <w:bottom w:val="none" w:sz="0" w:space="0" w:color="auto"/>
        <w:right w:val="none" w:sz="0" w:space="0" w:color="auto"/>
      </w:divBdr>
    </w:div>
    <w:div w:id="1000277875">
      <w:bodyDiv w:val="1"/>
      <w:marLeft w:val="0"/>
      <w:marRight w:val="0"/>
      <w:marTop w:val="0"/>
      <w:marBottom w:val="0"/>
      <w:divBdr>
        <w:top w:val="none" w:sz="0" w:space="0" w:color="auto"/>
        <w:left w:val="none" w:sz="0" w:space="0" w:color="auto"/>
        <w:bottom w:val="none" w:sz="0" w:space="0" w:color="auto"/>
        <w:right w:val="none" w:sz="0" w:space="0" w:color="auto"/>
      </w:divBdr>
    </w:div>
    <w:div w:id="1009063135">
      <w:bodyDiv w:val="1"/>
      <w:marLeft w:val="0"/>
      <w:marRight w:val="0"/>
      <w:marTop w:val="0"/>
      <w:marBottom w:val="0"/>
      <w:divBdr>
        <w:top w:val="none" w:sz="0" w:space="0" w:color="auto"/>
        <w:left w:val="none" w:sz="0" w:space="0" w:color="auto"/>
        <w:bottom w:val="none" w:sz="0" w:space="0" w:color="auto"/>
        <w:right w:val="none" w:sz="0" w:space="0" w:color="auto"/>
      </w:divBdr>
    </w:div>
    <w:div w:id="1012729427">
      <w:bodyDiv w:val="1"/>
      <w:marLeft w:val="0"/>
      <w:marRight w:val="0"/>
      <w:marTop w:val="0"/>
      <w:marBottom w:val="0"/>
      <w:divBdr>
        <w:top w:val="none" w:sz="0" w:space="0" w:color="auto"/>
        <w:left w:val="none" w:sz="0" w:space="0" w:color="auto"/>
        <w:bottom w:val="none" w:sz="0" w:space="0" w:color="auto"/>
        <w:right w:val="none" w:sz="0" w:space="0" w:color="auto"/>
      </w:divBdr>
    </w:div>
    <w:div w:id="1028874438">
      <w:bodyDiv w:val="1"/>
      <w:marLeft w:val="0"/>
      <w:marRight w:val="0"/>
      <w:marTop w:val="0"/>
      <w:marBottom w:val="0"/>
      <w:divBdr>
        <w:top w:val="none" w:sz="0" w:space="0" w:color="auto"/>
        <w:left w:val="none" w:sz="0" w:space="0" w:color="auto"/>
        <w:bottom w:val="none" w:sz="0" w:space="0" w:color="auto"/>
        <w:right w:val="none" w:sz="0" w:space="0" w:color="auto"/>
      </w:divBdr>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8311048">
      <w:bodyDiv w:val="1"/>
      <w:marLeft w:val="0"/>
      <w:marRight w:val="0"/>
      <w:marTop w:val="0"/>
      <w:marBottom w:val="0"/>
      <w:divBdr>
        <w:top w:val="none" w:sz="0" w:space="0" w:color="auto"/>
        <w:left w:val="none" w:sz="0" w:space="0" w:color="auto"/>
        <w:bottom w:val="none" w:sz="0" w:space="0" w:color="auto"/>
        <w:right w:val="none" w:sz="0" w:space="0" w:color="auto"/>
      </w:divBdr>
    </w:div>
    <w:div w:id="1040210227">
      <w:bodyDiv w:val="1"/>
      <w:marLeft w:val="0"/>
      <w:marRight w:val="0"/>
      <w:marTop w:val="0"/>
      <w:marBottom w:val="0"/>
      <w:divBdr>
        <w:top w:val="none" w:sz="0" w:space="0" w:color="auto"/>
        <w:left w:val="none" w:sz="0" w:space="0" w:color="auto"/>
        <w:bottom w:val="none" w:sz="0" w:space="0" w:color="auto"/>
        <w:right w:val="none" w:sz="0" w:space="0" w:color="auto"/>
      </w:divBdr>
    </w:div>
    <w:div w:id="1057171367">
      <w:bodyDiv w:val="1"/>
      <w:marLeft w:val="0"/>
      <w:marRight w:val="0"/>
      <w:marTop w:val="0"/>
      <w:marBottom w:val="0"/>
      <w:divBdr>
        <w:top w:val="none" w:sz="0" w:space="0" w:color="auto"/>
        <w:left w:val="none" w:sz="0" w:space="0" w:color="auto"/>
        <w:bottom w:val="none" w:sz="0" w:space="0" w:color="auto"/>
        <w:right w:val="none" w:sz="0" w:space="0" w:color="auto"/>
      </w:divBdr>
    </w:div>
    <w:div w:id="1059596603">
      <w:bodyDiv w:val="1"/>
      <w:marLeft w:val="0"/>
      <w:marRight w:val="0"/>
      <w:marTop w:val="0"/>
      <w:marBottom w:val="0"/>
      <w:divBdr>
        <w:top w:val="none" w:sz="0" w:space="0" w:color="auto"/>
        <w:left w:val="none" w:sz="0" w:space="0" w:color="auto"/>
        <w:bottom w:val="none" w:sz="0" w:space="0" w:color="auto"/>
        <w:right w:val="none" w:sz="0" w:space="0" w:color="auto"/>
      </w:divBdr>
    </w:div>
    <w:div w:id="1133445584">
      <w:bodyDiv w:val="1"/>
      <w:marLeft w:val="0"/>
      <w:marRight w:val="0"/>
      <w:marTop w:val="0"/>
      <w:marBottom w:val="0"/>
      <w:divBdr>
        <w:top w:val="none" w:sz="0" w:space="0" w:color="auto"/>
        <w:left w:val="none" w:sz="0" w:space="0" w:color="auto"/>
        <w:bottom w:val="none" w:sz="0" w:space="0" w:color="auto"/>
        <w:right w:val="none" w:sz="0" w:space="0" w:color="auto"/>
      </w:divBdr>
    </w:div>
    <w:div w:id="1166897969">
      <w:bodyDiv w:val="1"/>
      <w:marLeft w:val="0"/>
      <w:marRight w:val="0"/>
      <w:marTop w:val="0"/>
      <w:marBottom w:val="0"/>
      <w:divBdr>
        <w:top w:val="none" w:sz="0" w:space="0" w:color="auto"/>
        <w:left w:val="none" w:sz="0" w:space="0" w:color="auto"/>
        <w:bottom w:val="none" w:sz="0" w:space="0" w:color="auto"/>
        <w:right w:val="none" w:sz="0" w:space="0" w:color="auto"/>
      </w:divBdr>
    </w:div>
    <w:div w:id="1205024966">
      <w:bodyDiv w:val="1"/>
      <w:marLeft w:val="0"/>
      <w:marRight w:val="0"/>
      <w:marTop w:val="0"/>
      <w:marBottom w:val="0"/>
      <w:divBdr>
        <w:top w:val="none" w:sz="0" w:space="0" w:color="auto"/>
        <w:left w:val="none" w:sz="0" w:space="0" w:color="auto"/>
        <w:bottom w:val="none" w:sz="0" w:space="0" w:color="auto"/>
        <w:right w:val="none" w:sz="0" w:space="0" w:color="auto"/>
      </w:divBdr>
    </w:div>
    <w:div w:id="1209105095">
      <w:bodyDiv w:val="1"/>
      <w:marLeft w:val="0"/>
      <w:marRight w:val="0"/>
      <w:marTop w:val="0"/>
      <w:marBottom w:val="0"/>
      <w:divBdr>
        <w:top w:val="none" w:sz="0" w:space="0" w:color="auto"/>
        <w:left w:val="none" w:sz="0" w:space="0" w:color="auto"/>
        <w:bottom w:val="none" w:sz="0" w:space="0" w:color="auto"/>
        <w:right w:val="none" w:sz="0" w:space="0" w:color="auto"/>
      </w:divBdr>
    </w:div>
    <w:div w:id="1230725544">
      <w:bodyDiv w:val="1"/>
      <w:marLeft w:val="0"/>
      <w:marRight w:val="0"/>
      <w:marTop w:val="0"/>
      <w:marBottom w:val="0"/>
      <w:divBdr>
        <w:top w:val="none" w:sz="0" w:space="0" w:color="auto"/>
        <w:left w:val="none" w:sz="0" w:space="0" w:color="auto"/>
        <w:bottom w:val="none" w:sz="0" w:space="0" w:color="auto"/>
        <w:right w:val="none" w:sz="0" w:space="0" w:color="auto"/>
      </w:divBdr>
    </w:div>
    <w:div w:id="1237473726">
      <w:bodyDiv w:val="1"/>
      <w:marLeft w:val="0"/>
      <w:marRight w:val="0"/>
      <w:marTop w:val="0"/>
      <w:marBottom w:val="0"/>
      <w:divBdr>
        <w:top w:val="none" w:sz="0" w:space="0" w:color="auto"/>
        <w:left w:val="none" w:sz="0" w:space="0" w:color="auto"/>
        <w:bottom w:val="none" w:sz="0" w:space="0" w:color="auto"/>
        <w:right w:val="none" w:sz="0" w:space="0" w:color="auto"/>
      </w:divBdr>
    </w:div>
    <w:div w:id="1273636369">
      <w:bodyDiv w:val="1"/>
      <w:marLeft w:val="0"/>
      <w:marRight w:val="0"/>
      <w:marTop w:val="0"/>
      <w:marBottom w:val="0"/>
      <w:divBdr>
        <w:top w:val="none" w:sz="0" w:space="0" w:color="auto"/>
        <w:left w:val="none" w:sz="0" w:space="0" w:color="auto"/>
        <w:bottom w:val="none" w:sz="0" w:space="0" w:color="auto"/>
        <w:right w:val="none" w:sz="0" w:space="0" w:color="auto"/>
      </w:divBdr>
    </w:div>
    <w:div w:id="1287547750">
      <w:bodyDiv w:val="1"/>
      <w:marLeft w:val="0"/>
      <w:marRight w:val="0"/>
      <w:marTop w:val="0"/>
      <w:marBottom w:val="0"/>
      <w:divBdr>
        <w:top w:val="none" w:sz="0" w:space="0" w:color="auto"/>
        <w:left w:val="none" w:sz="0" w:space="0" w:color="auto"/>
        <w:bottom w:val="none" w:sz="0" w:space="0" w:color="auto"/>
        <w:right w:val="none" w:sz="0" w:space="0" w:color="auto"/>
      </w:divBdr>
    </w:div>
    <w:div w:id="1312445520">
      <w:bodyDiv w:val="1"/>
      <w:marLeft w:val="0"/>
      <w:marRight w:val="0"/>
      <w:marTop w:val="0"/>
      <w:marBottom w:val="0"/>
      <w:divBdr>
        <w:top w:val="none" w:sz="0" w:space="0" w:color="auto"/>
        <w:left w:val="none" w:sz="0" w:space="0" w:color="auto"/>
        <w:bottom w:val="none" w:sz="0" w:space="0" w:color="auto"/>
        <w:right w:val="none" w:sz="0" w:space="0" w:color="auto"/>
      </w:divBdr>
    </w:div>
    <w:div w:id="1328247498">
      <w:bodyDiv w:val="1"/>
      <w:marLeft w:val="0"/>
      <w:marRight w:val="0"/>
      <w:marTop w:val="0"/>
      <w:marBottom w:val="0"/>
      <w:divBdr>
        <w:top w:val="none" w:sz="0" w:space="0" w:color="auto"/>
        <w:left w:val="none" w:sz="0" w:space="0" w:color="auto"/>
        <w:bottom w:val="none" w:sz="0" w:space="0" w:color="auto"/>
        <w:right w:val="none" w:sz="0" w:space="0" w:color="auto"/>
      </w:divBdr>
    </w:div>
    <w:div w:id="1335957909">
      <w:bodyDiv w:val="1"/>
      <w:marLeft w:val="0"/>
      <w:marRight w:val="0"/>
      <w:marTop w:val="0"/>
      <w:marBottom w:val="0"/>
      <w:divBdr>
        <w:top w:val="none" w:sz="0" w:space="0" w:color="auto"/>
        <w:left w:val="none" w:sz="0" w:space="0" w:color="auto"/>
        <w:bottom w:val="none" w:sz="0" w:space="0" w:color="auto"/>
        <w:right w:val="none" w:sz="0" w:space="0" w:color="auto"/>
      </w:divBdr>
    </w:div>
    <w:div w:id="1363898062">
      <w:bodyDiv w:val="1"/>
      <w:marLeft w:val="0"/>
      <w:marRight w:val="0"/>
      <w:marTop w:val="0"/>
      <w:marBottom w:val="0"/>
      <w:divBdr>
        <w:top w:val="none" w:sz="0" w:space="0" w:color="auto"/>
        <w:left w:val="none" w:sz="0" w:space="0" w:color="auto"/>
        <w:bottom w:val="none" w:sz="0" w:space="0" w:color="auto"/>
        <w:right w:val="none" w:sz="0" w:space="0" w:color="auto"/>
      </w:divBdr>
    </w:div>
    <w:div w:id="1364132327">
      <w:bodyDiv w:val="1"/>
      <w:marLeft w:val="0"/>
      <w:marRight w:val="0"/>
      <w:marTop w:val="0"/>
      <w:marBottom w:val="0"/>
      <w:divBdr>
        <w:top w:val="none" w:sz="0" w:space="0" w:color="auto"/>
        <w:left w:val="none" w:sz="0" w:space="0" w:color="auto"/>
        <w:bottom w:val="none" w:sz="0" w:space="0" w:color="auto"/>
        <w:right w:val="none" w:sz="0" w:space="0" w:color="auto"/>
      </w:divBdr>
    </w:div>
    <w:div w:id="1364476280">
      <w:bodyDiv w:val="1"/>
      <w:marLeft w:val="0"/>
      <w:marRight w:val="0"/>
      <w:marTop w:val="0"/>
      <w:marBottom w:val="0"/>
      <w:divBdr>
        <w:top w:val="none" w:sz="0" w:space="0" w:color="auto"/>
        <w:left w:val="none" w:sz="0" w:space="0" w:color="auto"/>
        <w:bottom w:val="none" w:sz="0" w:space="0" w:color="auto"/>
        <w:right w:val="none" w:sz="0" w:space="0" w:color="auto"/>
      </w:divBdr>
    </w:div>
    <w:div w:id="1379433410">
      <w:bodyDiv w:val="1"/>
      <w:marLeft w:val="0"/>
      <w:marRight w:val="0"/>
      <w:marTop w:val="0"/>
      <w:marBottom w:val="0"/>
      <w:divBdr>
        <w:top w:val="none" w:sz="0" w:space="0" w:color="auto"/>
        <w:left w:val="none" w:sz="0" w:space="0" w:color="auto"/>
        <w:bottom w:val="none" w:sz="0" w:space="0" w:color="auto"/>
        <w:right w:val="none" w:sz="0" w:space="0" w:color="auto"/>
      </w:divBdr>
    </w:div>
    <w:div w:id="1392383422">
      <w:bodyDiv w:val="1"/>
      <w:marLeft w:val="0"/>
      <w:marRight w:val="0"/>
      <w:marTop w:val="0"/>
      <w:marBottom w:val="0"/>
      <w:divBdr>
        <w:top w:val="none" w:sz="0" w:space="0" w:color="auto"/>
        <w:left w:val="none" w:sz="0" w:space="0" w:color="auto"/>
        <w:bottom w:val="none" w:sz="0" w:space="0" w:color="auto"/>
        <w:right w:val="none" w:sz="0" w:space="0" w:color="auto"/>
      </w:divBdr>
    </w:div>
    <w:div w:id="1405565574">
      <w:bodyDiv w:val="1"/>
      <w:marLeft w:val="0"/>
      <w:marRight w:val="0"/>
      <w:marTop w:val="0"/>
      <w:marBottom w:val="0"/>
      <w:divBdr>
        <w:top w:val="none" w:sz="0" w:space="0" w:color="auto"/>
        <w:left w:val="none" w:sz="0" w:space="0" w:color="auto"/>
        <w:bottom w:val="none" w:sz="0" w:space="0" w:color="auto"/>
        <w:right w:val="none" w:sz="0" w:space="0" w:color="auto"/>
      </w:divBdr>
    </w:div>
    <w:div w:id="1406995956">
      <w:bodyDiv w:val="1"/>
      <w:marLeft w:val="0"/>
      <w:marRight w:val="0"/>
      <w:marTop w:val="0"/>
      <w:marBottom w:val="0"/>
      <w:divBdr>
        <w:top w:val="none" w:sz="0" w:space="0" w:color="auto"/>
        <w:left w:val="none" w:sz="0" w:space="0" w:color="auto"/>
        <w:bottom w:val="none" w:sz="0" w:space="0" w:color="auto"/>
        <w:right w:val="none" w:sz="0" w:space="0" w:color="auto"/>
      </w:divBdr>
    </w:div>
    <w:div w:id="1415273587">
      <w:bodyDiv w:val="1"/>
      <w:marLeft w:val="0"/>
      <w:marRight w:val="0"/>
      <w:marTop w:val="0"/>
      <w:marBottom w:val="0"/>
      <w:divBdr>
        <w:top w:val="none" w:sz="0" w:space="0" w:color="auto"/>
        <w:left w:val="none" w:sz="0" w:space="0" w:color="auto"/>
        <w:bottom w:val="none" w:sz="0" w:space="0" w:color="auto"/>
        <w:right w:val="none" w:sz="0" w:space="0" w:color="auto"/>
      </w:divBdr>
    </w:div>
    <w:div w:id="1418284998">
      <w:bodyDiv w:val="1"/>
      <w:marLeft w:val="0"/>
      <w:marRight w:val="0"/>
      <w:marTop w:val="0"/>
      <w:marBottom w:val="0"/>
      <w:divBdr>
        <w:top w:val="none" w:sz="0" w:space="0" w:color="auto"/>
        <w:left w:val="none" w:sz="0" w:space="0" w:color="auto"/>
        <w:bottom w:val="none" w:sz="0" w:space="0" w:color="auto"/>
        <w:right w:val="none" w:sz="0" w:space="0" w:color="auto"/>
      </w:divBdr>
    </w:div>
    <w:div w:id="1428192310">
      <w:bodyDiv w:val="1"/>
      <w:marLeft w:val="0"/>
      <w:marRight w:val="0"/>
      <w:marTop w:val="0"/>
      <w:marBottom w:val="0"/>
      <w:divBdr>
        <w:top w:val="none" w:sz="0" w:space="0" w:color="auto"/>
        <w:left w:val="none" w:sz="0" w:space="0" w:color="auto"/>
        <w:bottom w:val="none" w:sz="0" w:space="0" w:color="auto"/>
        <w:right w:val="none" w:sz="0" w:space="0" w:color="auto"/>
      </w:divBdr>
    </w:div>
    <w:div w:id="1431970580">
      <w:bodyDiv w:val="1"/>
      <w:marLeft w:val="0"/>
      <w:marRight w:val="0"/>
      <w:marTop w:val="0"/>
      <w:marBottom w:val="0"/>
      <w:divBdr>
        <w:top w:val="none" w:sz="0" w:space="0" w:color="auto"/>
        <w:left w:val="none" w:sz="0" w:space="0" w:color="auto"/>
        <w:bottom w:val="none" w:sz="0" w:space="0" w:color="auto"/>
        <w:right w:val="none" w:sz="0" w:space="0" w:color="auto"/>
      </w:divBdr>
    </w:div>
    <w:div w:id="1450010972">
      <w:bodyDiv w:val="1"/>
      <w:marLeft w:val="0"/>
      <w:marRight w:val="0"/>
      <w:marTop w:val="0"/>
      <w:marBottom w:val="0"/>
      <w:divBdr>
        <w:top w:val="none" w:sz="0" w:space="0" w:color="auto"/>
        <w:left w:val="none" w:sz="0" w:space="0" w:color="auto"/>
        <w:bottom w:val="none" w:sz="0" w:space="0" w:color="auto"/>
        <w:right w:val="none" w:sz="0" w:space="0" w:color="auto"/>
      </w:divBdr>
    </w:div>
    <w:div w:id="1512181144">
      <w:bodyDiv w:val="1"/>
      <w:marLeft w:val="0"/>
      <w:marRight w:val="0"/>
      <w:marTop w:val="0"/>
      <w:marBottom w:val="0"/>
      <w:divBdr>
        <w:top w:val="none" w:sz="0" w:space="0" w:color="auto"/>
        <w:left w:val="none" w:sz="0" w:space="0" w:color="auto"/>
        <w:bottom w:val="none" w:sz="0" w:space="0" w:color="auto"/>
        <w:right w:val="none" w:sz="0" w:space="0" w:color="auto"/>
      </w:divBdr>
    </w:div>
    <w:div w:id="1515537975">
      <w:bodyDiv w:val="1"/>
      <w:marLeft w:val="0"/>
      <w:marRight w:val="0"/>
      <w:marTop w:val="0"/>
      <w:marBottom w:val="0"/>
      <w:divBdr>
        <w:top w:val="none" w:sz="0" w:space="0" w:color="auto"/>
        <w:left w:val="none" w:sz="0" w:space="0" w:color="auto"/>
        <w:bottom w:val="none" w:sz="0" w:space="0" w:color="auto"/>
        <w:right w:val="none" w:sz="0" w:space="0" w:color="auto"/>
      </w:divBdr>
    </w:div>
    <w:div w:id="1520194908">
      <w:bodyDiv w:val="1"/>
      <w:marLeft w:val="0"/>
      <w:marRight w:val="0"/>
      <w:marTop w:val="0"/>
      <w:marBottom w:val="0"/>
      <w:divBdr>
        <w:top w:val="none" w:sz="0" w:space="0" w:color="auto"/>
        <w:left w:val="none" w:sz="0" w:space="0" w:color="auto"/>
        <w:bottom w:val="none" w:sz="0" w:space="0" w:color="auto"/>
        <w:right w:val="none" w:sz="0" w:space="0" w:color="auto"/>
      </w:divBdr>
    </w:div>
    <w:div w:id="1523088033">
      <w:bodyDiv w:val="1"/>
      <w:marLeft w:val="0"/>
      <w:marRight w:val="0"/>
      <w:marTop w:val="0"/>
      <w:marBottom w:val="0"/>
      <w:divBdr>
        <w:top w:val="none" w:sz="0" w:space="0" w:color="auto"/>
        <w:left w:val="none" w:sz="0" w:space="0" w:color="auto"/>
        <w:bottom w:val="none" w:sz="0" w:space="0" w:color="auto"/>
        <w:right w:val="none" w:sz="0" w:space="0" w:color="auto"/>
      </w:divBdr>
    </w:div>
    <w:div w:id="1527401815">
      <w:bodyDiv w:val="1"/>
      <w:marLeft w:val="0"/>
      <w:marRight w:val="0"/>
      <w:marTop w:val="0"/>
      <w:marBottom w:val="0"/>
      <w:divBdr>
        <w:top w:val="none" w:sz="0" w:space="0" w:color="auto"/>
        <w:left w:val="none" w:sz="0" w:space="0" w:color="auto"/>
        <w:bottom w:val="none" w:sz="0" w:space="0" w:color="auto"/>
        <w:right w:val="none" w:sz="0" w:space="0" w:color="auto"/>
      </w:divBdr>
    </w:div>
    <w:div w:id="1540774615">
      <w:bodyDiv w:val="1"/>
      <w:marLeft w:val="0"/>
      <w:marRight w:val="0"/>
      <w:marTop w:val="0"/>
      <w:marBottom w:val="0"/>
      <w:divBdr>
        <w:top w:val="none" w:sz="0" w:space="0" w:color="auto"/>
        <w:left w:val="none" w:sz="0" w:space="0" w:color="auto"/>
        <w:bottom w:val="none" w:sz="0" w:space="0" w:color="auto"/>
        <w:right w:val="none" w:sz="0" w:space="0" w:color="auto"/>
      </w:divBdr>
    </w:div>
    <w:div w:id="1552810035">
      <w:bodyDiv w:val="1"/>
      <w:marLeft w:val="0"/>
      <w:marRight w:val="0"/>
      <w:marTop w:val="0"/>
      <w:marBottom w:val="0"/>
      <w:divBdr>
        <w:top w:val="none" w:sz="0" w:space="0" w:color="auto"/>
        <w:left w:val="none" w:sz="0" w:space="0" w:color="auto"/>
        <w:bottom w:val="none" w:sz="0" w:space="0" w:color="auto"/>
        <w:right w:val="none" w:sz="0" w:space="0" w:color="auto"/>
      </w:divBdr>
    </w:div>
    <w:div w:id="1561015499">
      <w:bodyDiv w:val="1"/>
      <w:marLeft w:val="0"/>
      <w:marRight w:val="0"/>
      <w:marTop w:val="0"/>
      <w:marBottom w:val="0"/>
      <w:divBdr>
        <w:top w:val="none" w:sz="0" w:space="0" w:color="auto"/>
        <w:left w:val="none" w:sz="0" w:space="0" w:color="auto"/>
        <w:bottom w:val="none" w:sz="0" w:space="0" w:color="auto"/>
        <w:right w:val="none" w:sz="0" w:space="0" w:color="auto"/>
      </w:divBdr>
    </w:div>
    <w:div w:id="1599604136">
      <w:bodyDiv w:val="1"/>
      <w:marLeft w:val="0"/>
      <w:marRight w:val="0"/>
      <w:marTop w:val="0"/>
      <w:marBottom w:val="0"/>
      <w:divBdr>
        <w:top w:val="none" w:sz="0" w:space="0" w:color="auto"/>
        <w:left w:val="none" w:sz="0" w:space="0" w:color="auto"/>
        <w:bottom w:val="none" w:sz="0" w:space="0" w:color="auto"/>
        <w:right w:val="none" w:sz="0" w:space="0" w:color="auto"/>
      </w:divBdr>
    </w:div>
    <w:div w:id="1644582767">
      <w:bodyDiv w:val="1"/>
      <w:marLeft w:val="0"/>
      <w:marRight w:val="0"/>
      <w:marTop w:val="0"/>
      <w:marBottom w:val="0"/>
      <w:divBdr>
        <w:top w:val="none" w:sz="0" w:space="0" w:color="auto"/>
        <w:left w:val="none" w:sz="0" w:space="0" w:color="auto"/>
        <w:bottom w:val="none" w:sz="0" w:space="0" w:color="auto"/>
        <w:right w:val="none" w:sz="0" w:space="0" w:color="auto"/>
      </w:divBdr>
    </w:div>
    <w:div w:id="1646743360">
      <w:bodyDiv w:val="1"/>
      <w:marLeft w:val="0"/>
      <w:marRight w:val="0"/>
      <w:marTop w:val="0"/>
      <w:marBottom w:val="0"/>
      <w:divBdr>
        <w:top w:val="none" w:sz="0" w:space="0" w:color="auto"/>
        <w:left w:val="none" w:sz="0" w:space="0" w:color="auto"/>
        <w:bottom w:val="none" w:sz="0" w:space="0" w:color="auto"/>
        <w:right w:val="none" w:sz="0" w:space="0" w:color="auto"/>
      </w:divBdr>
    </w:div>
    <w:div w:id="1659842082">
      <w:bodyDiv w:val="1"/>
      <w:marLeft w:val="0"/>
      <w:marRight w:val="0"/>
      <w:marTop w:val="0"/>
      <w:marBottom w:val="0"/>
      <w:divBdr>
        <w:top w:val="none" w:sz="0" w:space="0" w:color="auto"/>
        <w:left w:val="none" w:sz="0" w:space="0" w:color="auto"/>
        <w:bottom w:val="none" w:sz="0" w:space="0" w:color="auto"/>
        <w:right w:val="none" w:sz="0" w:space="0" w:color="auto"/>
      </w:divBdr>
    </w:div>
    <w:div w:id="1660499922">
      <w:bodyDiv w:val="1"/>
      <w:marLeft w:val="0"/>
      <w:marRight w:val="0"/>
      <w:marTop w:val="0"/>
      <w:marBottom w:val="0"/>
      <w:divBdr>
        <w:top w:val="none" w:sz="0" w:space="0" w:color="auto"/>
        <w:left w:val="none" w:sz="0" w:space="0" w:color="auto"/>
        <w:bottom w:val="none" w:sz="0" w:space="0" w:color="auto"/>
        <w:right w:val="none" w:sz="0" w:space="0" w:color="auto"/>
      </w:divBdr>
    </w:div>
    <w:div w:id="1677463445">
      <w:bodyDiv w:val="1"/>
      <w:marLeft w:val="0"/>
      <w:marRight w:val="0"/>
      <w:marTop w:val="0"/>
      <w:marBottom w:val="0"/>
      <w:divBdr>
        <w:top w:val="none" w:sz="0" w:space="0" w:color="auto"/>
        <w:left w:val="none" w:sz="0" w:space="0" w:color="auto"/>
        <w:bottom w:val="none" w:sz="0" w:space="0" w:color="auto"/>
        <w:right w:val="none" w:sz="0" w:space="0" w:color="auto"/>
      </w:divBdr>
    </w:div>
    <w:div w:id="1678266397">
      <w:bodyDiv w:val="1"/>
      <w:marLeft w:val="0"/>
      <w:marRight w:val="0"/>
      <w:marTop w:val="0"/>
      <w:marBottom w:val="0"/>
      <w:divBdr>
        <w:top w:val="none" w:sz="0" w:space="0" w:color="auto"/>
        <w:left w:val="none" w:sz="0" w:space="0" w:color="auto"/>
        <w:bottom w:val="none" w:sz="0" w:space="0" w:color="auto"/>
        <w:right w:val="none" w:sz="0" w:space="0" w:color="auto"/>
      </w:divBdr>
    </w:div>
    <w:div w:id="1690715907">
      <w:bodyDiv w:val="1"/>
      <w:marLeft w:val="0"/>
      <w:marRight w:val="0"/>
      <w:marTop w:val="0"/>
      <w:marBottom w:val="0"/>
      <w:divBdr>
        <w:top w:val="none" w:sz="0" w:space="0" w:color="auto"/>
        <w:left w:val="none" w:sz="0" w:space="0" w:color="auto"/>
        <w:bottom w:val="none" w:sz="0" w:space="0" w:color="auto"/>
        <w:right w:val="none" w:sz="0" w:space="0" w:color="auto"/>
      </w:divBdr>
    </w:div>
    <w:div w:id="1705518438">
      <w:bodyDiv w:val="1"/>
      <w:marLeft w:val="0"/>
      <w:marRight w:val="0"/>
      <w:marTop w:val="0"/>
      <w:marBottom w:val="0"/>
      <w:divBdr>
        <w:top w:val="none" w:sz="0" w:space="0" w:color="auto"/>
        <w:left w:val="none" w:sz="0" w:space="0" w:color="auto"/>
        <w:bottom w:val="none" w:sz="0" w:space="0" w:color="auto"/>
        <w:right w:val="none" w:sz="0" w:space="0" w:color="auto"/>
      </w:divBdr>
    </w:div>
    <w:div w:id="1711149031">
      <w:bodyDiv w:val="1"/>
      <w:marLeft w:val="0"/>
      <w:marRight w:val="0"/>
      <w:marTop w:val="0"/>
      <w:marBottom w:val="0"/>
      <w:divBdr>
        <w:top w:val="none" w:sz="0" w:space="0" w:color="auto"/>
        <w:left w:val="none" w:sz="0" w:space="0" w:color="auto"/>
        <w:bottom w:val="none" w:sz="0" w:space="0" w:color="auto"/>
        <w:right w:val="none" w:sz="0" w:space="0" w:color="auto"/>
      </w:divBdr>
    </w:div>
    <w:div w:id="1722635970">
      <w:bodyDiv w:val="1"/>
      <w:marLeft w:val="0"/>
      <w:marRight w:val="0"/>
      <w:marTop w:val="0"/>
      <w:marBottom w:val="0"/>
      <w:divBdr>
        <w:top w:val="none" w:sz="0" w:space="0" w:color="auto"/>
        <w:left w:val="none" w:sz="0" w:space="0" w:color="auto"/>
        <w:bottom w:val="none" w:sz="0" w:space="0" w:color="auto"/>
        <w:right w:val="none" w:sz="0" w:space="0" w:color="auto"/>
      </w:divBdr>
    </w:div>
    <w:div w:id="1754278782">
      <w:bodyDiv w:val="1"/>
      <w:marLeft w:val="0"/>
      <w:marRight w:val="0"/>
      <w:marTop w:val="0"/>
      <w:marBottom w:val="0"/>
      <w:divBdr>
        <w:top w:val="none" w:sz="0" w:space="0" w:color="auto"/>
        <w:left w:val="none" w:sz="0" w:space="0" w:color="auto"/>
        <w:bottom w:val="none" w:sz="0" w:space="0" w:color="auto"/>
        <w:right w:val="none" w:sz="0" w:space="0" w:color="auto"/>
      </w:divBdr>
    </w:div>
    <w:div w:id="1772429929">
      <w:bodyDiv w:val="1"/>
      <w:marLeft w:val="0"/>
      <w:marRight w:val="0"/>
      <w:marTop w:val="0"/>
      <w:marBottom w:val="0"/>
      <w:divBdr>
        <w:top w:val="none" w:sz="0" w:space="0" w:color="auto"/>
        <w:left w:val="none" w:sz="0" w:space="0" w:color="auto"/>
        <w:bottom w:val="none" w:sz="0" w:space="0" w:color="auto"/>
        <w:right w:val="none" w:sz="0" w:space="0" w:color="auto"/>
      </w:divBdr>
    </w:div>
    <w:div w:id="1773554707">
      <w:bodyDiv w:val="1"/>
      <w:marLeft w:val="0"/>
      <w:marRight w:val="0"/>
      <w:marTop w:val="0"/>
      <w:marBottom w:val="0"/>
      <w:divBdr>
        <w:top w:val="none" w:sz="0" w:space="0" w:color="auto"/>
        <w:left w:val="none" w:sz="0" w:space="0" w:color="auto"/>
        <w:bottom w:val="none" w:sz="0" w:space="0" w:color="auto"/>
        <w:right w:val="none" w:sz="0" w:space="0" w:color="auto"/>
      </w:divBdr>
    </w:div>
    <w:div w:id="1785730185">
      <w:bodyDiv w:val="1"/>
      <w:marLeft w:val="0"/>
      <w:marRight w:val="0"/>
      <w:marTop w:val="0"/>
      <w:marBottom w:val="0"/>
      <w:divBdr>
        <w:top w:val="none" w:sz="0" w:space="0" w:color="auto"/>
        <w:left w:val="none" w:sz="0" w:space="0" w:color="auto"/>
        <w:bottom w:val="none" w:sz="0" w:space="0" w:color="auto"/>
        <w:right w:val="none" w:sz="0" w:space="0" w:color="auto"/>
      </w:divBdr>
    </w:div>
    <w:div w:id="1792431958">
      <w:bodyDiv w:val="1"/>
      <w:marLeft w:val="0"/>
      <w:marRight w:val="0"/>
      <w:marTop w:val="0"/>
      <w:marBottom w:val="0"/>
      <w:divBdr>
        <w:top w:val="none" w:sz="0" w:space="0" w:color="auto"/>
        <w:left w:val="none" w:sz="0" w:space="0" w:color="auto"/>
        <w:bottom w:val="none" w:sz="0" w:space="0" w:color="auto"/>
        <w:right w:val="none" w:sz="0" w:space="0" w:color="auto"/>
      </w:divBdr>
    </w:div>
    <w:div w:id="1818187347">
      <w:bodyDiv w:val="1"/>
      <w:marLeft w:val="0"/>
      <w:marRight w:val="0"/>
      <w:marTop w:val="0"/>
      <w:marBottom w:val="0"/>
      <w:divBdr>
        <w:top w:val="none" w:sz="0" w:space="0" w:color="auto"/>
        <w:left w:val="none" w:sz="0" w:space="0" w:color="auto"/>
        <w:bottom w:val="none" w:sz="0" w:space="0" w:color="auto"/>
        <w:right w:val="none" w:sz="0" w:space="0" w:color="auto"/>
      </w:divBdr>
    </w:div>
    <w:div w:id="1823159302">
      <w:bodyDiv w:val="1"/>
      <w:marLeft w:val="0"/>
      <w:marRight w:val="0"/>
      <w:marTop w:val="0"/>
      <w:marBottom w:val="0"/>
      <w:divBdr>
        <w:top w:val="none" w:sz="0" w:space="0" w:color="auto"/>
        <w:left w:val="none" w:sz="0" w:space="0" w:color="auto"/>
        <w:bottom w:val="none" w:sz="0" w:space="0" w:color="auto"/>
        <w:right w:val="none" w:sz="0" w:space="0" w:color="auto"/>
      </w:divBdr>
    </w:div>
    <w:div w:id="1827277392">
      <w:bodyDiv w:val="1"/>
      <w:marLeft w:val="0"/>
      <w:marRight w:val="0"/>
      <w:marTop w:val="0"/>
      <w:marBottom w:val="0"/>
      <w:divBdr>
        <w:top w:val="none" w:sz="0" w:space="0" w:color="auto"/>
        <w:left w:val="none" w:sz="0" w:space="0" w:color="auto"/>
        <w:bottom w:val="none" w:sz="0" w:space="0" w:color="auto"/>
        <w:right w:val="none" w:sz="0" w:space="0" w:color="auto"/>
      </w:divBdr>
    </w:div>
    <w:div w:id="1830632274">
      <w:bodyDiv w:val="1"/>
      <w:marLeft w:val="0"/>
      <w:marRight w:val="0"/>
      <w:marTop w:val="0"/>
      <w:marBottom w:val="0"/>
      <w:divBdr>
        <w:top w:val="none" w:sz="0" w:space="0" w:color="auto"/>
        <w:left w:val="none" w:sz="0" w:space="0" w:color="auto"/>
        <w:bottom w:val="none" w:sz="0" w:space="0" w:color="auto"/>
        <w:right w:val="none" w:sz="0" w:space="0" w:color="auto"/>
      </w:divBdr>
    </w:div>
    <w:div w:id="1830709832">
      <w:bodyDiv w:val="1"/>
      <w:marLeft w:val="0"/>
      <w:marRight w:val="0"/>
      <w:marTop w:val="0"/>
      <w:marBottom w:val="0"/>
      <w:divBdr>
        <w:top w:val="none" w:sz="0" w:space="0" w:color="auto"/>
        <w:left w:val="none" w:sz="0" w:space="0" w:color="auto"/>
        <w:bottom w:val="none" w:sz="0" w:space="0" w:color="auto"/>
        <w:right w:val="none" w:sz="0" w:space="0" w:color="auto"/>
      </w:divBdr>
    </w:div>
    <w:div w:id="1833107784">
      <w:bodyDiv w:val="1"/>
      <w:marLeft w:val="0"/>
      <w:marRight w:val="0"/>
      <w:marTop w:val="0"/>
      <w:marBottom w:val="0"/>
      <w:divBdr>
        <w:top w:val="none" w:sz="0" w:space="0" w:color="auto"/>
        <w:left w:val="none" w:sz="0" w:space="0" w:color="auto"/>
        <w:bottom w:val="none" w:sz="0" w:space="0" w:color="auto"/>
        <w:right w:val="none" w:sz="0" w:space="0" w:color="auto"/>
      </w:divBdr>
    </w:div>
    <w:div w:id="1839072489">
      <w:bodyDiv w:val="1"/>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180"/>
          <w:divBdr>
            <w:top w:val="none" w:sz="0" w:space="0" w:color="auto"/>
            <w:left w:val="none" w:sz="0" w:space="0" w:color="auto"/>
            <w:bottom w:val="none" w:sz="0" w:space="0" w:color="auto"/>
            <w:right w:val="none" w:sz="0" w:space="0" w:color="auto"/>
          </w:divBdr>
        </w:div>
      </w:divsChild>
    </w:div>
    <w:div w:id="1877543400">
      <w:bodyDiv w:val="1"/>
      <w:marLeft w:val="0"/>
      <w:marRight w:val="0"/>
      <w:marTop w:val="0"/>
      <w:marBottom w:val="0"/>
      <w:divBdr>
        <w:top w:val="none" w:sz="0" w:space="0" w:color="auto"/>
        <w:left w:val="none" w:sz="0" w:space="0" w:color="auto"/>
        <w:bottom w:val="none" w:sz="0" w:space="0" w:color="auto"/>
        <w:right w:val="none" w:sz="0" w:space="0" w:color="auto"/>
      </w:divBdr>
    </w:div>
    <w:div w:id="1887716481">
      <w:bodyDiv w:val="1"/>
      <w:marLeft w:val="0"/>
      <w:marRight w:val="0"/>
      <w:marTop w:val="0"/>
      <w:marBottom w:val="0"/>
      <w:divBdr>
        <w:top w:val="none" w:sz="0" w:space="0" w:color="auto"/>
        <w:left w:val="none" w:sz="0" w:space="0" w:color="auto"/>
        <w:bottom w:val="none" w:sz="0" w:space="0" w:color="auto"/>
        <w:right w:val="none" w:sz="0" w:space="0" w:color="auto"/>
      </w:divBdr>
    </w:div>
    <w:div w:id="1893930700">
      <w:bodyDiv w:val="1"/>
      <w:marLeft w:val="0"/>
      <w:marRight w:val="0"/>
      <w:marTop w:val="0"/>
      <w:marBottom w:val="0"/>
      <w:divBdr>
        <w:top w:val="none" w:sz="0" w:space="0" w:color="auto"/>
        <w:left w:val="none" w:sz="0" w:space="0" w:color="auto"/>
        <w:bottom w:val="none" w:sz="0" w:space="0" w:color="auto"/>
        <w:right w:val="none" w:sz="0" w:space="0" w:color="auto"/>
      </w:divBdr>
    </w:div>
    <w:div w:id="1907572855">
      <w:bodyDiv w:val="1"/>
      <w:marLeft w:val="0"/>
      <w:marRight w:val="0"/>
      <w:marTop w:val="0"/>
      <w:marBottom w:val="0"/>
      <w:divBdr>
        <w:top w:val="none" w:sz="0" w:space="0" w:color="auto"/>
        <w:left w:val="none" w:sz="0" w:space="0" w:color="auto"/>
        <w:bottom w:val="none" w:sz="0" w:space="0" w:color="auto"/>
        <w:right w:val="none" w:sz="0" w:space="0" w:color="auto"/>
      </w:divBdr>
    </w:div>
    <w:div w:id="1909264428">
      <w:bodyDiv w:val="1"/>
      <w:marLeft w:val="0"/>
      <w:marRight w:val="0"/>
      <w:marTop w:val="0"/>
      <w:marBottom w:val="0"/>
      <w:divBdr>
        <w:top w:val="none" w:sz="0" w:space="0" w:color="auto"/>
        <w:left w:val="none" w:sz="0" w:space="0" w:color="auto"/>
        <w:bottom w:val="none" w:sz="0" w:space="0" w:color="auto"/>
        <w:right w:val="none" w:sz="0" w:space="0" w:color="auto"/>
      </w:divBdr>
    </w:div>
    <w:div w:id="1928541885">
      <w:bodyDiv w:val="1"/>
      <w:marLeft w:val="0"/>
      <w:marRight w:val="0"/>
      <w:marTop w:val="0"/>
      <w:marBottom w:val="0"/>
      <w:divBdr>
        <w:top w:val="none" w:sz="0" w:space="0" w:color="auto"/>
        <w:left w:val="none" w:sz="0" w:space="0" w:color="auto"/>
        <w:bottom w:val="none" w:sz="0" w:space="0" w:color="auto"/>
        <w:right w:val="none" w:sz="0" w:space="0" w:color="auto"/>
      </w:divBdr>
    </w:div>
    <w:div w:id="1938706991">
      <w:bodyDiv w:val="1"/>
      <w:marLeft w:val="0"/>
      <w:marRight w:val="0"/>
      <w:marTop w:val="0"/>
      <w:marBottom w:val="0"/>
      <w:divBdr>
        <w:top w:val="none" w:sz="0" w:space="0" w:color="auto"/>
        <w:left w:val="none" w:sz="0" w:space="0" w:color="auto"/>
        <w:bottom w:val="none" w:sz="0" w:space="0" w:color="auto"/>
        <w:right w:val="none" w:sz="0" w:space="0" w:color="auto"/>
      </w:divBdr>
      <w:divsChild>
        <w:div w:id="130683545">
          <w:marLeft w:val="0"/>
          <w:marRight w:val="0"/>
          <w:marTop w:val="0"/>
          <w:marBottom w:val="300"/>
          <w:divBdr>
            <w:top w:val="none" w:sz="0" w:space="0" w:color="auto"/>
            <w:left w:val="none" w:sz="0" w:space="0" w:color="auto"/>
            <w:bottom w:val="none" w:sz="0" w:space="0" w:color="auto"/>
            <w:right w:val="none" w:sz="0" w:space="0" w:color="auto"/>
          </w:divBdr>
        </w:div>
      </w:divsChild>
    </w:div>
    <w:div w:id="1967344868">
      <w:bodyDiv w:val="1"/>
      <w:marLeft w:val="0"/>
      <w:marRight w:val="0"/>
      <w:marTop w:val="0"/>
      <w:marBottom w:val="0"/>
      <w:divBdr>
        <w:top w:val="none" w:sz="0" w:space="0" w:color="auto"/>
        <w:left w:val="none" w:sz="0" w:space="0" w:color="auto"/>
        <w:bottom w:val="none" w:sz="0" w:space="0" w:color="auto"/>
        <w:right w:val="none" w:sz="0" w:space="0" w:color="auto"/>
      </w:divBdr>
    </w:div>
    <w:div w:id="1976981632">
      <w:bodyDiv w:val="1"/>
      <w:marLeft w:val="0"/>
      <w:marRight w:val="0"/>
      <w:marTop w:val="0"/>
      <w:marBottom w:val="0"/>
      <w:divBdr>
        <w:top w:val="none" w:sz="0" w:space="0" w:color="auto"/>
        <w:left w:val="none" w:sz="0" w:space="0" w:color="auto"/>
        <w:bottom w:val="none" w:sz="0" w:space="0" w:color="auto"/>
        <w:right w:val="none" w:sz="0" w:space="0" w:color="auto"/>
      </w:divBdr>
    </w:div>
    <w:div w:id="1998224750">
      <w:bodyDiv w:val="1"/>
      <w:marLeft w:val="0"/>
      <w:marRight w:val="0"/>
      <w:marTop w:val="0"/>
      <w:marBottom w:val="0"/>
      <w:divBdr>
        <w:top w:val="none" w:sz="0" w:space="0" w:color="auto"/>
        <w:left w:val="none" w:sz="0" w:space="0" w:color="auto"/>
        <w:bottom w:val="none" w:sz="0" w:space="0" w:color="auto"/>
        <w:right w:val="none" w:sz="0" w:space="0" w:color="auto"/>
      </w:divBdr>
    </w:div>
    <w:div w:id="2004891071">
      <w:bodyDiv w:val="1"/>
      <w:marLeft w:val="0"/>
      <w:marRight w:val="0"/>
      <w:marTop w:val="0"/>
      <w:marBottom w:val="0"/>
      <w:divBdr>
        <w:top w:val="none" w:sz="0" w:space="0" w:color="auto"/>
        <w:left w:val="none" w:sz="0" w:space="0" w:color="auto"/>
        <w:bottom w:val="none" w:sz="0" w:space="0" w:color="auto"/>
        <w:right w:val="none" w:sz="0" w:space="0" w:color="auto"/>
      </w:divBdr>
    </w:div>
    <w:div w:id="2010020131">
      <w:bodyDiv w:val="1"/>
      <w:marLeft w:val="0"/>
      <w:marRight w:val="0"/>
      <w:marTop w:val="0"/>
      <w:marBottom w:val="0"/>
      <w:divBdr>
        <w:top w:val="none" w:sz="0" w:space="0" w:color="auto"/>
        <w:left w:val="none" w:sz="0" w:space="0" w:color="auto"/>
        <w:bottom w:val="none" w:sz="0" w:space="0" w:color="auto"/>
        <w:right w:val="none" w:sz="0" w:space="0" w:color="auto"/>
      </w:divBdr>
    </w:div>
    <w:div w:id="2020041573">
      <w:bodyDiv w:val="1"/>
      <w:marLeft w:val="0"/>
      <w:marRight w:val="0"/>
      <w:marTop w:val="0"/>
      <w:marBottom w:val="0"/>
      <w:divBdr>
        <w:top w:val="none" w:sz="0" w:space="0" w:color="auto"/>
        <w:left w:val="none" w:sz="0" w:space="0" w:color="auto"/>
        <w:bottom w:val="none" w:sz="0" w:space="0" w:color="auto"/>
        <w:right w:val="none" w:sz="0" w:space="0" w:color="auto"/>
      </w:divBdr>
    </w:div>
    <w:div w:id="2039623560">
      <w:bodyDiv w:val="1"/>
      <w:marLeft w:val="0"/>
      <w:marRight w:val="0"/>
      <w:marTop w:val="0"/>
      <w:marBottom w:val="0"/>
      <w:divBdr>
        <w:top w:val="none" w:sz="0" w:space="0" w:color="auto"/>
        <w:left w:val="none" w:sz="0" w:space="0" w:color="auto"/>
        <w:bottom w:val="none" w:sz="0" w:space="0" w:color="auto"/>
        <w:right w:val="none" w:sz="0" w:space="0" w:color="auto"/>
      </w:divBdr>
    </w:div>
    <w:div w:id="2043162995">
      <w:bodyDiv w:val="1"/>
      <w:marLeft w:val="0"/>
      <w:marRight w:val="0"/>
      <w:marTop w:val="0"/>
      <w:marBottom w:val="0"/>
      <w:divBdr>
        <w:top w:val="none" w:sz="0" w:space="0" w:color="auto"/>
        <w:left w:val="none" w:sz="0" w:space="0" w:color="auto"/>
        <w:bottom w:val="none" w:sz="0" w:space="0" w:color="auto"/>
        <w:right w:val="none" w:sz="0" w:space="0" w:color="auto"/>
      </w:divBdr>
    </w:div>
    <w:div w:id="2077625365">
      <w:bodyDiv w:val="1"/>
      <w:marLeft w:val="0"/>
      <w:marRight w:val="0"/>
      <w:marTop w:val="0"/>
      <w:marBottom w:val="0"/>
      <w:divBdr>
        <w:top w:val="none" w:sz="0" w:space="0" w:color="auto"/>
        <w:left w:val="none" w:sz="0" w:space="0" w:color="auto"/>
        <w:bottom w:val="none" w:sz="0" w:space="0" w:color="auto"/>
        <w:right w:val="none" w:sz="0" w:space="0" w:color="auto"/>
      </w:divBdr>
    </w:div>
    <w:div w:id="2091851190">
      <w:bodyDiv w:val="1"/>
      <w:marLeft w:val="0"/>
      <w:marRight w:val="0"/>
      <w:marTop w:val="0"/>
      <w:marBottom w:val="0"/>
      <w:divBdr>
        <w:top w:val="none" w:sz="0" w:space="0" w:color="auto"/>
        <w:left w:val="none" w:sz="0" w:space="0" w:color="auto"/>
        <w:bottom w:val="none" w:sz="0" w:space="0" w:color="auto"/>
        <w:right w:val="none" w:sz="0" w:space="0" w:color="auto"/>
      </w:divBdr>
    </w:div>
    <w:div w:id="2104109107">
      <w:bodyDiv w:val="1"/>
      <w:marLeft w:val="0"/>
      <w:marRight w:val="0"/>
      <w:marTop w:val="0"/>
      <w:marBottom w:val="0"/>
      <w:divBdr>
        <w:top w:val="none" w:sz="0" w:space="0" w:color="auto"/>
        <w:left w:val="none" w:sz="0" w:space="0" w:color="auto"/>
        <w:bottom w:val="none" w:sz="0" w:space="0" w:color="auto"/>
        <w:right w:val="none" w:sz="0" w:space="0" w:color="auto"/>
      </w:divBdr>
    </w:div>
    <w:div w:id="2107462218">
      <w:bodyDiv w:val="1"/>
      <w:marLeft w:val="0"/>
      <w:marRight w:val="0"/>
      <w:marTop w:val="0"/>
      <w:marBottom w:val="0"/>
      <w:divBdr>
        <w:top w:val="none" w:sz="0" w:space="0" w:color="auto"/>
        <w:left w:val="none" w:sz="0" w:space="0" w:color="auto"/>
        <w:bottom w:val="none" w:sz="0" w:space="0" w:color="auto"/>
        <w:right w:val="none" w:sz="0" w:space="0" w:color="auto"/>
      </w:divBdr>
    </w:div>
    <w:div w:id="2137286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ximang.vn/doanh-nghiep/bai-hoc-kinh-nghiem/nhung-doanh-nghiep-nao-bi-philippines-ap-thue-chong-ban-pha-gia--18086.htm" TargetMode="External"/><Relationship Id="rId18" Type="http://schemas.openxmlformats.org/officeDocument/2006/relationships/hyperlink" Target="https://vanban.chinhphu.vn/?pageid=27160&amp;docid=20756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aodong.vn/kinh-doanh/san-xuat-xi-mang-gap-kho-vi-gia-than-tang-cao-1083399.ldo" TargetMode="External"/><Relationship Id="rId17" Type="http://schemas.openxmlformats.org/officeDocument/2006/relationships/hyperlink" Target="https://vanban.chinhphu.vn/?pageid=27160&amp;docid=2077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anban.chinhphu.vn/?pageid=27160&amp;docid=20762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chart" Target="charts/chart3.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cc241aeeedd33e5/0.%20BC%20THI%20TRUONG%20VL/bao%20cao%20-%20hien/2023/2023.%20T&#7893;ng%20h&#7907;p%20s&#7889;%20li&#7879;u%20b&#225;o%20c&#225;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cc241aeeedd33e5/0.%20BC%20THI%20TRUONG%20VL/bao%20cao%20-%20hien/2023/2023.06.06.%20TH%20B&#193;O%20C&#193;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6cc241aeeedd33e5/0.%20BC%20THI%20TRUONG%20VL/bao%20cao%20-%20hien/2023/2023.%20T&#7893;ng%20h&#7907;p%20s&#7889;%20li&#7879;u%20b&#225;o%20c&#225;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6cc241aeeedd33e5/0.%20BC%20THI%20TRUONG%20VL/bao%20cao%20-%20hien/2023/6-6-23.%20Danh%20s&#225;ch%20c&#244;ng%20b&#7889;%20GVLXD%20c&#225;c%20t&#7881;nh%20202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 Tổng hợp số liệu báo cáo.xlsx]GDP'!$H$3</c:f>
              <c:strCache>
                <c:ptCount val="1"/>
                <c:pt idx="0">
                  <c:v>2014</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cáo.xlsx]GDP'!$H$4</c:f>
              <c:numCache>
                <c:formatCode>General</c:formatCode>
                <c:ptCount val="1"/>
                <c:pt idx="0">
                  <c:v>5.86</c:v>
                </c:pt>
              </c:numCache>
            </c:numRef>
          </c:val>
          <c:extLst>
            <c:ext xmlns:c16="http://schemas.microsoft.com/office/drawing/2014/chart" uri="{C3380CC4-5D6E-409C-BE32-E72D297353CC}">
              <c16:uniqueId val="{00000000-DD6D-4442-A4FD-3DEBF4B85B60}"/>
            </c:ext>
          </c:extLst>
        </c:ser>
        <c:ser>
          <c:idx val="1"/>
          <c:order val="1"/>
          <c:tx>
            <c:strRef>
              <c:f>'[2023. Tổng hợp số liệu báo cáo.xlsx]GDP'!$I$3</c:f>
              <c:strCache>
                <c:ptCount val="1"/>
                <c:pt idx="0">
                  <c:v>2015</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cáo.xlsx]GDP'!$I$4</c:f>
              <c:numCache>
                <c:formatCode>General</c:formatCode>
                <c:ptCount val="1"/>
                <c:pt idx="0">
                  <c:v>6.68</c:v>
                </c:pt>
              </c:numCache>
            </c:numRef>
          </c:val>
          <c:extLst>
            <c:ext xmlns:c16="http://schemas.microsoft.com/office/drawing/2014/chart" uri="{C3380CC4-5D6E-409C-BE32-E72D297353CC}">
              <c16:uniqueId val="{00000001-DD6D-4442-A4FD-3DEBF4B85B60}"/>
            </c:ext>
          </c:extLst>
        </c:ser>
        <c:ser>
          <c:idx val="2"/>
          <c:order val="2"/>
          <c:tx>
            <c:strRef>
              <c:f>'[2023. Tổng hợp số liệu báo cáo.xlsx]GDP'!$J$3</c:f>
              <c:strCache>
                <c:ptCount val="1"/>
                <c:pt idx="0">
                  <c:v>2016</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cáo.xlsx]GDP'!$J$4</c:f>
              <c:numCache>
                <c:formatCode>General</c:formatCode>
                <c:ptCount val="1"/>
                <c:pt idx="0">
                  <c:v>6.13</c:v>
                </c:pt>
              </c:numCache>
            </c:numRef>
          </c:val>
          <c:extLst>
            <c:ext xmlns:c16="http://schemas.microsoft.com/office/drawing/2014/chart" uri="{C3380CC4-5D6E-409C-BE32-E72D297353CC}">
              <c16:uniqueId val="{00000002-DD6D-4442-A4FD-3DEBF4B85B60}"/>
            </c:ext>
          </c:extLst>
        </c:ser>
        <c:ser>
          <c:idx val="3"/>
          <c:order val="3"/>
          <c:tx>
            <c:strRef>
              <c:f>'[2023. Tổng hợp số liệu báo cáo.xlsx]GDP'!$K$3</c:f>
              <c:strCache>
                <c:ptCount val="1"/>
                <c:pt idx="0">
                  <c:v>2017</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cáo.xlsx]GDP'!$K$4</c:f>
              <c:numCache>
                <c:formatCode>General</c:formatCode>
                <c:ptCount val="1"/>
                <c:pt idx="0">
                  <c:v>5.93</c:v>
                </c:pt>
              </c:numCache>
            </c:numRef>
          </c:val>
          <c:extLst>
            <c:ext xmlns:c16="http://schemas.microsoft.com/office/drawing/2014/chart" uri="{C3380CC4-5D6E-409C-BE32-E72D297353CC}">
              <c16:uniqueId val="{00000003-DD6D-4442-A4FD-3DEBF4B85B60}"/>
            </c:ext>
          </c:extLst>
        </c:ser>
        <c:ser>
          <c:idx val="4"/>
          <c:order val="4"/>
          <c:tx>
            <c:strRef>
              <c:f>'[2023. Tổng hợp số liệu báo cáo.xlsx]GDP'!$L$3</c:f>
              <c:strCache>
                <c:ptCount val="1"/>
                <c:pt idx="0">
                  <c:v>2018</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cáo.xlsx]GDP'!$L$4</c:f>
              <c:numCache>
                <c:formatCode>General</c:formatCode>
                <c:ptCount val="1"/>
                <c:pt idx="0">
                  <c:v>7.43</c:v>
                </c:pt>
              </c:numCache>
            </c:numRef>
          </c:val>
          <c:extLst>
            <c:ext xmlns:c16="http://schemas.microsoft.com/office/drawing/2014/chart" uri="{C3380CC4-5D6E-409C-BE32-E72D297353CC}">
              <c16:uniqueId val="{00000004-DD6D-4442-A4FD-3DEBF4B85B60}"/>
            </c:ext>
          </c:extLst>
        </c:ser>
        <c:ser>
          <c:idx val="5"/>
          <c:order val="5"/>
          <c:tx>
            <c:strRef>
              <c:f>'[2023. Tổng hợp số liệu báo cáo.xlsx]GDP'!$M$3</c:f>
              <c:strCache>
                <c:ptCount val="1"/>
                <c:pt idx="0">
                  <c:v>2019</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cáo.xlsx]GDP'!$M$4</c:f>
              <c:numCache>
                <c:formatCode>General</c:formatCode>
                <c:ptCount val="1"/>
                <c:pt idx="0">
                  <c:v>7.12</c:v>
                </c:pt>
              </c:numCache>
            </c:numRef>
          </c:val>
          <c:extLst>
            <c:ext xmlns:c16="http://schemas.microsoft.com/office/drawing/2014/chart" uri="{C3380CC4-5D6E-409C-BE32-E72D297353CC}">
              <c16:uniqueId val="{00000005-DD6D-4442-A4FD-3DEBF4B85B60}"/>
            </c:ext>
          </c:extLst>
        </c:ser>
        <c:ser>
          <c:idx val="6"/>
          <c:order val="6"/>
          <c:tx>
            <c:strRef>
              <c:f>'[2023. Tổng hợp số liệu báo cáo.xlsx]GDP'!$N$3</c:f>
              <c:strCache>
                <c:ptCount val="1"/>
                <c:pt idx="0">
                  <c:v>2020</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cáo.xlsx]GDP'!$N$4</c:f>
              <c:numCache>
                <c:formatCode>General</c:formatCode>
                <c:ptCount val="1"/>
                <c:pt idx="0">
                  <c:v>1.74</c:v>
                </c:pt>
              </c:numCache>
            </c:numRef>
          </c:val>
          <c:extLst>
            <c:ext xmlns:c16="http://schemas.microsoft.com/office/drawing/2014/chart" uri="{C3380CC4-5D6E-409C-BE32-E72D297353CC}">
              <c16:uniqueId val="{00000006-DD6D-4442-A4FD-3DEBF4B85B60}"/>
            </c:ext>
          </c:extLst>
        </c:ser>
        <c:ser>
          <c:idx val="7"/>
          <c:order val="7"/>
          <c:tx>
            <c:strRef>
              <c:f>'[2023. Tổng hợp số liệu báo cáo.xlsx]GDP'!$O$3</c:f>
              <c:strCache>
                <c:ptCount val="1"/>
                <c:pt idx="0">
                  <c:v>2021</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cáo.xlsx]GDP'!$O$4</c:f>
              <c:numCache>
                <c:formatCode>General</c:formatCode>
                <c:ptCount val="1"/>
                <c:pt idx="0">
                  <c:v>5.76</c:v>
                </c:pt>
              </c:numCache>
            </c:numRef>
          </c:val>
          <c:extLst>
            <c:ext xmlns:c16="http://schemas.microsoft.com/office/drawing/2014/chart" uri="{C3380CC4-5D6E-409C-BE32-E72D297353CC}">
              <c16:uniqueId val="{00000007-DD6D-4442-A4FD-3DEBF4B85B60}"/>
            </c:ext>
          </c:extLst>
        </c:ser>
        <c:ser>
          <c:idx val="8"/>
          <c:order val="8"/>
          <c:tx>
            <c:strRef>
              <c:f>'[2023. Tổng hợp số liệu báo cáo.xlsx]GDP'!$P$3</c:f>
              <c:strCache>
                <c:ptCount val="1"/>
                <c:pt idx="0">
                  <c:v>2022</c:v>
                </c:pt>
              </c:strCache>
            </c:strRef>
          </c:tx>
          <c:spPr>
            <a:pattFill prst="narHorz">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cáo.xlsx]GDP'!$P$4</c:f>
              <c:numCache>
                <c:formatCode>General</c:formatCode>
                <c:ptCount val="1"/>
                <c:pt idx="0">
                  <c:v>6.46</c:v>
                </c:pt>
              </c:numCache>
            </c:numRef>
          </c:val>
          <c:extLst>
            <c:ext xmlns:c16="http://schemas.microsoft.com/office/drawing/2014/chart" uri="{C3380CC4-5D6E-409C-BE32-E72D297353CC}">
              <c16:uniqueId val="{00000008-DD6D-4442-A4FD-3DEBF4B85B60}"/>
            </c:ext>
          </c:extLst>
        </c:ser>
        <c:ser>
          <c:idx val="9"/>
          <c:order val="9"/>
          <c:tx>
            <c:strRef>
              <c:f>'[2023. Tổng hợp số liệu báo cáo.xlsx]GDP'!$Q$3</c:f>
              <c:strCache>
                <c:ptCount val="1"/>
                <c:pt idx="0">
                  <c:v>2023</c:v>
                </c:pt>
              </c:strCache>
            </c:strRef>
          </c:tx>
          <c:spPr>
            <a:pattFill prst="narHorz">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'[2023. Tổng hợp số liệu báo cáo.xlsx]GDP'!$Q$4</c:f>
              <c:numCache>
                <c:formatCode>General</c:formatCode>
                <c:ptCount val="1"/>
                <c:pt idx="0">
                  <c:v>3.72</c:v>
                </c:pt>
              </c:numCache>
            </c:numRef>
          </c:val>
          <c:extLst>
            <c:ext xmlns:c16="http://schemas.microsoft.com/office/drawing/2014/chart" uri="{C3380CC4-5D6E-409C-BE32-E72D297353CC}">
              <c16:uniqueId val="{00000009-DD6D-4442-A4FD-3DEBF4B85B60}"/>
            </c:ext>
          </c:extLst>
        </c:ser>
        <c:dLbls>
          <c:dLblPos val="outEnd"/>
          <c:showLegendKey val="0"/>
          <c:showVal val="1"/>
          <c:showCatName val="0"/>
          <c:showSerName val="0"/>
          <c:showPercent val="0"/>
          <c:showBubbleSize val="0"/>
        </c:dLbls>
        <c:gapWidth val="164"/>
        <c:overlap val="-22"/>
        <c:axId val="1729752800"/>
        <c:axId val="1729746560"/>
      </c:barChart>
      <c:catAx>
        <c:axId val="1729752800"/>
        <c:scaling>
          <c:orientation val="minMax"/>
        </c:scaling>
        <c:delete val="1"/>
        <c:axPos val="b"/>
        <c:numFmt formatCode="General" sourceLinked="1"/>
        <c:majorTickMark val="none"/>
        <c:minorTickMark val="none"/>
        <c:tickLblPos val="nextTo"/>
        <c:crossAx val="1729746560"/>
        <c:crosses val="autoZero"/>
        <c:auto val="1"/>
        <c:lblAlgn val="ctr"/>
        <c:lblOffset val="100"/>
        <c:noMultiLvlLbl val="0"/>
      </c:catAx>
      <c:valAx>
        <c:axId val="1729746560"/>
        <c:scaling>
          <c:orientation val="minMax"/>
        </c:scaling>
        <c:delete val="1"/>
        <c:axPos val="l"/>
        <c:numFmt formatCode="General" sourceLinked="1"/>
        <c:majorTickMark val="none"/>
        <c:minorTickMark val="none"/>
        <c:tickLblPos val="nextTo"/>
        <c:crossAx val="172975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noFill/>
      <a:round/>
    </a:ln>
    <a:effectLst/>
  </c:spPr>
  <c:txPr>
    <a:bodyPr/>
    <a:lstStyle/>
    <a:p>
      <a:pPr>
        <a:defRPr/>
      </a:pPr>
      <a:endParaRPr lang="vi-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'[2023.06.06. TH BÁO CÁO.xlsx]XM '!$N$60</c:f>
              <c:strCache>
                <c:ptCount val="1"/>
                <c:pt idx="0">
                  <c:v>Số nhà máy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'[2023.06.06. TH BÁO CÁO.xlsx]XM '!$O$59:$Q$59</c:f>
              <c:strCache>
                <c:ptCount val="3"/>
                <c:pt idx="0">
                  <c:v>Miền Bắc</c:v>
                </c:pt>
                <c:pt idx="1">
                  <c:v>Miền Trung </c:v>
                </c:pt>
                <c:pt idx="2">
                  <c:v>Miền Nam</c:v>
                </c:pt>
              </c:strCache>
            </c:strRef>
          </c:cat>
          <c:val>
            <c:numRef>
              <c:f>'[2023.06.06. TH BÁO CÁO.xlsx]XM '!$O$60:$Q$60</c:f>
              <c:numCache>
                <c:formatCode>General</c:formatCode>
                <c:ptCount val="3"/>
                <c:pt idx="0">
                  <c:v>43</c:v>
                </c:pt>
                <c:pt idx="1">
                  <c:v>10</c:v>
                </c:pt>
                <c:pt idx="2">
                  <c:v>4</c:v>
                </c:pt>
              </c:numCache>
            </c:numRef>
          </c:val>
          <c:extLst>
            <c:ext xmlns:c16="http://schemas.microsoft.com/office/drawing/2014/chart" uri="{C3380CC4-5D6E-409C-BE32-E72D297353CC}">
              <c16:uniqueId val="{00000000-1DE0-42A7-B446-C26C7841C1F1}"/>
            </c:ext>
          </c:extLst>
        </c:ser>
        <c:dLbls>
          <c:showLegendKey val="0"/>
          <c:showVal val="0"/>
          <c:showCatName val="0"/>
          <c:showSerName val="0"/>
          <c:showPercent val="0"/>
          <c:showBubbleSize val="0"/>
        </c:dLbls>
        <c:gapWidth val="219"/>
        <c:overlap val="-27"/>
        <c:axId val="1116461152"/>
        <c:axId val="1116454432"/>
      </c:barChart>
      <c:lineChart>
        <c:grouping val="standard"/>
        <c:varyColors val="0"/>
        <c:ser>
          <c:idx val="1"/>
          <c:order val="1"/>
          <c:tx>
            <c:strRef>
              <c:f>'[2023.06.06. TH BÁO CÁO.xlsx]XM '!$N$61</c:f>
              <c:strCache>
                <c:ptCount val="1"/>
                <c:pt idx="0">
                  <c:v>TCS thiết kế, tr.tấn XM/năm</c:v>
                </c:pt>
              </c:strCache>
            </c:strRef>
          </c:tx>
          <c:spPr>
            <a:ln w="28575" cap="rnd">
              <a:solidFill>
                <a:schemeClr val="accent2"/>
              </a:solidFill>
              <a:round/>
            </a:ln>
            <a:effectLst/>
          </c:spPr>
          <c:marker>
            <c:symbol val="none"/>
          </c:marker>
          <c:dLbls>
            <c:dLbl>
              <c:idx val="1"/>
              <c:layout>
                <c:manualLayout>
                  <c:x val="-1.8535824181139929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E0-42A7-B446-C26C7841C1F1}"/>
                </c:ext>
              </c:extLst>
            </c:dLbl>
            <c:dLbl>
              <c:idx val="2"/>
              <c:layout>
                <c:manualLayout>
                  <c:x val="-0.12344348564821006"/>
                  <c:y val="-0.295382389306343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E0-42A7-B446-C26C7841C1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'[2023.06.06. TH BÁO CÁO.xlsx]XM '!$O$59:$Q$59</c:f>
              <c:strCache>
                <c:ptCount val="3"/>
                <c:pt idx="0">
                  <c:v>Miền Bắc</c:v>
                </c:pt>
                <c:pt idx="1">
                  <c:v>Miền Trung </c:v>
                </c:pt>
                <c:pt idx="2">
                  <c:v>Miền Nam</c:v>
                </c:pt>
              </c:strCache>
            </c:strRef>
          </c:cat>
          <c:val>
            <c:numRef>
              <c:f>'[2023.06.06. TH BÁO CÁO.xlsx]XM '!$O$61:$Q$61</c:f>
              <c:numCache>
                <c:formatCode>General</c:formatCode>
                <c:ptCount val="3"/>
                <c:pt idx="0">
                  <c:v>86.87</c:v>
                </c:pt>
                <c:pt idx="1">
                  <c:v>17.2</c:v>
                </c:pt>
                <c:pt idx="2">
                  <c:v>8.06</c:v>
                </c:pt>
              </c:numCache>
            </c:numRef>
          </c:val>
          <c:smooth val="0"/>
          <c:extLst>
            <c:ext xmlns:c16="http://schemas.microsoft.com/office/drawing/2014/chart" uri="{C3380CC4-5D6E-409C-BE32-E72D297353CC}">
              <c16:uniqueId val="{00000003-1DE0-42A7-B446-C26C7841C1F1}"/>
            </c:ext>
          </c:extLst>
        </c:ser>
        <c:dLbls>
          <c:showLegendKey val="0"/>
          <c:showVal val="0"/>
          <c:showCatName val="0"/>
          <c:showSerName val="0"/>
          <c:showPercent val="0"/>
          <c:showBubbleSize val="0"/>
        </c:dLbls>
        <c:marker val="1"/>
        <c:smooth val="0"/>
        <c:axId val="1116461152"/>
        <c:axId val="1116454432"/>
      </c:lineChart>
      <c:catAx>
        <c:axId val="111646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116454432"/>
        <c:crosses val="autoZero"/>
        <c:auto val="1"/>
        <c:lblAlgn val="ctr"/>
        <c:lblOffset val="100"/>
        <c:noMultiLvlLbl val="0"/>
      </c:catAx>
      <c:valAx>
        <c:axId val="1116454432"/>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111646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vi-V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'[2023. Tổng hợp số liệu báo cáo.xlsx]Xm quý (8 vùng)'!$E$18</c:f>
              <c:strCache>
                <c:ptCount val="1"/>
                <c:pt idx="0">
                  <c:v>KV Miền Bắc</c:v>
                </c:pt>
              </c:strCache>
            </c:strRef>
          </c:tx>
          <c:spPr>
            <a:ln w="28575" cap="rnd">
              <a:solidFill>
                <a:schemeClr val="accent1"/>
              </a:solidFill>
              <a:prstDash val="dashDot"/>
              <a:round/>
            </a:ln>
            <a:effectLst/>
          </c:spPr>
          <c:marker>
            <c:symbol val="none"/>
          </c:marker>
          <c:dPt>
            <c:idx val="4"/>
            <c:marker>
              <c:symbol val="none"/>
            </c:marker>
            <c:bubble3D val="0"/>
            <c:spPr>
              <a:ln w="31750" cap="rnd">
                <a:solidFill>
                  <a:schemeClr val="accent1"/>
                </a:solidFill>
                <a:prstDash val="dashDot"/>
                <a:round/>
              </a:ln>
              <a:effectLst/>
            </c:spPr>
            <c:extLst>
              <c:ext xmlns:c16="http://schemas.microsoft.com/office/drawing/2014/chart" uri="{C3380CC4-5D6E-409C-BE32-E72D297353CC}">
                <c16:uniqueId val="{00000001-4D7A-4EE6-9634-C14AF15CDC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Tổng hợp số liệu báo cáo.xlsx]Xm quý (8 vùng)'!$F$17:$U$17</c:f>
              <c:strCache>
                <c:ptCount val="6"/>
                <c:pt idx="0">
                  <c:v>Quý I/2022</c:v>
                </c:pt>
                <c:pt idx="1">
                  <c:v>Quý II/2022</c:v>
                </c:pt>
                <c:pt idx="2">
                  <c:v>Quý III/2022</c:v>
                </c:pt>
                <c:pt idx="3">
                  <c:v>Quý IV/2022</c:v>
                </c:pt>
                <c:pt idx="4">
                  <c:v>Quý I/2023</c:v>
                </c:pt>
                <c:pt idx="5">
                  <c:v>Quý II/2023</c:v>
                </c:pt>
              </c:strCache>
            </c:strRef>
          </c:cat>
          <c:val>
            <c:numRef>
              <c:f>'[2023. Tổng hợp số liệu báo cáo.xlsx]Xm quý (8 vùng)'!$F$18:$U$18</c:f>
              <c:numCache>
                <c:formatCode>_(* #,##0_);_(* \(#,##0\);_(* "-"??_);_(@_)</c:formatCode>
                <c:ptCount val="6"/>
                <c:pt idx="0">
                  <c:v>1548.6666666666667</c:v>
                </c:pt>
                <c:pt idx="1">
                  <c:v>1646.3333333333333</c:v>
                </c:pt>
                <c:pt idx="2">
                  <c:v>1704.3333333333333</c:v>
                </c:pt>
                <c:pt idx="3">
                  <c:v>1704.3333333333333</c:v>
                </c:pt>
                <c:pt idx="4">
                  <c:v>1706.6666666666667</c:v>
                </c:pt>
                <c:pt idx="5">
                  <c:v>1707.6666666666667</c:v>
                </c:pt>
              </c:numCache>
            </c:numRef>
          </c:val>
          <c:smooth val="0"/>
          <c:extLst>
            <c:ext xmlns:c16="http://schemas.microsoft.com/office/drawing/2014/chart" uri="{C3380CC4-5D6E-409C-BE32-E72D297353CC}">
              <c16:uniqueId val="{00000002-4D7A-4EE6-9634-C14AF15CDCC3}"/>
            </c:ext>
          </c:extLst>
        </c:ser>
        <c:ser>
          <c:idx val="1"/>
          <c:order val="1"/>
          <c:tx>
            <c:strRef>
              <c:f>'[2023. Tổng hợp số liệu báo cáo.xlsx]Xm quý (8 vùng)'!$E$19</c:f>
              <c:strCache>
                <c:ptCount val="1"/>
                <c:pt idx="0">
                  <c:v>KV Miền Trung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Tổng hợp số liệu báo cáo.xlsx]Xm quý (8 vùng)'!$F$17:$U$17</c:f>
              <c:strCache>
                <c:ptCount val="6"/>
                <c:pt idx="0">
                  <c:v>Quý I/2022</c:v>
                </c:pt>
                <c:pt idx="1">
                  <c:v>Quý II/2022</c:v>
                </c:pt>
                <c:pt idx="2">
                  <c:v>Quý III/2022</c:v>
                </c:pt>
                <c:pt idx="3">
                  <c:v>Quý IV/2022</c:v>
                </c:pt>
                <c:pt idx="4">
                  <c:v>Quý I/2023</c:v>
                </c:pt>
                <c:pt idx="5">
                  <c:v>Quý II/2023</c:v>
                </c:pt>
              </c:strCache>
            </c:strRef>
          </c:cat>
          <c:val>
            <c:numRef>
              <c:f>'[2023. Tổng hợp số liệu báo cáo.xlsx]Xm quý (8 vùng)'!$F$19:$U$19</c:f>
              <c:numCache>
                <c:formatCode>_(* #,##0_);_(* \(#,##0\);_(* "-"??_);_(@_)</c:formatCode>
                <c:ptCount val="6"/>
                <c:pt idx="0">
                  <c:v>1403.5</c:v>
                </c:pt>
                <c:pt idx="1">
                  <c:v>1499.75</c:v>
                </c:pt>
                <c:pt idx="2">
                  <c:v>1543.25</c:v>
                </c:pt>
                <c:pt idx="3">
                  <c:v>1543.25</c:v>
                </c:pt>
                <c:pt idx="4">
                  <c:v>1547.5</c:v>
                </c:pt>
                <c:pt idx="5">
                  <c:v>1549.5</c:v>
                </c:pt>
              </c:numCache>
            </c:numRef>
          </c:val>
          <c:smooth val="0"/>
          <c:extLst>
            <c:ext xmlns:c16="http://schemas.microsoft.com/office/drawing/2014/chart" uri="{C3380CC4-5D6E-409C-BE32-E72D297353CC}">
              <c16:uniqueId val="{00000003-4D7A-4EE6-9634-C14AF15CDCC3}"/>
            </c:ext>
          </c:extLst>
        </c:ser>
        <c:ser>
          <c:idx val="2"/>
          <c:order val="2"/>
          <c:tx>
            <c:strRef>
              <c:f>'[2023. Tổng hợp số liệu báo cáo.xlsx]Xm quý (8 vùng)'!$E$20</c:f>
              <c:strCache>
                <c:ptCount val="1"/>
                <c:pt idx="0">
                  <c:v>KV Miền Nam</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Tổng hợp số liệu báo cáo.xlsx]Xm quý (8 vùng)'!$F$17:$U$17</c:f>
              <c:strCache>
                <c:ptCount val="6"/>
                <c:pt idx="0">
                  <c:v>Quý I/2022</c:v>
                </c:pt>
                <c:pt idx="1">
                  <c:v>Quý II/2022</c:v>
                </c:pt>
                <c:pt idx="2">
                  <c:v>Quý III/2022</c:v>
                </c:pt>
                <c:pt idx="3">
                  <c:v>Quý IV/2022</c:v>
                </c:pt>
                <c:pt idx="4">
                  <c:v>Quý I/2023</c:v>
                </c:pt>
                <c:pt idx="5">
                  <c:v>Quý II/2023</c:v>
                </c:pt>
              </c:strCache>
            </c:strRef>
          </c:cat>
          <c:val>
            <c:numRef>
              <c:f>'[2023. Tổng hợp số liệu báo cáo.xlsx]Xm quý (8 vùng)'!$F$20:$U$20</c:f>
              <c:numCache>
                <c:formatCode>_(* #,##0_);_(* \(#,##0\);_(* "-"??_);_(@_)</c:formatCode>
                <c:ptCount val="6"/>
                <c:pt idx="0">
                  <c:v>1817</c:v>
                </c:pt>
                <c:pt idx="1">
                  <c:v>1880</c:v>
                </c:pt>
                <c:pt idx="2">
                  <c:v>1884</c:v>
                </c:pt>
                <c:pt idx="3">
                  <c:v>1884</c:v>
                </c:pt>
                <c:pt idx="4">
                  <c:v>1884</c:v>
                </c:pt>
                <c:pt idx="5">
                  <c:v>1884</c:v>
                </c:pt>
              </c:numCache>
            </c:numRef>
          </c:val>
          <c:smooth val="0"/>
          <c:extLst>
            <c:ext xmlns:c16="http://schemas.microsoft.com/office/drawing/2014/chart" uri="{C3380CC4-5D6E-409C-BE32-E72D297353CC}">
              <c16:uniqueId val="{00000004-4D7A-4EE6-9634-C14AF15CDCC3}"/>
            </c:ext>
          </c:extLst>
        </c:ser>
        <c:dLbls>
          <c:dLblPos val="t"/>
          <c:showLegendKey val="0"/>
          <c:showVal val="1"/>
          <c:showCatName val="0"/>
          <c:showSerName val="0"/>
          <c:showPercent val="0"/>
          <c:showBubbleSize val="0"/>
        </c:dLbls>
        <c:smooth val="0"/>
        <c:axId val="863154128"/>
        <c:axId val="863152208"/>
      </c:lineChart>
      <c:catAx>
        <c:axId val="86315412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863152208"/>
        <c:crosses val="autoZero"/>
        <c:auto val="1"/>
        <c:lblAlgn val="ctr"/>
        <c:lblOffset val="100"/>
        <c:noMultiLvlLbl val="0"/>
      </c:catAx>
      <c:valAx>
        <c:axId val="863152208"/>
        <c:scaling>
          <c:orientation val="minMax"/>
          <c:max val="1900"/>
          <c:min val="1400"/>
        </c:scaling>
        <c:delete val="1"/>
        <c:axPos val="l"/>
        <c:numFmt formatCode="_(* #,##0_);_(* \(#,##0\);_(* &quot;-&quot;??_);_(@_)" sourceLinked="1"/>
        <c:majorTickMark val="none"/>
        <c:minorTickMark val="none"/>
        <c:tickLblPos val="nextTo"/>
        <c:crossAx val="86315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vi-V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'[6-6-23. Danh sách công bố GVLXD các tỉnh 2023.xlsx]Tổng hợp-6.36.23'!$B$1</c:f>
              <c:strCache>
                <c:ptCount val="1"/>
                <c:pt idx="0">
                  <c:v>Số lượng tỉnh, thành phố</c:v>
                </c:pt>
              </c:strCache>
            </c:strRef>
          </c:tx>
          <c:spPr>
            <a:solidFill>
              <a:schemeClr val="accent1"/>
            </a:solidFill>
            <a:ln>
              <a:noFill/>
            </a:ln>
            <a:effectLst/>
          </c:spPr>
          <c:invertIfNegative val="0"/>
          <c:cat>
            <c:strRef>
              <c:f>'[6-6-23. Danh sách công bố GVLXD các tỉnh 2023.xlsx]Tổng hợp-6.36.23'!$A$2:$A$7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'[6-6-23. Danh sách công bố GVLXD các tỉnh 2023.xlsx]Tổng hợp-6.36.23'!$B$2:$B$7</c:f>
              <c:numCache>
                <c:formatCode>General</c:formatCode>
                <c:ptCount val="6"/>
                <c:pt idx="0">
                  <c:v>14</c:v>
                </c:pt>
                <c:pt idx="1">
                  <c:v>11</c:v>
                </c:pt>
                <c:pt idx="2">
                  <c:v>14</c:v>
                </c:pt>
                <c:pt idx="3">
                  <c:v>5</c:v>
                </c:pt>
                <c:pt idx="4">
                  <c:v>6</c:v>
                </c:pt>
                <c:pt idx="5">
                  <c:v>13</c:v>
                </c:pt>
              </c:numCache>
            </c:numRef>
          </c:val>
          <c:extLst>
            <c:ext xmlns:c16="http://schemas.microsoft.com/office/drawing/2014/chart" uri="{C3380CC4-5D6E-409C-BE32-E72D297353CC}">
              <c16:uniqueId val="{00000000-6454-45BB-9DDF-50D5806421D1}"/>
            </c:ext>
          </c:extLst>
        </c:ser>
        <c:ser>
          <c:idx val="1"/>
          <c:order val="1"/>
          <c:tx>
            <c:strRef>
              <c:f>'[6-6-23. Danh sách công bố GVLXD các tỉnh 2023.xlsx]Tổng hợp-6.36.23'!$C$1</c:f>
              <c:strCache>
                <c:ptCount val="1"/>
                <c:pt idx="0">
                  <c:v>Các tỉnh, thành phố đã có công bố giá</c:v>
                </c:pt>
              </c:strCache>
            </c:strRef>
          </c:tx>
          <c:spPr>
            <a:solidFill>
              <a:schemeClr val="accent2"/>
            </a:solidFill>
            <a:ln>
              <a:noFill/>
            </a:ln>
            <a:effectLst/>
          </c:spPr>
          <c:invertIfNegative val="0"/>
          <c:cat>
            <c:strRef>
              <c:f>'[6-6-23. Danh sách công bố GVLXD các tỉnh 2023.xlsx]Tổng hợp-6.36.23'!$A$2:$A$7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'[6-6-23. Danh sách công bố GVLXD các tỉnh 2023.xlsx]Tổng hợp-6.36.23'!$C$2:$C$7</c:f>
              <c:numCache>
                <c:formatCode>General</c:formatCode>
                <c:ptCount val="6"/>
                <c:pt idx="0">
                  <c:v>8</c:v>
                </c:pt>
                <c:pt idx="1">
                  <c:v>7</c:v>
                </c:pt>
                <c:pt idx="2">
                  <c:v>11</c:v>
                </c:pt>
                <c:pt idx="3">
                  <c:v>4</c:v>
                </c:pt>
                <c:pt idx="4">
                  <c:v>5</c:v>
                </c:pt>
                <c:pt idx="5">
                  <c:v>11</c:v>
                </c:pt>
              </c:numCache>
            </c:numRef>
          </c:val>
          <c:extLst>
            <c:ext xmlns:c16="http://schemas.microsoft.com/office/drawing/2014/chart" uri="{C3380CC4-5D6E-409C-BE32-E72D297353CC}">
              <c16:uniqueId val="{00000001-6454-45BB-9DDF-50D5806421D1}"/>
            </c:ext>
          </c:extLst>
        </c:ser>
        <c:dLbls>
          <c:showLegendKey val="0"/>
          <c:showVal val="0"/>
          <c:showCatName val="0"/>
          <c:showSerName val="0"/>
          <c:showPercent val="0"/>
          <c:showBubbleSize val="0"/>
        </c:dLbls>
        <c:gapWidth val="182"/>
        <c:axId val="1639755408"/>
        <c:axId val="1639755888"/>
      </c:barChart>
      <c:catAx>
        <c:axId val="163975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639755888"/>
        <c:crosses val="autoZero"/>
        <c:auto val="1"/>
        <c:lblAlgn val="ctr"/>
        <c:lblOffset val="100"/>
        <c:noMultiLvlLbl val="0"/>
      </c:catAx>
      <c:valAx>
        <c:axId val="1639755888"/>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63975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B2C4-060F-451F-9171-F68A7D2A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22</Pages>
  <Words>6299</Words>
  <Characters>35909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42124</CharactersWithSpaces>
  <SharedDoc>false</SharedDoc>
  <HLinks>
    <vt:vector size="6" baseType="variant">
      <vt:variant>
        <vt:i4>3473436</vt:i4>
      </vt:variant>
      <vt:variant>
        <vt:i4>0</vt:i4>
      </vt:variant>
      <vt:variant>
        <vt:i4>0</vt:i4>
      </vt:variant>
      <vt:variant>
        <vt:i4>5</vt:i4>
      </vt:variant>
      <vt:variant>
        <vt:lpwstr>https://vov.vn/chien-tranh-thuong-mai/tags-Y2hp4bq_biB0cmFuaCB0aMawxqFuZyBt4bqhaQ==.vov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huy hung</dc:creator>
  <cp:lastModifiedBy>Hiền Nguyễn</cp:lastModifiedBy>
  <cp:revision>507</cp:revision>
  <cp:lastPrinted>2023-07-12T09:57:00Z</cp:lastPrinted>
  <dcterms:created xsi:type="dcterms:W3CDTF">2023-07-04T10:36:00Z</dcterms:created>
  <dcterms:modified xsi:type="dcterms:W3CDTF">2023-07-17T01:56:00Z</dcterms:modified>
</cp:coreProperties>
</file>