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A703A" w14:textId="4E76955F" w:rsidR="00502460" w:rsidRPr="007C6B27" w:rsidRDefault="00D42CC7" w:rsidP="00502460">
      <w:pPr>
        <w:keepNext/>
        <w:spacing w:before="120" w:after="120" w:line="360" w:lineRule="auto"/>
        <w:ind w:right="227"/>
        <w:jc w:val="center"/>
        <w:rPr>
          <w:rFonts w:ascii="Times New Roman" w:hAnsi="Times New Roman" w:cs="Times New Roman"/>
          <w:b/>
          <w:sz w:val="28"/>
          <w:szCs w:val="28"/>
          <w:lang w:val="pt-BR"/>
        </w:rPr>
      </w:pPr>
      <w:r>
        <w:rPr>
          <w:rFonts w:ascii="Times New Roman" w:hAnsi="Times New Roman" w:cs="Times New Roman"/>
          <w:b/>
          <w:sz w:val="28"/>
          <w:szCs w:val="28"/>
          <w:lang w:val="pt-BR"/>
        </w:rPr>
        <w:t>7</w:t>
      </w:r>
      <w:r w:rsidR="00502460" w:rsidRPr="007C6B27">
        <w:rPr>
          <w:rFonts w:ascii="Times New Roman" w:hAnsi="Times New Roman" w:cs="Times New Roman"/>
          <w:b/>
          <w:sz w:val="28"/>
          <w:szCs w:val="28"/>
          <w:lang w:val="pt-BR"/>
        </w:rPr>
        <w:t>BÁO CÁO</w:t>
      </w:r>
    </w:p>
    <w:p w14:paraId="0C184DFE" w14:textId="60501C9D" w:rsidR="00502460" w:rsidRPr="007C6B27" w:rsidRDefault="00B4527D" w:rsidP="000B54BB">
      <w:pPr>
        <w:keepNext/>
        <w:spacing w:before="40" w:after="120" w:line="312" w:lineRule="auto"/>
        <w:ind w:right="227"/>
        <w:jc w:val="center"/>
        <w:rPr>
          <w:rFonts w:ascii="Times New Roman Bold" w:hAnsi="Times New Roman Bold" w:cs="Times New Roman"/>
          <w:b/>
          <w:spacing w:val="-8"/>
          <w:sz w:val="25"/>
          <w:szCs w:val="25"/>
          <w:lang w:val="pt-BR"/>
        </w:rPr>
      </w:pPr>
      <w:r w:rsidRPr="007C6B27">
        <w:rPr>
          <w:rFonts w:ascii="Times New Roman Bold" w:hAnsi="Times New Roman Bold" w:cs="Times New Roman"/>
          <w:b/>
          <w:spacing w:val="-8"/>
          <w:sz w:val="25"/>
          <w:szCs w:val="25"/>
          <w:lang w:val="pt-BR"/>
        </w:rPr>
        <w:t>ĐÁNH GIÁ</w:t>
      </w:r>
      <w:r w:rsidR="00502460" w:rsidRPr="007C6B27">
        <w:rPr>
          <w:rFonts w:ascii="Times New Roman Bold" w:hAnsi="Times New Roman Bold" w:cs="Times New Roman"/>
          <w:b/>
          <w:spacing w:val="-8"/>
          <w:sz w:val="25"/>
          <w:szCs w:val="25"/>
          <w:lang w:val="pt-BR"/>
        </w:rPr>
        <w:t xml:space="preserve"> </w:t>
      </w:r>
      <w:r w:rsidR="000B54BB" w:rsidRPr="007C6B27">
        <w:rPr>
          <w:rFonts w:ascii="Times New Roman Bold" w:hAnsi="Times New Roman Bold" w:cs="Times New Roman"/>
          <w:b/>
          <w:spacing w:val="-8"/>
          <w:sz w:val="25"/>
          <w:szCs w:val="25"/>
          <w:lang w:val="pt-BR"/>
        </w:rPr>
        <w:t xml:space="preserve">DIỄN BIẾN </w:t>
      </w:r>
      <w:r w:rsidR="00502460" w:rsidRPr="007C6B27">
        <w:rPr>
          <w:rFonts w:ascii="Times New Roman Bold" w:hAnsi="Times New Roman Bold" w:cs="Times New Roman"/>
          <w:b/>
          <w:spacing w:val="-8"/>
          <w:sz w:val="25"/>
          <w:szCs w:val="25"/>
          <w:lang w:val="pt-BR"/>
        </w:rPr>
        <w:t>THỊ TRƯỜNG MÁY VÀ THIẾT BỊ THI CÔNG XÂY DỰNG</w:t>
      </w:r>
      <w:r w:rsidR="00135211" w:rsidRPr="007C6B27">
        <w:rPr>
          <w:rFonts w:ascii="Times New Roman Bold" w:hAnsi="Times New Roman Bold" w:cs="Times New Roman"/>
          <w:b/>
          <w:spacing w:val="-8"/>
          <w:sz w:val="25"/>
          <w:szCs w:val="25"/>
          <w:lang w:val="pt-BR"/>
        </w:rPr>
        <w:t xml:space="preserve"> </w:t>
      </w:r>
      <w:r w:rsidR="00A63532" w:rsidRPr="007C6B27">
        <w:rPr>
          <w:rFonts w:ascii="Times New Roman Bold" w:hAnsi="Times New Roman Bold" w:cs="Times New Roman"/>
          <w:b/>
          <w:spacing w:val="-8"/>
          <w:sz w:val="25"/>
          <w:szCs w:val="25"/>
          <w:lang w:val="pt-BR"/>
        </w:rPr>
        <w:t xml:space="preserve">6 </w:t>
      </w:r>
      <w:r w:rsidR="00502460" w:rsidRPr="007C6B27">
        <w:rPr>
          <w:rFonts w:ascii="Times New Roman Bold" w:hAnsi="Times New Roman Bold" w:cs="Times New Roman"/>
          <w:b/>
          <w:spacing w:val="-8"/>
          <w:sz w:val="25"/>
          <w:szCs w:val="25"/>
          <w:lang w:val="pt-BR"/>
        </w:rPr>
        <w:t>THÁNG ĐẦ</w:t>
      </w:r>
      <w:r w:rsidR="00984C98" w:rsidRPr="007C6B27">
        <w:rPr>
          <w:rFonts w:ascii="Times New Roman Bold" w:hAnsi="Times New Roman Bold" w:cs="Times New Roman"/>
          <w:b/>
          <w:spacing w:val="-8"/>
          <w:sz w:val="25"/>
          <w:szCs w:val="25"/>
          <w:lang w:val="pt-BR"/>
        </w:rPr>
        <w:t>U NĂM</w:t>
      </w:r>
      <w:r w:rsidRPr="007C6B27">
        <w:rPr>
          <w:rFonts w:ascii="Times New Roman Bold" w:hAnsi="Times New Roman Bold" w:cs="Times New Roman"/>
          <w:b/>
          <w:spacing w:val="-8"/>
          <w:sz w:val="25"/>
          <w:szCs w:val="25"/>
          <w:lang w:val="pt-BR"/>
        </w:rPr>
        <w:t xml:space="preserve"> VÀ DỰ BÁO 6 THÁNG CUỐI NĂM 202</w:t>
      </w:r>
      <w:r w:rsidR="00795811" w:rsidRPr="007C6B27">
        <w:rPr>
          <w:rFonts w:ascii="Times New Roman Bold" w:hAnsi="Times New Roman Bold" w:cs="Times New Roman"/>
          <w:b/>
          <w:spacing w:val="-8"/>
          <w:sz w:val="25"/>
          <w:szCs w:val="25"/>
          <w:lang w:val="pt-BR"/>
        </w:rPr>
        <w:t>3</w:t>
      </w:r>
    </w:p>
    <w:p w14:paraId="1B74B03E" w14:textId="1108CC8F" w:rsidR="00502460" w:rsidRPr="007C6B27" w:rsidRDefault="00502460" w:rsidP="000B54BB">
      <w:pPr>
        <w:pStyle w:val="NormalWeb"/>
        <w:numPr>
          <w:ilvl w:val="0"/>
          <w:numId w:val="28"/>
        </w:numPr>
        <w:spacing w:before="240" w:beforeAutospacing="0" w:after="0" w:afterAutospacing="0" w:line="286" w:lineRule="auto"/>
        <w:ind w:left="714" w:hanging="357"/>
        <w:rPr>
          <w:b/>
          <w:spacing w:val="2"/>
          <w:sz w:val="26"/>
          <w:szCs w:val="26"/>
        </w:rPr>
      </w:pPr>
      <w:r w:rsidRPr="007C6B27">
        <w:rPr>
          <w:b/>
          <w:spacing w:val="2"/>
          <w:sz w:val="26"/>
          <w:szCs w:val="26"/>
        </w:rPr>
        <w:t xml:space="preserve">Tổng quan về tình hình kinh tế 6 tháng </w:t>
      </w:r>
      <w:r w:rsidR="00984C98" w:rsidRPr="007C6B27">
        <w:rPr>
          <w:b/>
          <w:spacing w:val="2"/>
          <w:sz w:val="26"/>
          <w:szCs w:val="26"/>
        </w:rPr>
        <w:t>đầu năm 202</w:t>
      </w:r>
      <w:r w:rsidR="00715BAD" w:rsidRPr="007C6B27">
        <w:rPr>
          <w:b/>
          <w:spacing w:val="2"/>
          <w:sz w:val="26"/>
          <w:szCs w:val="26"/>
        </w:rPr>
        <w:t>3</w:t>
      </w:r>
    </w:p>
    <w:p w14:paraId="3C762E80" w14:textId="057A5CC2" w:rsidR="00E96E02" w:rsidRPr="007C6B27" w:rsidRDefault="00E96E02" w:rsidP="00E96E02">
      <w:pPr>
        <w:pStyle w:val="body-text"/>
        <w:shd w:val="clear" w:color="auto" w:fill="FFFFFF"/>
        <w:spacing w:before="120" w:beforeAutospacing="0" w:after="120" w:afterAutospacing="0" w:line="288" w:lineRule="auto"/>
        <w:ind w:firstLine="357"/>
        <w:jc w:val="both"/>
        <w:rPr>
          <w:spacing w:val="2"/>
          <w:sz w:val="26"/>
          <w:szCs w:val="26"/>
        </w:rPr>
      </w:pPr>
      <w:r w:rsidRPr="007C6B27">
        <w:rPr>
          <w:spacing w:val="2"/>
          <w:sz w:val="26"/>
          <w:szCs w:val="26"/>
        </w:rPr>
        <w:t>Trong 06 tháng đầu năm 2023, tình hình thế giới tiếp tục biến động nhanh, phức tạp, khó lường, tác động, ảnh hưởng đến hầu hết các quốc gia, khu vực trên phạm vi toàn cầu, nhất là: hậu quả của dịch Covid-19 kéo dài; xung đột ở Ukraine, cạnh tranh chiến lược giữa các nước lớn ngày càng gay gắt; lạm phát ở mức cao, chính sách tiền tệ thắt chặt, tăng lãi suất kéo dài dẫn đến suy giảm tăng trưởng, sụt giảm nhu cầu tiêu dùng ở nhiều nước, đối tác lớn; rủi ro trên các thị trường tài chính, tiền tệ, bất động sản quốc tế gia tăng; những thách thức về biến đổi khí hậu, thiên tai, dịch bệnh, an ninh năng lượng, lương thực, đói nghèo ngày càng lớn và tác động, ảnh hưởng ngày càng nặng nề đến người dân.</w:t>
      </w:r>
    </w:p>
    <w:p w14:paraId="428197B5" w14:textId="7B785F29" w:rsidR="00E96E02" w:rsidRPr="007C6B27" w:rsidRDefault="00E96E02" w:rsidP="00E96E02">
      <w:pPr>
        <w:pStyle w:val="body-text"/>
        <w:shd w:val="clear" w:color="auto" w:fill="FFFFFF"/>
        <w:spacing w:before="120" w:beforeAutospacing="0" w:after="120" w:afterAutospacing="0" w:line="288" w:lineRule="auto"/>
        <w:ind w:firstLine="357"/>
        <w:jc w:val="both"/>
        <w:rPr>
          <w:spacing w:val="2"/>
          <w:sz w:val="26"/>
          <w:szCs w:val="26"/>
        </w:rPr>
      </w:pPr>
      <w:r w:rsidRPr="007C6B27">
        <w:rPr>
          <w:spacing w:val="2"/>
          <w:sz w:val="26"/>
          <w:szCs w:val="26"/>
        </w:rPr>
        <w:t>Ở trong nước, chúng ta có những thời cơ, thuận lợi và khó khăn, thách thức đan xen, nhưng khó khăn, thách thức nhiều hơn. Nước ta là nền kinh tế đang phát triển, đang trong quá trình chuyển đổi, có độ mở lớn, quy mô còn khiêm tốn, sức chống chịu, năng lực cạnh tranh còn hạn chế, năng suất lao động chưa cao nên chịu tác động mạnh từ bên ngoài trên nhiều lĩnh vực, nhất là về xuất khẩu, thương mại, đầu tư, tài chính, tiền tệ, tỷ giá, lãi suất; các chuỗi cung ứng bị đứt gãy; thu hút FDI bị ảnh hưởng do đầu tư toàn cầu sụt giảm; cạnh tranh trên thị trường quốc tế gia tăng…</w:t>
      </w:r>
      <w:r w:rsidR="00262432" w:rsidRPr="007C6B27">
        <w:rPr>
          <w:spacing w:val="2"/>
          <w:sz w:val="26"/>
          <w:szCs w:val="26"/>
        </w:rPr>
        <w:t xml:space="preserve"> </w:t>
      </w:r>
      <w:r w:rsidRPr="007C6B27">
        <w:rPr>
          <w:spacing w:val="2"/>
          <w:sz w:val="26"/>
          <w:szCs w:val="26"/>
        </w:rPr>
        <w:t>Trong khi đó, những hạn chế, bất cập nội tại của nền kinh tế kéo dài nhiều năm đã bộc lộ rõ hơn trong điều kiện khó khăn như các thị trường bất động sản, trái phiếu doanh nghiệp, các ngân hàng yếu kém...</w:t>
      </w:r>
    </w:p>
    <w:p w14:paraId="2F0B24A2" w14:textId="54D1DB1A" w:rsidR="001A2BD1" w:rsidRPr="007C6B27" w:rsidRDefault="005752F1" w:rsidP="00FD4771">
      <w:pPr>
        <w:pStyle w:val="body-text"/>
        <w:shd w:val="clear" w:color="auto" w:fill="FFFFFF"/>
        <w:spacing w:before="0" w:beforeAutospacing="0" w:after="120" w:afterAutospacing="0" w:line="288" w:lineRule="auto"/>
        <w:ind w:firstLine="357"/>
        <w:jc w:val="both"/>
        <w:rPr>
          <w:spacing w:val="2"/>
          <w:sz w:val="26"/>
          <w:szCs w:val="26"/>
        </w:rPr>
      </w:pPr>
      <w:r w:rsidRPr="007C6B27">
        <w:rPr>
          <w:spacing w:val="2"/>
          <w:sz w:val="26"/>
          <w:szCs w:val="26"/>
        </w:rPr>
        <w:t>N</w:t>
      </w:r>
      <w:r w:rsidR="00D73D8B" w:rsidRPr="007C6B27">
        <w:rPr>
          <w:spacing w:val="2"/>
          <w:sz w:val="26"/>
          <w:szCs w:val="26"/>
        </w:rPr>
        <w:t xml:space="preserve">ền kinh tế trong </w:t>
      </w:r>
      <w:r w:rsidRPr="007C6B27">
        <w:rPr>
          <w:spacing w:val="2"/>
          <w:sz w:val="26"/>
          <w:szCs w:val="26"/>
        </w:rPr>
        <w:t>0</w:t>
      </w:r>
      <w:r w:rsidR="00D73D8B" w:rsidRPr="007C6B27">
        <w:rPr>
          <w:spacing w:val="2"/>
          <w:sz w:val="26"/>
          <w:szCs w:val="26"/>
        </w:rPr>
        <w:t xml:space="preserve">6 tháng đầu năm </w:t>
      </w:r>
      <w:r w:rsidR="00A80936" w:rsidRPr="007C6B27">
        <w:rPr>
          <w:spacing w:val="2"/>
          <w:sz w:val="26"/>
          <w:szCs w:val="26"/>
        </w:rPr>
        <w:t>20</w:t>
      </w:r>
      <w:r w:rsidR="0047039E" w:rsidRPr="007C6B27">
        <w:rPr>
          <w:spacing w:val="2"/>
          <w:sz w:val="26"/>
          <w:szCs w:val="26"/>
        </w:rPr>
        <w:t>2</w:t>
      </w:r>
      <w:r w:rsidRPr="007C6B27">
        <w:rPr>
          <w:spacing w:val="2"/>
          <w:sz w:val="26"/>
          <w:szCs w:val="26"/>
        </w:rPr>
        <w:t>3</w:t>
      </w:r>
      <w:r w:rsidR="00A80936" w:rsidRPr="007C6B27">
        <w:rPr>
          <w:spacing w:val="2"/>
          <w:sz w:val="26"/>
          <w:szCs w:val="26"/>
        </w:rPr>
        <w:t xml:space="preserve"> </w:t>
      </w:r>
      <w:r w:rsidR="00D73D8B" w:rsidRPr="007C6B27">
        <w:rPr>
          <w:spacing w:val="2"/>
          <w:sz w:val="26"/>
          <w:szCs w:val="26"/>
        </w:rPr>
        <w:t xml:space="preserve">tiếp tục chuyển biến tích cực, kinh tế vĩ mô </w:t>
      </w:r>
      <w:r w:rsidR="00DA3A31" w:rsidRPr="007C6B27">
        <w:rPr>
          <w:spacing w:val="2"/>
          <w:sz w:val="26"/>
          <w:szCs w:val="26"/>
        </w:rPr>
        <w:t>có xu hướng tăng trưởng khá</w:t>
      </w:r>
      <w:r w:rsidR="00D73D8B" w:rsidRPr="007C6B27">
        <w:rPr>
          <w:spacing w:val="2"/>
          <w:sz w:val="26"/>
          <w:szCs w:val="26"/>
        </w:rPr>
        <w:t>, lạm phát được kiểm soát ở mức thấp nhưng cũng đối mặt không ít khó khăn, thách thức.</w:t>
      </w:r>
      <w:r w:rsidR="00FD4771" w:rsidRPr="007C6B27">
        <w:rPr>
          <w:spacing w:val="2"/>
          <w:sz w:val="26"/>
          <w:szCs w:val="26"/>
        </w:rPr>
        <w:t xml:space="preserve"> </w:t>
      </w:r>
      <w:r w:rsidR="00DA3A31" w:rsidRPr="007C6B27">
        <w:rPr>
          <w:spacing w:val="2"/>
          <w:sz w:val="26"/>
          <w:szCs w:val="26"/>
        </w:rPr>
        <w:t>Theo dự báo của Ngân hàng Thế giới (WB), tăng trưởng của Việt Nam đạt </w:t>
      </w:r>
      <w:r w:rsidRPr="007C6B27">
        <w:rPr>
          <w:spacing w:val="2"/>
          <w:sz w:val="26"/>
          <w:szCs w:val="26"/>
        </w:rPr>
        <w:t>6,3</w:t>
      </w:r>
      <w:r w:rsidR="00DA3A31" w:rsidRPr="007C6B27">
        <w:rPr>
          <w:spacing w:val="2"/>
          <w:sz w:val="26"/>
          <w:szCs w:val="26"/>
        </w:rPr>
        <w:t>% trong năm 202</w:t>
      </w:r>
      <w:r w:rsidRPr="007C6B27">
        <w:rPr>
          <w:spacing w:val="2"/>
          <w:sz w:val="26"/>
          <w:szCs w:val="26"/>
        </w:rPr>
        <w:t>3</w:t>
      </w:r>
      <w:r w:rsidR="00DA3A31" w:rsidRPr="007C6B27">
        <w:rPr>
          <w:spacing w:val="2"/>
          <w:sz w:val="26"/>
          <w:szCs w:val="26"/>
        </w:rPr>
        <w:t>.</w:t>
      </w:r>
      <w:r w:rsidR="002247A8" w:rsidRPr="007C6B27">
        <w:rPr>
          <w:spacing w:val="2"/>
          <w:sz w:val="26"/>
          <w:szCs w:val="26"/>
        </w:rPr>
        <w:t xml:space="preserve"> </w:t>
      </w:r>
      <w:r w:rsidR="00653D04" w:rsidRPr="007C6B27">
        <w:rPr>
          <w:spacing w:val="2"/>
          <w:sz w:val="26"/>
          <w:szCs w:val="26"/>
        </w:rPr>
        <w:t>T</w:t>
      </w:r>
      <w:r w:rsidRPr="007C6B27">
        <w:rPr>
          <w:spacing w:val="2"/>
          <w:sz w:val="26"/>
          <w:szCs w:val="26"/>
        </w:rPr>
        <w:t>ăng trưởng GDP quý I năm 2023 đạt 3,32%</w:t>
      </w:r>
      <w:r w:rsidRPr="007C6B27">
        <w:rPr>
          <w:spacing w:val="2"/>
          <w:sz w:val="26"/>
          <w:szCs w:val="26"/>
          <w:vertAlign w:val="superscript"/>
        </w:rPr>
        <w:t>[</w:t>
      </w:r>
      <w:r w:rsidRPr="007C6B27">
        <w:rPr>
          <w:rStyle w:val="FootnoteReference"/>
          <w:spacing w:val="2"/>
          <w:sz w:val="26"/>
          <w:szCs w:val="26"/>
        </w:rPr>
        <w:footnoteReference w:id="1"/>
      </w:r>
      <w:r w:rsidRPr="007C6B27">
        <w:rPr>
          <w:spacing w:val="2"/>
          <w:sz w:val="26"/>
          <w:szCs w:val="26"/>
          <w:vertAlign w:val="superscript"/>
        </w:rPr>
        <w:t>]</w:t>
      </w:r>
      <w:r w:rsidRPr="007C6B27">
        <w:rPr>
          <w:spacing w:val="2"/>
          <w:sz w:val="26"/>
          <w:szCs w:val="26"/>
        </w:rPr>
        <w:t xml:space="preserve"> thấp hơn cùng kỳ (5,03%)</w:t>
      </w:r>
      <w:r w:rsidR="002C0E0F" w:rsidRPr="007C6B27">
        <w:rPr>
          <w:spacing w:val="2"/>
          <w:sz w:val="26"/>
          <w:szCs w:val="26"/>
        </w:rPr>
        <w:t>, tăng trưởng GDP 5 tháng đầu năm đạt 3,32%, trong đó nhiều địa phương sản xuất công nghiệp tăng trưởng thấp, thậm chí có địa phương tăng trưởng âm so với cùng kỳ</w:t>
      </w:r>
      <w:r w:rsidR="00653D04" w:rsidRPr="007C6B27">
        <w:rPr>
          <w:spacing w:val="2"/>
          <w:sz w:val="26"/>
          <w:szCs w:val="26"/>
        </w:rPr>
        <w:t>. Tuy nhiên, theo nhận định của các chuyên gia,</w:t>
      </w:r>
      <w:r w:rsidR="00653D04" w:rsidRPr="007C6B27">
        <w:rPr>
          <w:rFonts w:ascii="Arial" w:hAnsi="Arial" w:cs="Arial"/>
          <w:sz w:val="26"/>
          <w:szCs w:val="26"/>
        </w:rPr>
        <w:t xml:space="preserve"> </w:t>
      </w:r>
      <w:r w:rsidR="00653D04" w:rsidRPr="007C6B27">
        <w:rPr>
          <w:spacing w:val="2"/>
          <w:sz w:val="26"/>
          <w:szCs w:val="26"/>
        </w:rPr>
        <w:t>nhìn trong nền tảng và bối cảnh như vậy là tương đối tích cực</w:t>
      </w:r>
      <w:r w:rsidR="00BC36F2" w:rsidRPr="007C6B27">
        <w:rPr>
          <w:spacing w:val="2"/>
          <w:sz w:val="26"/>
          <w:szCs w:val="26"/>
        </w:rPr>
        <w:t xml:space="preserve">, </w:t>
      </w:r>
      <w:r w:rsidR="001A2BD1" w:rsidRPr="007C6B27">
        <w:rPr>
          <w:spacing w:val="2"/>
          <w:sz w:val="26"/>
          <w:szCs w:val="26"/>
        </w:rPr>
        <w:t>khẳng định tính kịp thời và hiệu quả của các nhiệm vụ, giải pháp chủ yếu được Chính phủ ban hành để thực hiện Kế hoạch phát triển kinh tế</w:t>
      </w:r>
      <w:r w:rsidR="00BC36F2" w:rsidRPr="007C6B27">
        <w:rPr>
          <w:spacing w:val="2"/>
          <w:sz w:val="26"/>
          <w:szCs w:val="26"/>
        </w:rPr>
        <w:t xml:space="preserve"> </w:t>
      </w:r>
      <w:r w:rsidR="001A2BD1" w:rsidRPr="007C6B27">
        <w:rPr>
          <w:spacing w:val="2"/>
          <w:sz w:val="26"/>
          <w:szCs w:val="26"/>
        </w:rPr>
        <w:t>-</w:t>
      </w:r>
      <w:r w:rsidR="00BC36F2" w:rsidRPr="007C6B27">
        <w:rPr>
          <w:spacing w:val="2"/>
          <w:sz w:val="26"/>
          <w:szCs w:val="26"/>
        </w:rPr>
        <w:t xml:space="preserve"> </w:t>
      </w:r>
      <w:r w:rsidR="001A2BD1" w:rsidRPr="007C6B27">
        <w:rPr>
          <w:spacing w:val="2"/>
          <w:sz w:val="26"/>
          <w:szCs w:val="26"/>
        </w:rPr>
        <w:t>xã hội năm 202</w:t>
      </w:r>
      <w:r w:rsidR="00653D04" w:rsidRPr="007C6B27">
        <w:rPr>
          <w:spacing w:val="2"/>
          <w:sz w:val="26"/>
          <w:szCs w:val="26"/>
        </w:rPr>
        <w:t>3</w:t>
      </w:r>
      <w:r w:rsidR="00BC36F2" w:rsidRPr="007C6B27">
        <w:rPr>
          <w:spacing w:val="2"/>
          <w:sz w:val="26"/>
          <w:szCs w:val="26"/>
        </w:rPr>
        <w:t>.</w:t>
      </w:r>
    </w:p>
    <w:p w14:paraId="58B33B6C" w14:textId="46AE9334" w:rsidR="00653D04" w:rsidRPr="007C6B27" w:rsidRDefault="00653D04" w:rsidP="00FD4771">
      <w:pPr>
        <w:pStyle w:val="body-text"/>
        <w:shd w:val="clear" w:color="auto" w:fill="FFFFFF"/>
        <w:spacing w:before="0" w:beforeAutospacing="0" w:after="120" w:afterAutospacing="0" w:line="288" w:lineRule="auto"/>
        <w:ind w:firstLine="357"/>
        <w:jc w:val="both"/>
        <w:rPr>
          <w:spacing w:val="2"/>
          <w:sz w:val="26"/>
          <w:szCs w:val="26"/>
        </w:rPr>
      </w:pPr>
      <w:r w:rsidRPr="007C6B27">
        <w:rPr>
          <w:spacing w:val="2"/>
          <w:sz w:val="26"/>
          <w:szCs w:val="26"/>
        </w:rPr>
        <w:t xml:space="preserve">Đối với ngành xây dựng, tín hiệu tích cực của ngành xây dựng trong nửa đầu năm 2023 đến từ mảng xây dựng hạ tầng và xây dựng công nghiệp. Mạng lưới sản xuất </w:t>
      </w:r>
      <w:r w:rsidRPr="007C6B27">
        <w:rPr>
          <w:spacing w:val="2"/>
          <w:sz w:val="26"/>
          <w:szCs w:val="26"/>
        </w:rPr>
        <w:lastRenderedPageBreak/>
        <w:t>toàn cầu đang có sự dịch chuyển và Việt Nam đã nổi lên như một điểm đến hàng đầu cho các công ty thiết lập cơ sở công nghiệp và sản xuất. Tỷ trọng đầu tư công đối với mảng đầu tư cơ sở hạ tầng cũng là nền tảng động lực cho tăng trưởng của ngành xây dựng.</w:t>
      </w:r>
    </w:p>
    <w:p w14:paraId="0FAD2137" w14:textId="4EB6603B" w:rsidR="00653D04" w:rsidRPr="007C6B27" w:rsidRDefault="007A3441" w:rsidP="00FD4771">
      <w:pPr>
        <w:pStyle w:val="body-text"/>
        <w:shd w:val="clear" w:color="auto" w:fill="FFFFFF"/>
        <w:spacing w:before="0" w:beforeAutospacing="0" w:after="120" w:afterAutospacing="0" w:line="288" w:lineRule="auto"/>
        <w:ind w:firstLine="357"/>
        <w:jc w:val="both"/>
        <w:rPr>
          <w:spacing w:val="2"/>
          <w:sz w:val="26"/>
          <w:szCs w:val="26"/>
        </w:rPr>
      </w:pPr>
      <w:r w:rsidRPr="007C6B27">
        <w:rPr>
          <w:spacing w:val="2"/>
          <w:sz w:val="26"/>
          <w:szCs w:val="26"/>
        </w:rPr>
        <w:t>Theo báo cáo phân tích của FPTS, dự phóng tăng trưởng thực của ngành xây dựng năm 2023 đạt 7,8%, trong đó mảng xây dựng nhà ở đạt 6%, nhà không để ở đạt 7,5% và cơ sở hạ tầng đạt 10%.</w:t>
      </w:r>
    </w:p>
    <w:p w14:paraId="2BDB4EC8" w14:textId="296C1FE9" w:rsidR="001B3AD3" w:rsidRPr="007C6B27" w:rsidRDefault="001B3AD3" w:rsidP="001B3AD3">
      <w:pPr>
        <w:pStyle w:val="body-text"/>
        <w:shd w:val="clear" w:color="auto" w:fill="FFFFFF"/>
        <w:spacing w:before="0" w:beforeAutospacing="0" w:after="0" w:afterAutospacing="0"/>
        <w:ind w:firstLine="357"/>
        <w:jc w:val="center"/>
        <w:rPr>
          <w:b/>
          <w:spacing w:val="2"/>
          <w:sz w:val="26"/>
          <w:szCs w:val="26"/>
        </w:rPr>
      </w:pPr>
      <w:r w:rsidRPr="007C6B27">
        <w:rPr>
          <w:b/>
          <w:spacing w:val="2"/>
          <w:sz w:val="26"/>
          <w:szCs w:val="26"/>
        </w:rPr>
        <w:t>Biểu đồ 1: Tăng trưởng thực dự phóng của ngành xây dựng</w:t>
      </w:r>
    </w:p>
    <w:p w14:paraId="3A9F5F9A" w14:textId="6518655C" w:rsidR="007A3441" w:rsidRPr="007C6B27" w:rsidRDefault="007A3441" w:rsidP="007A3441">
      <w:pPr>
        <w:pStyle w:val="body-text"/>
        <w:shd w:val="clear" w:color="auto" w:fill="FFFFFF"/>
        <w:spacing w:before="0" w:beforeAutospacing="0" w:after="120" w:afterAutospacing="0" w:line="288" w:lineRule="auto"/>
        <w:jc w:val="both"/>
        <w:rPr>
          <w:spacing w:val="2"/>
          <w:sz w:val="26"/>
          <w:szCs w:val="26"/>
        </w:rPr>
      </w:pPr>
      <w:r w:rsidRPr="007C6B27">
        <w:rPr>
          <w:noProof/>
        </w:rPr>
        <w:drawing>
          <wp:inline distT="0" distB="0" distL="0" distR="0" wp14:anchorId="73F562B8" wp14:editId="4C0F756E">
            <wp:extent cx="5971018" cy="1880007"/>
            <wp:effectExtent l="0" t="0" r="0" b="6350"/>
            <wp:docPr id="632275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27590" name=""/>
                    <pic:cNvPicPr/>
                  </pic:nvPicPr>
                  <pic:blipFill>
                    <a:blip r:embed="rId8"/>
                    <a:stretch>
                      <a:fillRect/>
                    </a:stretch>
                  </pic:blipFill>
                  <pic:spPr>
                    <a:xfrm>
                      <a:off x="0" y="0"/>
                      <a:ext cx="5981307" cy="1883247"/>
                    </a:xfrm>
                    <a:prstGeom prst="rect">
                      <a:avLst/>
                    </a:prstGeom>
                  </pic:spPr>
                </pic:pic>
              </a:graphicData>
            </a:graphic>
          </wp:inline>
        </w:drawing>
      </w:r>
    </w:p>
    <w:p w14:paraId="49CC465F" w14:textId="467EE0F7" w:rsidR="001B3AD3" w:rsidRPr="007C6B27" w:rsidRDefault="001B3AD3" w:rsidP="001B3AD3">
      <w:pPr>
        <w:pStyle w:val="body-text"/>
        <w:shd w:val="clear" w:color="auto" w:fill="FFFFFF"/>
        <w:spacing w:before="0" w:beforeAutospacing="0" w:after="120" w:afterAutospacing="0" w:line="288" w:lineRule="auto"/>
        <w:ind w:firstLine="357"/>
        <w:jc w:val="both"/>
        <w:rPr>
          <w:spacing w:val="-4"/>
          <w:sz w:val="26"/>
          <w:szCs w:val="26"/>
        </w:rPr>
      </w:pPr>
      <w:r w:rsidRPr="007C6B27">
        <w:rPr>
          <w:sz w:val="26"/>
          <w:szCs w:val="26"/>
        </w:rPr>
        <w:t xml:space="preserve">      Ngành Xây dựng đặt mục tiêu là tăng trưởng GDP đạt từ 6,5 ÷ 7% trong năm 20</w:t>
      </w:r>
      <w:r w:rsidRPr="007C6B27">
        <w:rPr>
          <w:spacing w:val="-4"/>
          <w:sz w:val="26"/>
          <w:szCs w:val="26"/>
        </w:rPr>
        <w:t>23</w:t>
      </w:r>
      <w:r w:rsidRPr="007C6B27">
        <w:rPr>
          <w:b/>
          <w:bCs/>
          <w:spacing w:val="-4"/>
          <w:sz w:val="26"/>
          <w:szCs w:val="26"/>
        </w:rPr>
        <w:t xml:space="preserve">. </w:t>
      </w:r>
      <w:r w:rsidRPr="007C6B27">
        <w:rPr>
          <w:spacing w:val="-4"/>
          <w:sz w:val="26"/>
          <w:szCs w:val="26"/>
        </w:rPr>
        <w:t xml:space="preserve">Trong 06 tháng đầu năm 2022, ngành xây dựng đạt mức tăng trưởng ước tính </w:t>
      </w:r>
      <w:r w:rsidR="002F3E5B">
        <w:rPr>
          <w:spacing w:val="-4"/>
          <w:sz w:val="26"/>
          <w:szCs w:val="26"/>
        </w:rPr>
        <w:t>4,5</w:t>
      </w:r>
      <w:r w:rsidRPr="007C6B27">
        <w:rPr>
          <w:sz w:val="26"/>
          <w:szCs w:val="26"/>
        </w:rPr>
        <w:t>%</w:t>
      </w:r>
      <w:r w:rsidR="002F3E5B">
        <w:rPr>
          <w:sz w:val="26"/>
          <w:szCs w:val="26"/>
        </w:rPr>
        <w:t xml:space="preserve"> </w:t>
      </w:r>
      <w:r w:rsidR="002F3E5B" w:rsidRPr="002F3E5B">
        <w:rPr>
          <w:spacing w:val="-4"/>
          <w:sz w:val="26"/>
          <w:szCs w:val="26"/>
        </w:rPr>
        <w:t>so với cùng kỳ năm 2022</w:t>
      </w:r>
      <w:r w:rsidR="002F3E5B">
        <w:rPr>
          <w:spacing w:val="-4"/>
          <w:sz w:val="26"/>
          <w:szCs w:val="26"/>
        </w:rPr>
        <w:t>.</w:t>
      </w:r>
    </w:p>
    <w:p w14:paraId="4B21BEE8" w14:textId="75A2E2B0" w:rsidR="00216C63" w:rsidRPr="007C6B27" w:rsidRDefault="00216C63" w:rsidP="00216C63">
      <w:pPr>
        <w:pStyle w:val="body-text"/>
        <w:shd w:val="clear" w:color="auto" w:fill="FFFFFF"/>
        <w:spacing w:before="0" w:beforeAutospacing="0" w:after="0" w:afterAutospacing="0"/>
        <w:ind w:firstLine="357"/>
        <w:jc w:val="center"/>
        <w:rPr>
          <w:b/>
          <w:spacing w:val="2"/>
          <w:sz w:val="26"/>
          <w:szCs w:val="26"/>
        </w:rPr>
      </w:pPr>
      <w:r w:rsidRPr="007C6B27">
        <w:rPr>
          <w:b/>
          <w:spacing w:val="2"/>
          <w:sz w:val="26"/>
          <w:szCs w:val="26"/>
        </w:rPr>
        <w:t>Biểu đồ 2: Tốc độ tăng trưởng của ngành xây dựng giai đoạn 2013-202</w:t>
      </w:r>
      <w:r w:rsidR="006E2887" w:rsidRPr="007C6B27">
        <w:rPr>
          <w:b/>
          <w:spacing w:val="2"/>
          <w:sz w:val="26"/>
          <w:szCs w:val="26"/>
        </w:rPr>
        <w:t>3</w:t>
      </w:r>
    </w:p>
    <w:p w14:paraId="68A5A29F" w14:textId="77777777" w:rsidR="00216C63" w:rsidRPr="007C6B27" w:rsidRDefault="00216C63" w:rsidP="00216C63">
      <w:pPr>
        <w:spacing w:before="240" w:after="0" w:line="288" w:lineRule="auto"/>
        <w:jc w:val="both"/>
        <w:rPr>
          <w:rFonts w:ascii="Times New Roman" w:hAnsi="Times New Roman" w:cs="Times New Roman"/>
          <w:spacing w:val="2"/>
          <w:sz w:val="26"/>
          <w:szCs w:val="26"/>
        </w:rPr>
      </w:pPr>
      <w:r w:rsidRPr="007C6B27">
        <w:rPr>
          <w:rFonts w:ascii="Times New Roman" w:hAnsi="Times New Roman" w:cs="Times New Roman"/>
          <w:noProof/>
          <w:spacing w:val="2"/>
          <w:sz w:val="26"/>
          <w:szCs w:val="26"/>
        </w:rPr>
        <w:drawing>
          <wp:inline distT="0" distB="0" distL="0" distR="0" wp14:anchorId="67378B22" wp14:editId="32F94A26">
            <wp:extent cx="6049926" cy="2413591"/>
            <wp:effectExtent l="0" t="0" r="8255" b="635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1C384E8" w14:textId="1BEBC8A8" w:rsidR="001B3AD3" w:rsidRPr="007C6B27" w:rsidRDefault="001B3AD3" w:rsidP="001B3AD3">
      <w:pPr>
        <w:pStyle w:val="body-text"/>
        <w:shd w:val="clear" w:color="auto" w:fill="FFFFFF"/>
        <w:spacing w:before="0" w:beforeAutospacing="0" w:after="120" w:afterAutospacing="0" w:line="288" w:lineRule="auto"/>
        <w:ind w:firstLine="357"/>
        <w:jc w:val="both"/>
        <w:rPr>
          <w:spacing w:val="-4"/>
          <w:sz w:val="26"/>
          <w:szCs w:val="26"/>
        </w:rPr>
      </w:pPr>
      <w:r w:rsidRPr="007C6B27">
        <w:rPr>
          <w:spacing w:val="-4"/>
          <w:sz w:val="26"/>
          <w:szCs w:val="26"/>
        </w:rPr>
        <w:t xml:space="preserve">   </w:t>
      </w:r>
      <w:r w:rsidR="00E55AE5" w:rsidRPr="007C6B27">
        <w:rPr>
          <w:spacing w:val="-4"/>
          <w:sz w:val="26"/>
          <w:szCs w:val="26"/>
        </w:rPr>
        <w:t>Liên quan đến thị trường xây dựng trong 6 tháng đầu năm 202</w:t>
      </w:r>
      <w:r w:rsidR="009330F7" w:rsidRPr="007C6B27">
        <w:rPr>
          <w:spacing w:val="-4"/>
          <w:sz w:val="26"/>
          <w:szCs w:val="26"/>
        </w:rPr>
        <w:t>2</w:t>
      </w:r>
      <w:r w:rsidR="00E55AE5" w:rsidRPr="007C6B27">
        <w:rPr>
          <w:spacing w:val="-4"/>
          <w:sz w:val="26"/>
          <w:szCs w:val="26"/>
        </w:rPr>
        <w:t xml:space="preserve">, </w:t>
      </w:r>
      <w:r w:rsidRPr="007C6B27">
        <w:rPr>
          <w:spacing w:val="-4"/>
          <w:sz w:val="26"/>
          <w:szCs w:val="26"/>
        </w:rPr>
        <w:t xml:space="preserve">thị trường vật liệu xây dựng trong những năm gần đây đang sụt giảm mạnh sức tiêu thụ, kéo theo tình trạng tồn đọng sản phẩm, tiết giảm công suất sản xuất. Trong khi đó, tình trạng nợ đọng của nhiều chủ đầu tư dự án càng “bào mòn” thêm “sức khỏe” của doanh nghiệp, khiến nhiều doanh nghiệp vật liệu xây dựng lao đao, đối mặt với nguy cơ phá sản... Trong 06 tháng đầu năm 2023, tình hình sản xuất, tiêu thụ của các doanh nghiệp xi măng giảm khoảng 20% so với cùng kỳ năm 2023. Với ngành thép, sản xuất thép thô giảm 22% so với cùng </w:t>
      </w:r>
      <w:r w:rsidRPr="007C6B27">
        <w:rPr>
          <w:spacing w:val="-4"/>
          <w:sz w:val="26"/>
          <w:szCs w:val="26"/>
        </w:rPr>
        <w:lastRenderedPageBreak/>
        <w:t>kỳ, tiêu thụ giảm 18%; xuất khẩu giảm 78%; sản xuất thép xây dựng cũng giảm 26,4%; tiêu thụ giảm 26%, xuất khẩu giảm 41,7% so với cùng kỳ năm 2022.</w:t>
      </w:r>
    </w:p>
    <w:p w14:paraId="53D53C2F" w14:textId="1F13D38A" w:rsidR="007F740C" w:rsidRPr="007C6B27" w:rsidRDefault="007F740C" w:rsidP="009C1DD4">
      <w:pPr>
        <w:spacing w:before="120" w:after="0" w:line="302" w:lineRule="auto"/>
        <w:ind w:firstLine="720"/>
        <w:jc w:val="both"/>
        <w:rPr>
          <w:rFonts w:ascii="Times New Roman" w:hAnsi="Times New Roman" w:cs="Times New Roman"/>
          <w:b/>
          <w:spacing w:val="2"/>
          <w:sz w:val="26"/>
          <w:szCs w:val="26"/>
          <w:lang w:val="pt-BR"/>
        </w:rPr>
      </w:pPr>
      <w:r w:rsidRPr="007C6B27">
        <w:rPr>
          <w:rFonts w:ascii="Times New Roman" w:hAnsi="Times New Roman" w:cs="Times New Roman"/>
          <w:b/>
          <w:spacing w:val="2"/>
          <w:sz w:val="26"/>
          <w:szCs w:val="26"/>
          <w:lang w:val="pt-BR"/>
        </w:rPr>
        <w:t>2. Diễn biến thị trường thuê máy và thiết bị thi công xây dựng 6 tháng đầ</w:t>
      </w:r>
      <w:r w:rsidR="00B56EA0" w:rsidRPr="007C6B27">
        <w:rPr>
          <w:rFonts w:ascii="Times New Roman" w:hAnsi="Times New Roman" w:cs="Times New Roman"/>
          <w:b/>
          <w:spacing w:val="2"/>
          <w:sz w:val="26"/>
          <w:szCs w:val="26"/>
          <w:lang w:val="pt-BR"/>
        </w:rPr>
        <w:t>u năm 202</w:t>
      </w:r>
      <w:r w:rsidR="00BE140A" w:rsidRPr="007C6B27">
        <w:rPr>
          <w:rFonts w:ascii="Times New Roman" w:hAnsi="Times New Roman" w:cs="Times New Roman"/>
          <w:b/>
          <w:spacing w:val="2"/>
          <w:sz w:val="26"/>
          <w:szCs w:val="26"/>
          <w:lang w:val="pt-BR"/>
        </w:rPr>
        <w:t>2</w:t>
      </w:r>
    </w:p>
    <w:p w14:paraId="3672B27D" w14:textId="6F91BCF7" w:rsidR="007F740C" w:rsidRPr="007C6B27" w:rsidRDefault="007F740C" w:rsidP="00E55AE5">
      <w:pPr>
        <w:spacing w:before="120" w:after="0" w:line="302" w:lineRule="auto"/>
        <w:ind w:firstLine="720"/>
        <w:jc w:val="both"/>
        <w:rPr>
          <w:rFonts w:ascii="Times New Roman" w:eastAsia="Times New Roman" w:hAnsi="Times New Roman" w:cs="Times New Roman"/>
          <w:sz w:val="26"/>
          <w:szCs w:val="26"/>
        </w:rPr>
      </w:pPr>
      <w:r w:rsidRPr="007C6B27">
        <w:rPr>
          <w:rFonts w:ascii="Times New Roman" w:eastAsia="Times New Roman" w:hAnsi="Times New Roman" w:cs="Times New Roman"/>
          <w:sz w:val="26"/>
          <w:szCs w:val="26"/>
        </w:rPr>
        <w:t>Quý I</w:t>
      </w:r>
      <w:r w:rsidR="00B56EA0" w:rsidRPr="007C6B27">
        <w:rPr>
          <w:rFonts w:ascii="Times New Roman" w:eastAsia="Times New Roman" w:hAnsi="Times New Roman" w:cs="Times New Roman"/>
          <w:sz w:val="26"/>
          <w:szCs w:val="26"/>
        </w:rPr>
        <w:t>/202</w:t>
      </w:r>
      <w:r w:rsidR="009E7578" w:rsidRPr="007C6B27">
        <w:rPr>
          <w:rFonts w:ascii="Times New Roman" w:eastAsia="Times New Roman" w:hAnsi="Times New Roman" w:cs="Times New Roman"/>
          <w:sz w:val="26"/>
          <w:szCs w:val="26"/>
        </w:rPr>
        <w:t>3</w:t>
      </w:r>
      <w:r w:rsidRPr="007C6B27">
        <w:rPr>
          <w:rFonts w:ascii="Times New Roman" w:eastAsia="Times New Roman" w:hAnsi="Times New Roman" w:cs="Times New Roman"/>
          <w:sz w:val="26"/>
          <w:szCs w:val="26"/>
        </w:rPr>
        <w:t xml:space="preserve"> là thời điểm đầu năm cũng là thời điểm bước vào những ngày cuối năm âm lịch, nhiều công trình bước vào giai đoạn hoàn thiện nước rút để bàn giao, nhu cầu xây dựng tăng cao hơn khiến cho thị trường cho thuê máy và thiết bị thi công tại các thành phố lớn cũng có mức biến động tăng</w:t>
      </w:r>
      <w:r w:rsidR="00266D3F" w:rsidRPr="007C6B27">
        <w:rPr>
          <w:rFonts w:ascii="Times New Roman" w:eastAsia="Times New Roman" w:hAnsi="Times New Roman" w:cs="Times New Roman"/>
          <w:sz w:val="26"/>
          <w:szCs w:val="26"/>
        </w:rPr>
        <w:t>, đặc biệt là tại các dự án đầu tư xây dựng hạ tầng</w:t>
      </w:r>
      <w:r w:rsidRPr="007C6B27">
        <w:rPr>
          <w:rFonts w:ascii="Times New Roman" w:eastAsia="Times New Roman" w:hAnsi="Times New Roman" w:cs="Times New Roman"/>
          <w:sz w:val="26"/>
          <w:szCs w:val="26"/>
        </w:rPr>
        <w:t>. Bước sang quý II/20</w:t>
      </w:r>
      <w:r w:rsidR="004D71E1" w:rsidRPr="007C6B27">
        <w:rPr>
          <w:rFonts w:ascii="Times New Roman" w:eastAsia="Times New Roman" w:hAnsi="Times New Roman" w:cs="Times New Roman"/>
          <w:sz w:val="26"/>
          <w:szCs w:val="26"/>
        </w:rPr>
        <w:t>2</w:t>
      </w:r>
      <w:r w:rsidR="00266D3F" w:rsidRPr="007C6B27">
        <w:rPr>
          <w:rFonts w:ascii="Times New Roman" w:eastAsia="Times New Roman" w:hAnsi="Times New Roman" w:cs="Times New Roman"/>
          <w:sz w:val="26"/>
          <w:szCs w:val="26"/>
        </w:rPr>
        <w:t>2</w:t>
      </w:r>
      <w:r w:rsidRPr="007C6B27">
        <w:rPr>
          <w:rFonts w:ascii="Times New Roman" w:eastAsia="Times New Roman" w:hAnsi="Times New Roman" w:cs="Times New Roman"/>
          <w:sz w:val="26"/>
          <w:szCs w:val="26"/>
        </w:rPr>
        <w:t>, nhu cầu xây dựng công trình xây dựng nhỏ lẻ, khu dân cư có dấu hiệu giảm rõ rệt so với quý I</w:t>
      </w:r>
      <w:r w:rsidR="002F5489" w:rsidRPr="007C6B27">
        <w:rPr>
          <w:rFonts w:ascii="Times New Roman" w:eastAsia="Times New Roman" w:hAnsi="Times New Roman" w:cs="Times New Roman"/>
          <w:sz w:val="26"/>
          <w:szCs w:val="26"/>
        </w:rPr>
        <w:t>, mùa mưa ở các tỉnh phía Nam cũng ảnh hưởng đến nhu cầu thuê máy thi công tại một số dự án đường giao thông khu vực phía Nam</w:t>
      </w:r>
      <w:r w:rsidRPr="007C6B27">
        <w:rPr>
          <w:rFonts w:ascii="Times New Roman" w:eastAsia="Times New Roman" w:hAnsi="Times New Roman" w:cs="Times New Roman"/>
          <w:sz w:val="26"/>
          <w:szCs w:val="26"/>
        </w:rPr>
        <w:t xml:space="preserve">. Tuy nhiên, tiếp tục đà phát triển của thị trường xây dựng khiến nhu cầu thuê máy và thiết bị thi công của các nhà thầu xây dựng được đánh giá ở mức ổn định.  </w:t>
      </w:r>
    </w:p>
    <w:p w14:paraId="18814F86" w14:textId="77777777" w:rsidR="0026190F" w:rsidRPr="007C6B27" w:rsidRDefault="007F740C" w:rsidP="00E55AE5">
      <w:pPr>
        <w:spacing w:before="120" w:after="0" w:line="302" w:lineRule="auto"/>
        <w:ind w:firstLine="720"/>
        <w:jc w:val="both"/>
        <w:rPr>
          <w:rFonts w:ascii="Roboto" w:hAnsi="Roboto"/>
          <w:sz w:val="26"/>
          <w:szCs w:val="26"/>
          <w:shd w:val="clear" w:color="auto" w:fill="FFFFFF"/>
        </w:rPr>
      </w:pPr>
      <w:r w:rsidRPr="007C6B27">
        <w:rPr>
          <w:rFonts w:ascii="Times New Roman" w:eastAsia="Times New Roman" w:hAnsi="Times New Roman" w:cs="Times New Roman"/>
          <w:sz w:val="26"/>
          <w:szCs w:val="26"/>
        </w:rPr>
        <w:t>Trong 6 tháng đầu năm nay, nhiều dự án và công trình có quy mô lớn được khởi công với nhiều dự án nổi bật như:</w:t>
      </w:r>
      <w:r w:rsidR="00A2277E" w:rsidRPr="007C6B27">
        <w:rPr>
          <w:rFonts w:ascii="Times New Roman" w:eastAsia="Times New Roman" w:hAnsi="Times New Roman" w:cs="Times New Roman"/>
          <w:sz w:val="26"/>
          <w:szCs w:val="26"/>
        </w:rPr>
        <w:t xml:space="preserve"> Dự án Vành đai 3 có tổng chiều dài 76,3 km đi qua Thành phố Hồ Chí Minh (47,35km), Đồng Nai (11,26km), Bình Dương (10,76km), Long An (6,81km) với tổng mức đầu tư dự án khoảng 75.378 tỷ đồng; Dự án cao tốc Biên Hòa - Vũng Tàu giai đoạn 1 dài 53,7 km, tổng vốn đầu tư hơn 19.000 tỷ đồng; Dự án cao tốc Khánh Hòa - Buôn Ma Thuột giai đoạn 1 có chiều dài khoảng 117,5 km, tổng mức đầu tư gần 21.000 tỷ đồn</w:t>
      </w:r>
      <w:r w:rsidR="00C83454" w:rsidRPr="007C6B27">
        <w:rPr>
          <w:rFonts w:ascii="Times New Roman" w:eastAsia="Times New Roman" w:hAnsi="Times New Roman" w:cs="Times New Roman"/>
          <w:sz w:val="26"/>
          <w:szCs w:val="26"/>
        </w:rPr>
        <w:t>g;</w:t>
      </w:r>
      <w:r w:rsidR="00C83454" w:rsidRPr="007C6B27">
        <w:rPr>
          <w:rFonts w:ascii="Roboto" w:hAnsi="Roboto"/>
          <w:sz w:val="26"/>
          <w:szCs w:val="26"/>
          <w:shd w:val="clear" w:color="auto" w:fill="FFFFFF"/>
        </w:rPr>
        <w:t xml:space="preserve"> </w:t>
      </w:r>
    </w:p>
    <w:p w14:paraId="2FE800F8" w14:textId="77C88C8D" w:rsidR="00C669CE" w:rsidRPr="007C6B27" w:rsidRDefault="00C83454" w:rsidP="00C669CE">
      <w:pPr>
        <w:spacing w:before="120" w:after="0" w:line="302" w:lineRule="auto"/>
        <w:ind w:firstLine="720"/>
        <w:jc w:val="both"/>
        <w:rPr>
          <w:rFonts w:ascii="Times New Roman" w:eastAsia="Times New Roman" w:hAnsi="Times New Roman" w:cs="Times New Roman"/>
          <w:sz w:val="26"/>
          <w:szCs w:val="26"/>
        </w:rPr>
      </w:pPr>
      <w:r w:rsidRPr="007C6B27">
        <w:rPr>
          <w:rFonts w:ascii="Times New Roman" w:eastAsia="Times New Roman" w:hAnsi="Times New Roman" w:cs="Times New Roman"/>
          <w:sz w:val="26"/>
          <w:szCs w:val="26"/>
        </w:rPr>
        <w:t>Dự án nhà ở xã hội dành cho công nhân tại khu đô thị mới thị trấn Nếnh, huyện Việt Yên, Bắc Giang (giai đoạn 2)</w:t>
      </w:r>
      <w:r w:rsidR="00A2277E" w:rsidRPr="007C6B27">
        <w:rPr>
          <w:rFonts w:ascii="Times New Roman" w:eastAsia="Times New Roman" w:hAnsi="Times New Roman" w:cs="Times New Roman"/>
          <w:sz w:val="26"/>
          <w:szCs w:val="26"/>
        </w:rPr>
        <w:t xml:space="preserve"> </w:t>
      </w:r>
      <w:r w:rsidRPr="007C6B27">
        <w:rPr>
          <w:rFonts w:ascii="Times New Roman" w:eastAsia="Times New Roman" w:hAnsi="Times New Roman" w:cs="Times New Roman"/>
          <w:sz w:val="26"/>
          <w:szCs w:val="26"/>
        </w:rPr>
        <w:t xml:space="preserve">với tổng mức đầu tư 5.000 tỷ đồng; Dự án nhà ở xã hội thuộc Khu nhà ở đô thị Kim Hoa, huyện Mê Linh có tổng vốn đầu tư là 1.268 tỉ đồng; </w:t>
      </w:r>
      <w:r w:rsidR="0012181C" w:rsidRPr="007C6B27">
        <w:rPr>
          <w:rFonts w:ascii="Times New Roman" w:eastAsia="Times New Roman" w:hAnsi="Times New Roman" w:cs="Times New Roman"/>
          <w:sz w:val="26"/>
          <w:szCs w:val="26"/>
        </w:rPr>
        <w:t>Dự án nhà ở xã hội thuộc Khu đô thị - dịch vụ thương mại và nhà ở công nhân Tràng Duệ tại huyện An Dương, TP Hải Phòng với Tổng mức đầu tư gần 1.600 tỷ đồng;</w:t>
      </w:r>
      <w:r w:rsidR="00902EFE" w:rsidRPr="007C6B27">
        <w:rPr>
          <w:rFonts w:ascii="Times New Roman" w:eastAsia="Times New Roman" w:hAnsi="Times New Roman" w:cs="Times New Roman"/>
          <w:sz w:val="26"/>
          <w:szCs w:val="26"/>
        </w:rPr>
        <w:t xml:space="preserve"> Dự án đầu tư xây dựng và kinh doanh cơ sở hạ tầng Khu công nghiệp và Khu phi thuế quan Xuân Cầu tại khu vực Cảng cửa ngõ quốc tế Lạch Huyện, Khu kinh tế Đình Vũ - Cát Hải có tổng mức đầu tư hơn 11.000 tỷ đồng; Khu công nghiệp SHI IP Tam Dương tại Vĩnh Phúc với tổng vốn đầu tư 1.576 tỉ đồng; </w:t>
      </w:r>
      <w:r w:rsidR="002426B7" w:rsidRPr="007C6B27">
        <w:rPr>
          <w:rFonts w:ascii="Times New Roman" w:eastAsia="Times New Roman" w:hAnsi="Times New Roman" w:cs="Times New Roman"/>
          <w:sz w:val="26"/>
          <w:szCs w:val="26"/>
        </w:rPr>
        <w:t>Khu công nghiệp số 5 thuộc KCN và đô thị dịch vụ Lý Thường Kiệt với tổng mức </w:t>
      </w:r>
      <w:hyperlink r:id="rId10" w:history="1">
        <w:r w:rsidR="002426B7" w:rsidRPr="007C6B27">
          <w:rPr>
            <w:rFonts w:ascii="Times New Roman" w:eastAsia="Times New Roman" w:hAnsi="Times New Roman" w:cs="Times New Roman"/>
            <w:sz w:val="26"/>
            <w:szCs w:val="26"/>
          </w:rPr>
          <w:t>đầu tư</w:t>
        </w:r>
      </w:hyperlink>
      <w:r w:rsidR="002426B7" w:rsidRPr="007C6B27">
        <w:rPr>
          <w:rFonts w:ascii="Times New Roman" w:eastAsia="Times New Roman" w:hAnsi="Times New Roman" w:cs="Times New Roman"/>
          <w:sz w:val="26"/>
          <w:szCs w:val="26"/>
        </w:rPr>
        <w:t> là 2.385 tỷ đồng</w:t>
      </w:r>
      <w:r w:rsidR="0026190F" w:rsidRPr="007C6B27">
        <w:rPr>
          <w:rFonts w:ascii="Times New Roman" w:eastAsia="Times New Roman" w:hAnsi="Times New Roman" w:cs="Times New Roman"/>
          <w:sz w:val="26"/>
          <w:szCs w:val="26"/>
        </w:rPr>
        <w:t xml:space="preserve">. </w:t>
      </w:r>
      <w:r w:rsidR="00C669CE" w:rsidRPr="007C6B27">
        <w:rPr>
          <w:rFonts w:ascii="Times New Roman" w:eastAsia="Times New Roman" w:hAnsi="Times New Roman" w:cs="Times New Roman"/>
          <w:sz w:val="26"/>
          <w:szCs w:val="26"/>
        </w:rPr>
        <w:t>Công trình xây dựng hồ chứa nước Ta Hoét tại thôn K’Rèn, xã Hiệp An, huyện Đức Trọng, Lâm Đồng với tổng mức đầu tư 982 tỷ đồng.</w:t>
      </w:r>
    </w:p>
    <w:p w14:paraId="69362FF6" w14:textId="5F56AF5A" w:rsidR="007F740C" w:rsidRPr="007C6B27" w:rsidRDefault="007F740C" w:rsidP="00E55AE5">
      <w:pPr>
        <w:spacing w:before="120" w:after="0" w:line="302" w:lineRule="auto"/>
        <w:ind w:firstLine="720"/>
        <w:jc w:val="both"/>
        <w:rPr>
          <w:rFonts w:ascii="Times New Roman" w:eastAsia="Times New Roman" w:hAnsi="Times New Roman" w:cs="Times New Roman"/>
          <w:sz w:val="26"/>
          <w:szCs w:val="26"/>
        </w:rPr>
      </w:pPr>
      <w:r w:rsidRPr="007C6B27">
        <w:rPr>
          <w:rFonts w:ascii="Times New Roman" w:eastAsia="Times New Roman" w:hAnsi="Times New Roman" w:cs="Times New Roman"/>
          <w:sz w:val="26"/>
          <w:szCs w:val="26"/>
        </w:rPr>
        <w:t>Xu hướng tăng trưởng của thị trường xây dựng</w:t>
      </w:r>
      <w:r w:rsidR="00C55FC9" w:rsidRPr="007C6B27">
        <w:rPr>
          <w:rFonts w:ascii="Times New Roman" w:eastAsia="Times New Roman" w:hAnsi="Times New Roman" w:cs="Times New Roman"/>
          <w:sz w:val="26"/>
          <w:szCs w:val="26"/>
        </w:rPr>
        <w:t xml:space="preserve"> có xu hướng làm</w:t>
      </w:r>
      <w:r w:rsidRPr="007C6B27">
        <w:rPr>
          <w:rFonts w:ascii="Times New Roman" w:eastAsia="Times New Roman" w:hAnsi="Times New Roman" w:cs="Times New Roman"/>
          <w:sz w:val="26"/>
          <w:szCs w:val="26"/>
        </w:rPr>
        <w:t xml:space="preserve"> tăng nhu cầu thuê máy và thiết bị thi</w:t>
      </w:r>
      <w:r w:rsidR="00F439DD" w:rsidRPr="007C6B27">
        <w:rPr>
          <w:rFonts w:ascii="Times New Roman" w:eastAsia="Times New Roman" w:hAnsi="Times New Roman" w:cs="Times New Roman"/>
          <w:sz w:val="26"/>
          <w:szCs w:val="26"/>
        </w:rPr>
        <w:t xml:space="preserve"> công của các nhà thầu xây dựng trong quá trình thực hiện thi công xây dựng công trình trong dài hạn.</w:t>
      </w:r>
    </w:p>
    <w:p w14:paraId="13C8819B" w14:textId="77777777" w:rsidR="0026190F" w:rsidRPr="007C6B27" w:rsidRDefault="0026190F" w:rsidP="00E55AE5">
      <w:pPr>
        <w:spacing w:before="120" w:after="0" w:line="302" w:lineRule="auto"/>
        <w:ind w:firstLine="720"/>
        <w:jc w:val="both"/>
        <w:rPr>
          <w:rFonts w:ascii="Times New Roman" w:eastAsia="Times New Roman" w:hAnsi="Times New Roman" w:cs="Times New Roman"/>
          <w:sz w:val="26"/>
          <w:szCs w:val="26"/>
        </w:rPr>
      </w:pPr>
    </w:p>
    <w:p w14:paraId="5F4D5565" w14:textId="77777777" w:rsidR="00B94D29" w:rsidRPr="007C6B27" w:rsidRDefault="00B94D29" w:rsidP="00B94D29">
      <w:pPr>
        <w:spacing w:before="120" w:after="60"/>
        <w:jc w:val="center"/>
        <w:rPr>
          <w:rFonts w:ascii="Times New Roman" w:hAnsi="Times New Roman" w:cs="Times New Roman"/>
          <w:b/>
          <w:sz w:val="26"/>
          <w:szCs w:val="26"/>
        </w:rPr>
      </w:pPr>
      <w:r w:rsidRPr="007C6B27">
        <w:rPr>
          <w:rFonts w:ascii="Times New Roman" w:hAnsi="Times New Roman" w:cs="Times New Roman"/>
          <w:b/>
          <w:sz w:val="26"/>
          <w:szCs w:val="26"/>
        </w:rPr>
        <w:lastRenderedPageBreak/>
        <w:t>Biều đồ 3: Diễn biến giá nhiên liệu trên thị trường 6 tháng đầu năm 2023</w:t>
      </w:r>
    </w:p>
    <w:p w14:paraId="34D1FDFA" w14:textId="77777777" w:rsidR="00B94D29" w:rsidRPr="007C6B27" w:rsidRDefault="00B94D29" w:rsidP="00B94D29">
      <w:pPr>
        <w:spacing w:after="0" w:line="245" w:lineRule="auto"/>
        <w:jc w:val="right"/>
        <w:rPr>
          <w:rFonts w:ascii="Times New Roman" w:hAnsi="Times New Roman" w:cs="Times New Roman"/>
          <w:sz w:val="26"/>
          <w:szCs w:val="26"/>
        </w:rPr>
      </w:pPr>
      <w:r w:rsidRPr="007C6B27">
        <w:rPr>
          <w:rFonts w:ascii="Times New Roman" w:eastAsia="Times New Roman" w:hAnsi="Times New Roman" w:cs="Times New Roman"/>
          <w:i/>
          <w:sz w:val="26"/>
          <w:szCs w:val="26"/>
        </w:rPr>
        <w:t>Đơn vị: đồng/lít</w:t>
      </w:r>
      <w:r w:rsidRPr="007C6B27">
        <w:rPr>
          <w:rFonts w:ascii="Times New Roman" w:hAnsi="Times New Roman" w:cs="Times New Roman"/>
          <w:noProof/>
          <w:sz w:val="26"/>
          <w:szCs w:val="26"/>
        </w:rPr>
        <w:drawing>
          <wp:inline distT="0" distB="0" distL="0" distR="0" wp14:anchorId="5CCD9FB4" wp14:editId="57749B19">
            <wp:extent cx="5667555" cy="2247900"/>
            <wp:effectExtent l="0" t="0" r="0" b="0"/>
            <wp:docPr id="3"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7092414" w14:textId="77777777" w:rsidR="00B94D29" w:rsidRPr="007C6B27" w:rsidRDefault="00B94D29" w:rsidP="00B94D29">
      <w:pPr>
        <w:spacing w:after="0" w:line="240" w:lineRule="auto"/>
        <w:ind w:firstLine="720"/>
        <w:jc w:val="center"/>
        <w:rPr>
          <w:rFonts w:ascii="Times New Roman" w:eastAsia="Times New Roman" w:hAnsi="Times New Roman" w:cs="Times New Roman"/>
          <w:i/>
          <w:sz w:val="26"/>
          <w:szCs w:val="26"/>
        </w:rPr>
      </w:pPr>
      <w:r w:rsidRPr="007C6B27">
        <w:rPr>
          <w:rFonts w:ascii="Times New Roman" w:eastAsia="Times New Roman" w:hAnsi="Times New Roman" w:cs="Times New Roman"/>
          <w:i/>
          <w:sz w:val="26"/>
          <w:szCs w:val="26"/>
        </w:rPr>
        <w:t xml:space="preserve"> (Nguồn: </w:t>
      </w:r>
      <w:r w:rsidRPr="007C6B27">
        <w:rPr>
          <w:rFonts w:ascii="Times New Roman" w:hAnsi="Times New Roman" w:cs="Times New Roman"/>
          <w:i/>
          <w:sz w:val="26"/>
          <w:szCs w:val="26"/>
        </w:rPr>
        <w:t>Petrolimex)</w:t>
      </w:r>
    </w:p>
    <w:p w14:paraId="34B9FF50" w14:textId="77777777" w:rsidR="00B94D29" w:rsidRPr="007C6B27" w:rsidRDefault="00B94D29" w:rsidP="00B94D29">
      <w:pPr>
        <w:spacing w:before="240" w:after="0" w:line="307" w:lineRule="auto"/>
        <w:ind w:firstLine="720"/>
        <w:jc w:val="both"/>
        <w:rPr>
          <w:rFonts w:ascii="Times New Roman" w:hAnsi="Times New Roman" w:cs="Times New Roman"/>
          <w:sz w:val="26"/>
          <w:szCs w:val="26"/>
        </w:rPr>
      </w:pPr>
      <w:r w:rsidRPr="007C6B27">
        <w:rPr>
          <w:rFonts w:ascii="Times New Roman" w:hAnsi="Times New Roman" w:cs="Times New Roman"/>
          <w:sz w:val="26"/>
          <w:szCs w:val="26"/>
        </w:rPr>
        <w:t>Theo số liệu khảo sát mức biến động giá nhiên liệu trên thị trường Trong 6 tháng đầu năm 2023, giá xăng dầu đã qua 17 kỳ điều chỉnh với giá xăng 8 lần tăng giá, 6 lần giảm giá và 3 lần giữ nguyên giá, và đối với giá dầu diezel 7 lần tăng giá, 9 lần giảm giá và 1 lần giữ nguyên giá. Qua khảo sát mức biến động giá nhiên liệu trên thị trường (xăng và dầu diezel), quý I/2023 giá xăng có xu hướng tăng và giá dầu có xu hướng giảm. Nhu cầu tiêu dùng xăng dầu toàn cầu trong quý I/2023 giảm trong bối cảnh hoạt động sản xuất kinh doanh của nhiều nước lớn trên thế giới sụt giảm do áp lực từ rủi ro suy thoái toàn cầu và những bất ổn về tình hình xung đột vũ trang trên thế giới, được nhìn nhận là yếu tố chính khiến giá dầu giảm trên thị trường thế giới.</w:t>
      </w:r>
    </w:p>
    <w:p w14:paraId="5E847734" w14:textId="77777777" w:rsidR="00B94D29" w:rsidRPr="007C6B27" w:rsidRDefault="00B94D29" w:rsidP="00B94D29">
      <w:pPr>
        <w:spacing w:before="120" w:after="0" w:line="307" w:lineRule="auto"/>
        <w:ind w:firstLine="720"/>
        <w:jc w:val="both"/>
        <w:rPr>
          <w:rFonts w:ascii="Times New Roman" w:hAnsi="Times New Roman" w:cs="Times New Roman"/>
          <w:sz w:val="26"/>
          <w:szCs w:val="26"/>
        </w:rPr>
      </w:pPr>
      <w:r w:rsidRPr="007C6B27">
        <w:rPr>
          <w:rFonts w:ascii="Times New Roman" w:hAnsi="Times New Roman" w:cs="Times New Roman"/>
          <w:sz w:val="26"/>
          <w:szCs w:val="26"/>
        </w:rPr>
        <w:t>Nhu cầu tiêu dùng xăng dầu toàn cầu trong các ngày đầu tháng 6/2023 giảm. So với thời điểm tháng 1/2023 thì sang tháng 6/2023, giá xăng đã có mức biến động giảm 8,54%, dầu diezel giảm 26,28%. Có thể thấy, giá dầu trong nước có mức biến động giảm khá mạnh theo đà giảm của giá xăng dầu thế giới khi nền kinh tế thế giới đang trong đà hồi phục.</w:t>
      </w:r>
    </w:p>
    <w:p w14:paraId="4E49EA2E" w14:textId="77777777" w:rsidR="00B94D29" w:rsidRPr="007C6B27" w:rsidRDefault="00B94D29" w:rsidP="00B94D29">
      <w:pPr>
        <w:spacing w:before="80" w:after="0" w:line="312" w:lineRule="auto"/>
        <w:ind w:firstLine="720"/>
        <w:jc w:val="center"/>
        <w:rPr>
          <w:rFonts w:ascii="Times New Roman Bold" w:hAnsi="Times New Roman Bold" w:cs="Times New Roman"/>
          <w:b/>
          <w:spacing w:val="-6"/>
          <w:sz w:val="26"/>
          <w:szCs w:val="26"/>
        </w:rPr>
      </w:pPr>
      <w:r w:rsidRPr="007C6B27">
        <w:rPr>
          <w:rFonts w:ascii="Times New Roman Bold" w:hAnsi="Times New Roman Bold" w:cs="Times New Roman"/>
          <w:b/>
          <w:spacing w:val="-6"/>
          <w:sz w:val="26"/>
          <w:szCs w:val="26"/>
        </w:rPr>
        <w:t>Bảng 1: Đánh giá diễn biến bình quân giá nhiên liệu so với cùng kỳ năm trước</w:t>
      </w:r>
    </w:p>
    <w:p w14:paraId="04A9CDD1" w14:textId="77777777" w:rsidR="00B94D29" w:rsidRPr="007C6B27" w:rsidRDefault="00B94D29" w:rsidP="00B94D29">
      <w:pPr>
        <w:spacing w:after="0" w:line="288" w:lineRule="auto"/>
        <w:jc w:val="right"/>
        <w:rPr>
          <w:rFonts w:ascii="Times New Roman" w:eastAsia="Times New Roman" w:hAnsi="Times New Roman" w:cs="Times New Roman"/>
          <w:i/>
          <w:sz w:val="26"/>
          <w:szCs w:val="26"/>
        </w:rPr>
      </w:pPr>
      <w:r w:rsidRPr="007C6B27">
        <w:rPr>
          <w:rFonts w:ascii="Times New Roman" w:eastAsia="Times New Roman" w:hAnsi="Times New Roman" w:cs="Times New Roman"/>
          <w:i/>
          <w:sz w:val="26"/>
          <w:szCs w:val="26"/>
        </w:rPr>
        <w:t xml:space="preserve">  Đơn vị: đồng/lít</w:t>
      </w:r>
    </w:p>
    <w:tbl>
      <w:tblPr>
        <w:tblW w:w="9287" w:type="dxa"/>
        <w:jc w:val="center"/>
        <w:tblLayout w:type="fixed"/>
        <w:tblLook w:val="0000" w:firstRow="0" w:lastRow="0" w:firstColumn="0" w:lastColumn="0" w:noHBand="0" w:noVBand="0"/>
      </w:tblPr>
      <w:tblGrid>
        <w:gridCol w:w="699"/>
        <w:gridCol w:w="2135"/>
        <w:gridCol w:w="1808"/>
        <w:gridCol w:w="1715"/>
        <w:gridCol w:w="1520"/>
        <w:gridCol w:w="1410"/>
      </w:tblGrid>
      <w:tr w:rsidR="007C6B27" w:rsidRPr="007C6B27" w14:paraId="5ED39ACA" w14:textId="77777777" w:rsidTr="00802154">
        <w:trPr>
          <w:trHeight w:hRule="exact" w:val="964"/>
          <w:jc w:val="center"/>
        </w:trPr>
        <w:tc>
          <w:tcPr>
            <w:tcW w:w="699" w:type="dxa"/>
            <w:tcBorders>
              <w:top w:val="single" w:sz="6" w:space="0" w:color="auto"/>
              <w:left w:val="single" w:sz="6" w:space="0" w:color="auto"/>
              <w:bottom w:val="single" w:sz="6" w:space="0" w:color="auto"/>
              <w:right w:val="single" w:sz="6" w:space="0" w:color="auto"/>
            </w:tcBorders>
            <w:vAlign w:val="center"/>
          </w:tcPr>
          <w:p w14:paraId="01497C02" w14:textId="77777777" w:rsidR="00B94D29" w:rsidRPr="007C6B27" w:rsidRDefault="00B94D29" w:rsidP="00802154">
            <w:pPr>
              <w:autoSpaceDE w:val="0"/>
              <w:autoSpaceDN w:val="0"/>
              <w:adjustRightInd w:val="0"/>
              <w:spacing w:after="0" w:line="240" w:lineRule="auto"/>
              <w:jc w:val="center"/>
              <w:rPr>
                <w:rFonts w:ascii="Times New Roman" w:hAnsi="Times New Roman" w:cs="Times New Roman"/>
                <w:b/>
                <w:bCs/>
                <w:sz w:val="26"/>
                <w:szCs w:val="26"/>
              </w:rPr>
            </w:pPr>
            <w:r w:rsidRPr="007C6B27">
              <w:rPr>
                <w:rFonts w:ascii="Times New Roman" w:hAnsi="Times New Roman" w:cs="Times New Roman"/>
                <w:b/>
                <w:bCs/>
                <w:sz w:val="26"/>
                <w:szCs w:val="26"/>
              </w:rPr>
              <w:t>TT</w:t>
            </w:r>
          </w:p>
        </w:tc>
        <w:tc>
          <w:tcPr>
            <w:tcW w:w="2135" w:type="dxa"/>
            <w:tcBorders>
              <w:top w:val="single" w:sz="6" w:space="0" w:color="auto"/>
              <w:left w:val="single" w:sz="6" w:space="0" w:color="auto"/>
              <w:bottom w:val="single" w:sz="6" w:space="0" w:color="auto"/>
              <w:right w:val="single" w:sz="6" w:space="0" w:color="auto"/>
            </w:tcBorders>
            <w:vAlign w:val="center"/>
          </w:tcPr>
          <w:p w14:paraId="7B270B3A" w14:textId="77777777" w:rsidR="00B94D29" w:rsidRPr="007C6B27" w:rsidRDefault="00B94D29" w:rsidP="00802154">
            <w:pPr>
              <w:autoSpaceDE w:val="0"/>
              <w:autoSpaceDN w:val="0"/>
              <w:adjustRightInd w:val="0"/>
              <w:spacing w:after="0" w:line="240" w:lineRule="auto"/>
              <w:jc w:val="center"/>
              <w:rPr>
                <w:rFonts w:ascii="Times New Roman" w:hAnsi="Times New Roman" w:cs="Times New Roman"/>
                <w:b/>
                <w:bCs/>
                <w:sz w:val="26"/>
                <w:szCs w:val="26"/>
              </w:rPr>
            </w:pPr>
            <w:r w:rsidRPr="007C6B27">
              <w:rPr>
                <w:rFonts w:ascii="Times New Roman" w:hAnsi="Times New Roman" w:cs="Times New Roman"/>
                <w:b/>
                <w:bCs/>
                <w:sz w:val="26"/>
                <w:szCs w:val="26"/>
              </w:rPr>
              <w:t>Nội dung</w:t>
            </w:r>
          </w:p>
        </w:tc>
        <w:tc>
          <w:tcPr>
            <w:tcW w:w="1808" w:type="dxa"/>
            <w:tcBorders>
              <w:top w:val="single" w:sz="6" w:space="0" w:color="auto"/>
              <w:left w:val="single" w:sz="6" w:space="0" w:color="auto"/>
              <w:bottom w:val="single" w:sz="6" w:space="0" w:color="auto"/>
              <w:right w:val="single" w:sz="6" w:space="0" w:color="auto"/>
            </w:tcBorders>
            <w:vAlign w:val="center"/>
          </w:tcPr>
          <w:p w14:paraId="23E69A3F" w14:textId="77777777" w:rsidR="00B94D29" w:rsidRPr="007C6B27" w:rsidRDefault="00B94D29" w:rsidP="00802154">
            <w:pPr>
              <w:autoSpaceDE w:val="0"/>
              <w:autoSpaceDN w:val="0"/>
              <w:adjustRightInd w:val="0"/>
              <w:spacing w:after="0" w:line="240" w:lineRule="auto"/>
              <w:jc w:val="center"/>
              <w:rPr>
                <w:rFonts w:ascii="Times New Roman" w:hAnsi="Times New Roman" w:cs="Times New Roman"/>
                <w:b/>
                <w:bCs/>
                <w:sz w:val="26"/>
                <w:szCs w:val="26"/>
              </w:rPr>
            </w:pPr>
            <w:r w:rsidRPr="007C6B27">
              <w:rPr>
                <w:rFonts w:ascii="Times New Roman" w:hAnsi="Times New Roman" w:cs="Times New Roman"/>
                <w:b/>
                <w:bCs/>
                <w:sz w:val="26"/>
                <w:szCs w:val="26"/>
              </w:rPr>
              <w:t>Bình quân 6 tháng đầu năm 2022</w:t>
            </w:r>
          </w:p>
        </w:tc>
        <w:tc>
          <w:tcPr>
            <w:tcW w:w="1715" w:type="dxa"/>
            <w:tcBorders>
              <w:top w:val="single" w:sz="6" w:space="0" w:color="auto"/>
              <w:left w:val="single" w:sz="6" w:space="0" w:color="auto"/>
              <w:bottom w:val="single" w:sz="6" w:space="0" w:color="auto"/>
              <w:right w:val="single" w:sz="6" w:space="0" w:color="auto"/>
            </w:tcBorders>
            <w:vAlign w:val="center"/>
          </w:tcPr>
          <w:p w14:paraId="60B830BC" w14:textId="77777777" w:rsidR="00B94D29" w:rsidRPr="007C6B27" w:rsidRDefault="00B94D29" w:rsidP="00802154">
            <w:pPr>
              <w:autoSpaceDE w:val="0"/>
              <w:autoSpaceDN w:val="0"/>
              <w:adjustRightInd w:val="0"/>
              <w:spacing w:after="0" w:line="240" w:lineRule="auto"/>
              <w:jc w:val="center"/>
              <w:rPr>
                <w:rFonts w:ascii="Times New Roman" w:hAnsi="Times New Roman" w:cs="Times New Roman"/>
                <w:b/>
                <w:bCs/>
                <w:sz w:val="26"/>
                <w:szCs w:val="26"/>
              </w:rPr>
            </w:pPr>
            <w:r w:rsidRPr="007C6B27">
              <w:rPr>
                <w:rFonts w:ascii="Times New Roman" w:hAnsi="Times New Roman" w:cs="Times New Roman"/>
                <w:b/>
                <w:bCs/>
                <w:sz w:val="26"/>
                <w:szCs w:val="26"/>
              </w:rPr>
              <w:t>Bình quân 6 tháng đầu năm 2023</w:t>
            </w:r>
          </w:p>
        </w:tc>
        <w:tc>
          <w:tcPr>
            <w:tcW w:w="1520" w:type="dxa"/>
            <w:tcBorders>
              <w:top w:val="single" w:sz="6" w:space="0" w:color="auto"/>
              <w:left w:val="single" w:sz="6" w:space="0" w:color="auto"/>
              <w:bottom w:val="single" w:sz="6" w:space="0" w:color="auto"/>
              <w:right w:val="single" w:sz="6" w:space="0" w:color="auto"/>
            </w:tcBorders>
            <w:vAlign w:val="center"/>
          </w:tcPr>
          <w:p w14:paraId="153291F0" w14:textId="77777777" w:rsidR="00B94D29" w:rsidRPr="007C6B27" w:rsidRDefault="00B94D29" w:rsidP="00802154">
            <w:pPr>
              <w:autoSpaceDE w:val="0"/>
              <w:autoSpaceDN w:val="0"/>
              <w:adjustRightInd w:val="0"/>
              <w:spacing w:after="0" w:line="240" w:lineRule="auto"/>
              <w:jc w:val="center"/>
              <w:rPr>
                <w:rFonts w:ascii="Times New Roman" w:hAnsi="Times New Roman" w:cs="Times New Roman"/>
                <w:b/>
                <w:bCs/>
                <w:sz w:val="26"/>
                <w:szCs w:val="26"/>
              </w:rPr>
            </w:pPr>
            <w:r w:rsidRPr="007C6B27">
              <w:rPr>
                <w:rFonts w:ascii="Times New Roman" w:hAnsi="Times New Roman" w:cs="Times New Roman"/>
                <w:b/>
                <w:bCs/>
                <w:sz w:val="26"/>
                <w:szCs w:val="26"/>
              </w:rPr>
              <w:t>Chênh lệch tuyệt đối</w:t>
            </w:r>
          </w:p>
        </w:tc>
        <w:tc>
          <w:tcPr>
            <w:tcW w:w="1410" w:type="dxa"/>
            <w:tcBorders>
              <w:top w:val="single" w:sz="6" w:space="0" w:color="auto"/>
              <w:left w:val="single" w:sz="6" w:space="0" w:color="auto"/>
              <w:bottom w:val="single" w:sz="6" w:space="0" w:color="auto"/>
              <w:right w:val="single" w:sz="6" w:space="0" w:color="auto"/>
            </w:tcBorders>
            <w:vAlign w:val="center"/>
          </w:tcPr>
          <w:p w14:paraId="50155E68" w14:textId="77777777" w:rsidR="00B94D29" w:rsidRPr="007C6B27" w:rsidRDefault="00B94D29" w:rsidP="00802154">
            <w:pPr>
              <w:autoSpaceDE w:val="0"/>
              <w:autoSpaceDN w:val="0"/>
              <w:adjustRightInd w:val="0"/>
              <w:spacing w:after="0" w:line="240" w:lineRule="auto"/>
              <w:jc w:val="center"/>
              <w:rPr>
                <w:rFonts w:ascii="Times New Roman" w:hAnsi="Times New Roman" w:cs="Times New Roman"/>
                <w:b/>
                <w:bCs/>
                <w:sz w:val="26"/>
                <w:szCs w:val="26"/>
              </w:rPr>
            </w:pPr>
            <w:r w:rsidRPr="007C6B27">
              <w:rPr>
                <w:rFonts w:ascii="Times New Roman" w:hAnsi="Times New Roman" w:cs="Times New Roman"/>
                <w:b/>
                <w:bCs/>
                <w:sz w:val="26"/>
                <w:szCs w:val="26"/>
              </w:rPr>
              <w:t>Chênh lệch tương đối (%)</w:t>
            </w:r>
          </w:p>
        </w:tc>
      </w:tr>
      <w:tr w:rsidR="007C6B27" w:rsidRPr="007C6B27" w14:paraId="7EBF1F28" w14:textId="77777777" w:rsidTr="00802154">
        <w:trPr>
          <w:trHeight w:hRule="exact" w:val="340"/>
          <w:jc w:val="center"/>
        </w:trPr>
        <w:tc>
          <w:tcPr>
            <w:tcW w:w="699" w:type="dxa"/>
            <w:tcBorders>
              <w:top w:val="single" w:sz="6" w:space="0" w:color="auto"/>
              <w:left w:val="single" w:sz="6" w:space="0" w:color="auto"/>
              <w:bottom w:val="single" w:sz="6" w:space="0" w:color="auto"/>
              <w:right w:val="single" w:sz="6" w:space="0" w:color="auto"/>
            </w:tcBorders>
          </w:tcPr>
          <w:p w14:paraId="76E61D82" w14:textId="77777777" w:rsidR="00B94D29" w:rsidRPr="007C6B27" w:rsidRDefault="00B94D29" w:rsidP="00802154">
            <w:pPr>
              <w:autoSpaceDE w:val="0"/>
              <w:autoSpaceDN w:val="0"/>
              <w:adjustRightInd w:val="0"/>
              <w:spacing w:after="0" w:line="240" w:lineRule="auto"/>
              <w:rPr>
                <w:rFonts w:ascii="Times New Roman" w:hAnsi="Times New Roman" w:cs="Times New Roman"/>
                <w:sz w:val="26"/>
                <w:szCs w:val="26"/>
              </w:rPr>
            </w:pPr>
            <w:r w:rsidRPr="007C6B27">
              <w:rPr>
                <w:rFonts w:ascii="Times New Roman" w:hAnsi="Times New Roman" w:cs="Times New Roman"/>
                <w:sz w:val="26"/>
                <w:szCs w:val="26"/>
              </w:rPr>
              <w:t>1</w:t>
            </w:r>
          </w:p>
        </w:tc>
        <w:tc>
          <w:tcPr>
            <w:tcW w:w="2135" w:type="dxa"/>
            <w:tcBorders>
              <w:top w:val="single" w:sz="6" w:space="0" w:color="auto"/>
              <w:left w:val="single" w:sz="6" w:space="0" w:color="auto"/>
              <w:bottom w:val="single" w:sz="6" w:space="0" w:color="auto"/>
              <w:right w:val="single" w:sz="6" w:space="0" w:color="auto"/>
            </w:tcBorders>
          </w:tcPr>
          <w:p w14:paraId="7506F42B" w14:textId="77777777" w:rsidR="00B94D29" w:rsidRPr="007C6B27" w:rsidRDefault="00B94D29" w:rsidP="00802154">
            <w:pPr>
              <w:autoSpaceDE w:val="0"/>
              <w:autoSpaceDN w:val="0"/>
              <w:adjustRightInd w:val="0"/>
              <w:spacing w:after="0" w:line="240" w:lineRule="auto"/>
              <w:rPr>
                <w:rFonts w:ascii="Times New Roman" w:hAnsi="Times New Roman" w:cs="Times New Roman"/>
                <w:sz w:val="26"/>
                <w:szCs w:val="26"/>
              </w:rPr>
            </w:pPr>
            <w:r w:rsidRPr="007C6B27">
              <w:rPr>
                <w:rFonts w:ascii="Times New Roman" w:hAnsi="Times New Roman" w:cs="Times New Roman"/>
                <w:sz w:val="26"/>
                <w:szCs w:val="26"/>
              </w:rPr>
              <w:t xml:space="preserve">Xăng </w:t>
            </w:r>
          </w:p>
        </w:tc>
        <w:tc>
          <w:tcPr>
            <w:tcW w:w="1808" w:type="dxa"/>
            <w:tcBorders>
              <w:top w:val="single" w:sz="6" w:space="0" w:color="auto"/>
              <w:left w:val="single" w:sz="6" w:space="0" w:color="auto"/>
              <w:bottom w:val="single" w:sz="6" w:space="0" w:color="auto"/>
              <w:right w:val="single" w:sz="6" w:space="0" w:color="auto"/>
            </w:tcBorders>
            <w:vAlign w:val="center"/>
          </w:tcPr>
          <w:p w14:paraId="26D1FDD9" w14:textId="77777777" w:rsidR="00B94D29" w:rsidRPr="007C6B27" w:rsidRDefault="00B94D29" w:rsidP="00802154">
            <w:pPr>
              <w:jc w:val="center"/>
              <w:rPr>
                <w:rFonts w:ascii="Times New Roman" w:hAnsi="Times New Roman" w:cs="Times New Roman"/>
                <w:sz w:val="26"/>
                <w:szCs w:val="26"/>
              </w:rPr>
            </w:pPr>
            <w:r w:rsidRPr="007C6B27">
              <w:rPr>
                <w:rFonts w:ascii="Times New Roman" w:hAnsi="Times New Roman" w:cs="Times New Roman"/>
                <w:sz w:val="26"/>
                <w:szCs w:val="26"/>
              </w:rPr>
              <w:t>27.600</w:t>
            </w:r>
          </w:p>
        </w:tc>
        <w:tc>
          <w:tcPr>
            <w:tcW w:w="1715" w:type="dxa"/>
            <w:tcBorders>
              <w:top w:val="single" w:sz="6" w:space="0" w:color="auto"/>
              <w:left w:val="single" w:sz="6" w:space="0" w:color="auto"/>
              <w:bottom w:val="single" w:sz="6" w:space="0" w:color="auto"/>
              <w:right w:val="single" w:sz="6" w:space="0" w:color="auto"/>
            </w:tcBorders>
            <w:vAlign w:val="center"/>
          </w:tcPr>
          <w:p w14:paraId="61043AC8" w14:textId="77777777" w:rsidR="00B94D29" w:rsidRPr="007C6B27" w:rsidRDefault="00B94D29" w:rsidP="00802154">
            <w:pPr>
              <w:jc w:val="center"/>
              <w:rPr>
                <w:rFonts w:ascii="Times New Roman" w:hAnsi="Times New Roman" w:cs="Times New Roman"/>
                <w:sz w:val="26"/>
                <w:szCs w:val="26"/>
              </w:rPr>
            </w:pPr>
            <w:r w:rsidRPr="007C6B27">
              <w:rPr>
                <w:rFonts w:ascii="Times New Roman" w:hAnsi="Times New Roman" w:cs="Times New Roman"/>
                <w:sz w:val="26"/>
                <w:szCs w:val="26"/>
              </w:rPr>
              <w:t>21.980</w:t>
            </w:r>
          </w:p>
        </w:tc>
        <w:tc>
          <w:tcPr>
            <w:tcW w:w="1520" w:type="dxa"/>
            <w:tcBorders>
              <w:top w:val="single" w:sz="6" w:space="0" w:color="auto"/>
              <w:left w:val="single" w:sz="6" w:space="0" w:color="auto"/>
              <w:bottom w:val="single" w:sz="6" w:space="0" w:color="auto"/>
              <w:right w:val="single" w:sz="6" w:space="0" w:color="auto"/>
            </w:tcBorders>
            <w:vAlign w:val="center"/>
          </w:tcPr>
          <w:p w14:paraId="7A4FF966" w14:textId="77777777" w:rsidR="00B94D29" w:rsidRPr="007C6B27" w:rsidRDefault="00B94D29" w:rsidP="00802154">
            <w:pPr>
              <w:jc w:val="center"/>
              <w:rPr>
                <w:rFonts w:ascii="Times New Roman" w:hAnsi="Times New Roman" w:cs="Times New Roman"/>
                <w:sz w:val="26"/>
                <w:szCs w:val="26"/>
              </w:rPr>
            </w:pPr>
            <w:r w:rsidRPr="007C6B27">
              <w:rPr>
                <w:rFonts w:ascii="Times New Roman" w:hAnsi="Times New Roman" w:cs="Times New Roman"/>
                <w:sz w:val="26"/>
                <w:szCs w:val="26"/>
              </w:rPr>
              <w:t>-5.620</w:t>
            </w:r>
          </w:p>
        </w:tc>
        <w:tc>
          <w:tcPr>
            <w:tcW w:w="1410" w:type="dxa"/>
            <w:tcBorders>
              <w:top w:val="single" w:sz="6" w:space="0" w:color="auto"/>
              <w:left w:val="single" w:sz="6" w:space="0" w:color="auto"/>
              <w:bottom w:val="single" w:sz="6" w:space="0" w:color="auto"/>
              <w:right w:val="single" w:sz="6" w:space="0" w:color="auto"/>
            </w:tcBorders>
            <w:vAlign w:val="center"/>
          </w:tcPr>
          <w:p w14:paraId="691FA9B9" w14:textId="77777777" w:rsidR="00B94D29" w:rsidRPr="007C6B27" w:rsidRDefault="00B94D29" w:rsidP="00802154">
            <w:pPr>
              <w:jc w:val="center"/>
              <w:rPr>
                <w:rFonts w:ascii="Times New Roman" w:hAnsi="Times New Roman" w:cs="Times New Roman"/>
                <w:sz w:val="26"/>
                <w:szCs w:val="26"/>
              </w:rPr>
            </w:pPr>
            <w:r w:rsidRPr="007C6B27">
              <w:rPr>
                <w:rFonts w:ascii="Times New Roman" w:hAnsi="Times New Roman" w:cs="Times New Roman"/>
                <w:sz w:val="26"/>
                <w:szCs w:val="26"/>
              </w:rPr>
              <w:t>-20,36%</w:t>
            </w:r>
          </w:p>
        </w:tc>
      </w:tr>
      <w:tr w:rsidR="007C6B27" w:rsidRPr="007C6B27" w14:paraId="34B574A8" w14:textId="77777777" w:rsidTr="00802154">
        <w:trPr>
          <w:trHeight w:hRule="exact" w:val="340"/>
          <w:jc w:val="center"/>
        </w:trPr>
        <w:tc>
          <w:tcPr>
            <w:tcW w:w="699" w:type="dxa"/>
            <w:tcBorders>
              <w:top w:val="single" w:sz="6" w:space="0" w:color="auto"/>
              <w:left w:val="single" w:sz="6" w:space="0" w:color="auto"/>
              <w:bottom w:val="single" w:sz="6" w:space="0" w:color="auto"/>
              <w:right w:val="single" w:sz="6" w:space="0" w:color="auto"/>
            </w:tcBorders>
          </w:tcPr>
          <w:p w14:paraId="051B3287" w14:textId="77777777" w:rsidR="00B94D29" w:rsidRPr="007C6B27" w:rsidRDefault="00B94D29" w:rsidP="00802154">
            <w:pPr>
              <w:autoSpaceDE w:val="0"/>
              <w:autoSpaceDN w:val="0"/>
              <w:adjustRightInd w:val="0"/>
              <w:spacing w:after="0" w:line="240" w:lineRule="auto"/>
              <w:rPr>
                <w:rFonts w:ascii="Times New Roman" w:hAnsi="Times New Roman" w:cs="Times New Roman"/>
                <w:sz w:val="26"/>
                <w:szCs w:val="26"/>
              </w:rPr>
            </w:pPr>
            <w:r w:rsidRPr="007C6B27">
              <w:rPr>
                <w:rFonts w:ascii="Times New Roman" w:hAnsi="Times New Roman" w:cs="Times New Roman"/>
                <w:sz w:val="26"/>
                <w:szCs w:val="26"/>
              </w:rPr>
              <w:t>2</w:t>
            </w:r>
          </w:p>
        </w:tc>
        <w:tc>
          <w:tcPr>
            <w:tcW w:w="2135" w:type="dxa"/>
            <w:tcBorders>
              <w:top w:val="single" w:sz="6" w:space="0" w:color="auto"/>
              <w:left w:val="single" w:sz="6" w:space="0" w:color="auto"/>
              <w:bottom w:val="single" w:sz="6" w:space="0" w:color="auto"/>
              <w:right w:val="single" w:sz="6" w:space="0" w:color="auto"/>
            </w:tcBorders>
          </w:tcPr>
          <w:p w14:paraId="7F6E1538" w14:textId="77777777" w:rsidR="00B94D29" w:rsidRPr="007C6B27" w:rsidRDefault="00B94D29" w:rsidP="00802154">
            <w:pPr>
              <w:autoSpaceDE w:val="0"/>
              <w:autoSpaceDN w:val="0"/>
              <w:adjustRightInd w:val="0"/>
              <w:spacing w:after="0" w:line="240" w:lineRule="auto"/>
              <w:rPr>
                <w:rFonts w:ascii="Times New Roman" w:hAnsi="Times New Roman" w:cs="Times New Roman"/>
                <w:sz w:val="26"/>
                <w:szCs w:val="26"/>
              </w:rPr>
            </w:pPr>
            <w:r w:rsidRPr="007C6B27">
              <w:rPr>
                <w:rFonts w:ascii="Times New Roman" w:hAnsi="Times New Roman" w:cs="Times New Roman"/>
                <w:sz w:val="26"/>
                <w:szCs w:val="26"/>
              </w:rPr>
              <w:t xml:space="preserve">Dầu diezel </w:t>
            </w:r>
          </w:p>
        </w:tc>
        <w:tc>
          <w:tcPr>
            <w:tcW w:w="1808" w:type="dxa"/>
            <w:tcBorders>
              <w:top w:val="single" w:sz="6" w:space="0" w:color="auto"/>
              <w:left w:val="single" w:sz="6" w:space="0" w:color="auto"/>
              <w:bottom w:val="single" w:sz="6" w:space="0" w:color="auto"/>
              <w:right w:val="single" w:sz="6" w:space="0" w:color="auto"/>
            </w:tcBorders>
            <w:vAlign w:val="center"/>
          </w:tcPr>
          <w:p w14:paraId="3D30FDAE" w14:textId="77777777" w:rsidR="00B94D29" w:rsidRPr="007C6B27" w:rsidRDefault="00B94D29" w:rsidP="00802154">
            <w:pPr>
              <w:jc w:val="center"/>
              <w:rPr>
                <w:rFonts w:ascii="Times New Roman" w:hAnsi="Times New Roman" w:cs="Times New Roman"/>
                <w:sz w:val="26"/>
                <w:szCs w:val="26"/>
              </w:rPr>
            </w:pPr>
            <w:r w:rsidRPr="007C6B27">
              <w:rPr>
                <w:rFonts w:ascii="Times New Roman" w:hAnsi="Times New Roman" w:cs="Times New Roman"/>
                <w:sz w:val="26"/>
                <w:szCs w:val="26"/>
              </w:rPr>
              <w:t>23.946</w:t>
            </w:r>
          </w:p>
        </w:tc>
        <w:tc>
          <w:tcPr>
            <w:tcW w:w="1715" w:type="dxa"/>
            <w:tcBorders>
              <w:top w:val="single" w:sz="6" w:space="0" w:color="auto"/>
              <w:left w:val="single" w:sz="6" w:space="0" w:color="auto"/>
              <w:bottom w:val="single" w:sz="6" w:space="0" w:color="auto"/>
              <w:right w:val="single" w:sz="6" w:space="0" w:color="auto"/>
            </w:tcBorders>
            <w:vAlign w:val="center"/>
          </w:tcPr>
          <w:p w14:paraId="1B80CB43" w14:textId="77777777" w:rsidR="00B94D29" w:rsidRPr="007C6B27" w:rsidRDefault="00B94D29" w:rsidP="00802154">
            <w:pPr>
              <w:jc w:val="center"/>
              <w:rPr>
                <w:rFonts w:ascii="Times New Roman" w:hAnsi="Times New Roman" w:cs="Times New Roman"/>
                <w:sz w:val="26"/>
                <w:szCs w:val="26"/>
              </w:rPr>
            </w:pPr>
            <w:r w:rsidRPr="007C6B27">
              <w:rPr>
                <w:rFonts w:ascii="Times New Roman" w:hAnsi="Times New Roman" w:cs="Times New Roman"/>
                <w:sz w:val="26"/>
                <w:szCs w:val="26"/>
              </w:rPr>
              <w:t>20.097</w:t>
            </w:r>
          </w:p>
        </w:tc>
        <w:tc>
          <w:tcPr>
            <w:tcW w:w="1520" w:type="dxa"/>
            <w:tcBorders>
              <w:top w:val="single" w:sz="6" w:space="0" w:color="auto"/>
              <w:left w:val="single" w:sz="6" w:space="0" w:color="auto"/>
              <w:bottom w:val="single" w:sz="6" w:space="0" w:color="auto"/>
              <w:right w:val="single" w:sz="6" w:space="0" w:color="auto"/>
            </w:tcBorders>
            <w:vAlign w:val="center"/>
          </w:tcPr>
          <w:p w14:paraId="37029505" w14:textId="77777777" w:rsidR="00B94D29" w:rsidRPr="007C6B27" w:rsidRDefault="00B94D29" w:rsidP="00802154">
            <w:pPr>
              <w:jc w:val="center"/>
              <w:rPr>
                <w:rFonts w:ascii="Times New Roman" w:hAnsi="Times New Roman" w:cs="Times New Roman"/>
                <w:sz w:val="26"/>
                <w:szCs w:val="26"/>
              </w:rPr>
            </w:pPr>
            <w:r w:rsidRPr="007C6B27">
              <w:rPr>
                <w:rFonts w:ascii="Times New Roman" w:hAnsi="Times New Roman" w:cs="Times New Roman"/>
                <w:sz w:val="26"/>
                <w:szCs w:val="26"/>
              </w:rPr>
              <w:t>-3.848</w:t>
            </w:r>
          </w:p>
        </w:tc>
        <w:tc>
          <w:tcPr>
            <w:tcW w:w="1410" w:type="dxa"/>
            <w:tcBorders>
              <w:top w:val="single" w:sz="6" w:space="0" w:color="auto"/>
              <w:left w:val="single" w:sz="6" w:space="0" w:color="auto"/>
              <w:bottom w:val="single" w:sz="6" w:space="0" w:color="auto"/>
              <w:right w:val="single" w:sz="6" w:space="0" w:color="auto"/>
            </w:tcBorders>
            <w:vAlign w:val="center"/>
          </w:tcPr>
          <w:p w14:paraId="791BA5D2" w14:textId="77777777" w:rsidR="00B94D29" w:rsidRPr="007C6B27" w:rsidRDefault="00B94D29" w:rsidP="00802154">
            <w:pPr>
              <w:jc w:val="center"/>
              <w:rPr>
                <w:rFonts w:ascii="Times New Roman" w:hAnsi="Times New Roman" w:cs="Times New Roman"/>
                <w:sz w:val="26"/>
                <w:szCs w:val="26"/>
              </w:rPr>
            </w:pPr>
            <w:r w:rsidRPr="007C6B27">
              <w:rPr>
                <w:rFonts w:ascii="Times New Roman" w:hAnsi="Times New Roman" w:cs="Times New Roman"/>
                <w:sz w:val="26"/>
                <w:szCs w:val="26"/>
              </w:rPr>
              <w:t>-16,07%</w:t>
            </w:r>
          </w:p>
        </w:tc>
      </w:tr>
    </w:tbl>
    <w:p w14:paraId="348E8CCB" w14:textId="77777777" w:rsidR="00887B24" w:rsidRPr="007C6B27" w:rsidRDefault="00887B24" w:rsidP="00887B24">
      <w:pPr>
        <w:spacing w:before="120" w:after="120" w:line="307" w:lineRule="auto"/>
        <w:ind w:firstLine="720"/>
        <w:jc w:val="both"/>
        <w:rPr>
          <w:rFonts w:ascii="Times New Roman" w:hAnsi="Times New Roman" w:cs="Times New Roman"/>
          <w:sz w:val="26"/>
          <w:szCs w:val="26"/>
        </w:rPr>
      </w:pPr>
      <w:r w:rsidRPr="007C6B27">
        <w:rPr>
          <w:rFonts w:ascii="Times New Roman" w:hAnsi="Times New Roman" w:cs="Times New Roman"/>
          <w:sz w:val="26"/>
          <w:szCs w:val="26"/>
        </w:rPr>
        <w:t xml:space="preserve">Theo số liệu khảo sát mức biến động giá nhiên liệu trên thị trường (xăng và dầu diezel), bình quân giá xăng dầu trong 6 tháng đầu năm 2023 có mức giảm khá đáng kể </w:t>
      </w:r>
      <w:r w:rsidRPr="007C6B27">
        <w:rPr>
          <w:rFonts w:ascii="Times New Roman" w:hAnsi="Times New Roman" w:cs="Times New Roman"/>
          <w:sz w:val="26"/>
          <w:szCs w:val="26"/>
        </w:rPr>
        <w:lastRenderedPageBreak/>
        <w:t xml:space="preserve">so với với bình quân trong 6 tháng đầu năm 2022, mức giảm 20,36% với xăng và 16,07% với dầu diezel. </w:t>
      </w:r>
    </w:p>
    <w:p w14:paraId="3049252D" w14:textId="4AC09D7E" w:rsidR="00B94D29" w:rsidRPr="007C6B27" w:rsidRDefault="00B94D29" w:rsidP="00B94D29">
      <w:pPr>
        <w:spacing w:before="120" w:after="0" w:line="312" w:lineRule="auto"/>
        <w:ind w:firstLine="720"/>
        <w:jc w:val="both"/>
        <w:rPr>
          <w:rFonts w:ascii="Times New Roman" w:hAnsi="Times New Roman" w:cs="Times New Roman"/>
          <w:b/>
          <w:spacing w:val="-10"/>
          <w:sz w:val="26"/>
          <w:szCs w:val="26"/>
        </w:rPr>
      </w:pPr>
      <w:r w:rsidRPr="007C6B27">
        <w:rPr>
          <w:rFonts w:ascii="Times New Roman" w:hAnsi="Times New Roman" w:cs="Times New Roman"/>
          <w:sz w:val="26"/>
          <w:szCs w:val="26"/>
        </w:rPr>
        <w:t xml:space="preserve">Tuy nhiên, bình quân giá xăng dầu trong 6 tháng đầu năm 2023 có mức tăng 4,97% với xăng và giảm 10,52% với dầu diezel so với thời điểm cuối năm 2022 (tháng 12/2022). </w:t>
      </w:r>
    </w:p>
    <w:p w14:paraId="01240884" w14:textId="157A082F" w:rsidR="00B94D29" w:rsidRPr="007C6B27" w:rsidRDefault="00B94D29" w:rsidP="002F6474">
      <w:pPr>
        <w:spacing w:after="0" w:line="312" w:lineRule="auto"/>
        <w:jc w:val="center"/>
        <w:rPr>
          <w:rFonts w:ascii="Times New Roman Bold" w:hAnsi="Times New Roman Bold" w:cs="Times New Roman"/>
          <w:b/>
          <w:spacing w:val="-10"/>
          <w:sz w:val="26"/>
          <w:szCs w:val="26"/>
        </w:rPr>
      </w:pPr>
      <w:r w:rsidRPr="007C6B27">
        <w:rPr>
          <w:rFonts w:ascii="Times New Roman" w:hAnsi="Times New Roman" w:cs="Times New Roman"/>
          <w:b/>
          <w:spacing w:val="-10"/>
          <w:sz w:val="26"/>
          <w:szCs w:val="26"/>
        </w:rPr>
        <w:t xml:space="preserve">Bảng 2: </w:t>
      </w:r>
      <w:r w:rsidRPr="007C6B27">
        <w:rPr>
          <w:rFonts w:ascii="Times New Roman Bold" w:hAnsi="Times New Roman Bold" w:cs="Times New Roman"/>
          <w:b/>
          <w:spacing w:val="-10"/>
          <w:sz w:val="26"/>
          <w:szCs w:val="26"/>
        </w:rPr>
        <w:t xml:space="preserve">Đánh giá diễn biến bình quân giá nhiên liệu </w:t>
      </w:r>
      <w:r w:rsidR="00265027" w:rsidRPr="007C6B27">
        <w:rPr>
          <w:rFonts w:ascii="Times New Roman Bold" w:hAnsi="Times New Roman Bold" w:cs="Times New Roman"/>
          <w:b/>
          <w:spacing w:val="-10"/>
          <w:sz w:val="26"/>
          <w:szCs w:val="26"/>
        </w:rPr>
        <w:t>b</w:t>
      </w:r>
      <w:r w:rsidR="002F6474" w:rsidRPr="007C6B27">
        <w:rPr>
          <w:rFonts w:ascii="Times New Roman Bold" w:hAnsi="Times New Roman Bold" w:cs="Times New Roman"/>
          <w:b/>
          <w:spacing w:val="-10"/>
          <w:sz w:val="26"/>
          <w:szCs w:val="26"/>
        </w:rPr>
        <w:t>ình quân 6 tháng đầu năm 2023</w:t>
      </w:r>
      <w:r w:rsidR="00265027" w:rsidRPr="007C6B27">
        <w:rPr>
          <w:rFonts w:ascii="Times New Roman Bold" w:hAnsi="Times New Roman Bold" w:cs="Times New Roman"/>
          <w:b/>
          <w:spacing w:val="-10"/>
          <w:sz w:val="26"/>
          <w:szCs w:val="26"/>
        </w:rPr>
        <w:t xml:space="preserve"> </w:t>
      </w:r>
      <w:r w:rsidRPr="007C6B27">
        <w:rPr>
          <w:rFonts w:ascii="Times New Roman Bold" w:hAnsi="Times New Roman Bold" w:cs="Times New Roman"/>
          <w:b/>
          <w:spacing w:val="-10"/>
          <w:sz w:val="26"/>
          <w:szCs w:val="26"/>
        </w:rPr>
        <w:t>so với thời điểm cuối năm 2022</w:t>
      </w:r>
    </w:p>
    <w:p w14:paraId="5E676946" w14:textId="77777777" w:rsidR="00B94D29" w:rsidRPr="007C6B27" w:rsidRDefault="00B94D29" w:rsidP="00B94D29">
      <w:pPr>
        <w:spacing w:after="0" w:line="288" w:lineRule="auto"/>
        <w:jc w:val="right"/>
        <w:rPr>
          <w:rFonts w:ascii="Times New Roman" w:eastAsia="Times New Roman" w:hAnsi="Times New Roman" w:cs="Times New Roman"/>
          <w:i/>
          <w:sz w:val="26"/>
          <w:szCs w:val="26"/>
        </w:rPr>
      </w:pPr>
      <w:r w:rsidRPr="007C6B27">
        <w:rPr>
          <w:rFonts w:ascii="Times New Roman" w:eastAsia="Times New Roman" w:hAnsi="Times New Roman" w:cs="Times New Roman"/>
          <w:i/>
          <w:sz w:val="26"/>
          <w:szCs w:val="26"/>
        </w:rPr>
        <w:t xml:space="preserve">  Đơn vị: đồng/lít</w:t>
      </w:r>
    </w:p>
    <w:tbl>
      <w:tblPr>
        <w:tblW w:w="9287" w:type="dxa"/>
        <w:jc w:val="center"/>
        <w:tblLayout w:type="fixed"/>
        <w:tblLook w:val="0000" w:firstRow="0" w:lastRow="0" w:firstColumn="0" w:lastColumn="0" w:noHBand="0" w:noVBand="0"/>
      </w:tblPr>
      <w:tblGrid>
        <w:gridCol w:w="699"/>
        <w:gridCol w:w="2135"/>
        <w:gridCol w:w="1808"/>
        <w:gridCol w:w="1715"/>
        <w:gridCol w:w="1520"/>
        <w:gridCol w:w="1410"/>
      </w:tblGrid>
      <w:tr w:rsidR="007C6B27" w:rsidRPr="007C6B27" w14:paraId="78FEF41D" w14:textId="77777777" w:rsidTr="00802154">
        <w:trPr>
          <w:trHeight w:val="851"/>
          <w:jc w:val="center"/>
        </w:trPr>
        <w:tc>
          <w:tcPr>
            <w:tcW w:w="699" w:type="dxa"/>
            <w:tcBorders>
              <w:top w:val="single" w:sz="6" w:space="0" w:color="auto"/>
              <w:left w:val="single" w:sz="6" w:space="0" w:color="auto"/>
              <w:bottom w:val="single" w:sz="6" w:space="0" w:color="auto"/>
              <w:right w:val="single" w:sz="6" w:space="0" w:color="auto"/>
            </w:tcBorders>
            <w:vAlign w:val="center"/>
          </w:tcPr>
          <w:p w14:paraId="403E7A8C" w14:textId="77777777" w:rsidR="00B94D29" w:rsidRPr="007C6B27" w:rsidRDefault="00B94D29" w:rsidP="00802154">
            <w:pPr>
              <w:autoSpaceDE w:val="0"/>
              <w:autoSpaceDN w:val="0"/>
              <w:adjustRightInd w:val="0"/>
              <w:spacing w:after="0" w:line="240" w:lineRule="auto"/>
              <w:jc w:val="center"/>
              <w:rPr>
                <w:rFonts w:ascii="Times New Roman" w:hAnsi="Times New Roman" w:cs="Times New Roman"/>
                <w:b/>
                <w:bCs/>
                <w:sz w:val="25"/>
                <w:szCs w:val="25"/>
              </w:rPr>
            </w:pPr>
            <w:r w:rsidRPr="007C6B27">
              <w:rPr>
                <w:rFonts w:ascii="Times New Roman" w:hAnsi="Times New Roman" w:cs="Times New Roman"/>
                <w:b/>
                <w:bCs/>
                <w:sz w:val="25"/>
                <w:szCs w:val="25"/>
              </w:rPr>
              <w:t>TT</w:t>
            </w:r>
          </w:p>
        </w:tc>
        <w:tc>
          <w:tcPr>
            <w:tcW w:w="2135" w:type="dxa"/>
            <w:tcBorders>
              <w:top w:val="single" w:sz="6" w:space="0" w:color="auto"/>
              <w:left w:val="single" w:sz="6" w:space="0" w:color="auto"/>
              <w:bottom w:val="single" w:sz="6" w:space="0" w:color="auto"/>
              <w:right w:val="single" w:sz="6" w:space="0" w:color="auto"/>
            </w:tcBorders>
            <w:vAlign w:val="center"/>
          </w:tcPr>
          <w:p w14:paraId="37F0232D" w14:textId="77777777" w:rsidR="00B94D29" w:rsidRPr="007C6B27" w:rsidRDefault="00B94D29" w:rsidP="00802154">
            <w:pPr>
              <w:autoSpaceDE w:val="0"/>
              <w:autoSpaceDN w:val="0"/>
              <w:adjustRightInd w:val="0"/>
              <w:spacing w:after="0" w:line="240" w:lineRule="auto"/>
              <w:jc w:val="center"/>
              <w:rPr>
                <w:rFonts w:ascii="Times New Roman" w:hAnsi="Times New Roman" w:cs="Times New Roman"/>
                <w:b/>
                <w:bCs/>
                <w:sz w:val="25"/>
                <w:szCs w:val="25"/>
              </w:rPr>
            </w:pPr>
            <w:r w:rsidRPr="007C6B27">
              <w:rPr>
                <w:rFonts w:ascii="Times New Roman" w:hAnsi="Times New Roman" w:cs="Times New Roman"/>
                <w:b/>
                <w:bCs/>
                <w:sz w:val="25"/>
                <w:szCs w:val="25"/>
              </w:rPr>
              <w:t>Nội dung</w:t>
            </w:r>
          </w:p>
        </w:tc>
        <w:tc>
          <w:tcPr>
            <w:tcW w:w="1808" w:type="dxa"/>
            <w:tcBorders>
              <w:top w:val="single" w:sz="6" w:space="0" w:color="auto"/>
              <w:left w:val="single" w:sz="6" w:space="0" w:color="auto"/>
              <w:bottom w:val="single" w:sz="6" w:space="0" w:color="auto"/>
              <w:right w:val="single" w:sz="6" w:space="0" w:color="auto"/>
            </w:tcBorders>
            <w:vAlign w:val="center"/>
          </w:tcPr>
          <w:p w14:paraId="128258C8" w14:textId="77777777" w:rsidR="00B94D29" w:rsidRPr="007C6B27" w:rsidRDefault="00B94D29" w:rsidP="00802154">
            <w:pPr>
              <w:autoSpaceDE w:val="0"/>
              <w:autoSpaceDN w:val="0"/>
              <w:adjustRightInd w:val="0"/>
              <w:spacing w:after="0" w:line="240" w:lineRule="auto"/>
              <w:jc w:val="center"/>
              <w:rPr>
                <w:rFonts w:ascii="Times New Roman" w:hAnsi="Times New Roman" w:cs="Times New Roman"/>
                <w:b/>
                <w:bCs/>
                <w:sz w:val="25"/>
                <w:szCs w:val="25"/>
              </w:rPr>
            </w:pPr>
            <w:r w:rsidRPr="007C6B27">
              <w:rPr>
                <w:rFonts w:ascii="Times New Roman" w:hAnsi="Times New Roman" w:cs="Times New Roman"/>
                <w:b/>
                <w:bCs/>
                <w:sz w:val="25"/>
                <w:szCs w:val="25"/>
              </w:rPr>
              <w:t>Tháng 12/2022</w:t>
            </w:r>
          </w:p>
        </w:tc>
        <w:tc>
          <w:tcPr>
            <w:tcW w:w="1715" w:type="dxa"/>
            <w:tcBorders>
              <w:top w:val="single" w:sz="6" w:space="0" w:color="auto"/>
              <w:left w:val="single" w:sz="6" w:space="0" w:color="auto"/>
              <w:bottom w:val="single" w:sz="6" w:space="0" w:color="auto"/>
              <w:right w:val="single" w:sz="6" w:space="0" w:color="auto"/>
            </w:tcBorders>
            <w:vAlign w:val="center"/>
          </w:tcPr>
          <w:p w14:paraId="2D94A58F" w14:textId="77777777" w:rsidR="00B94D29" w:rsidRPr="007C6B27" w:rsidRDefault="00B94D29" w:rsidP="00802154">
            <w:pPr>
              <w:autoSpaceDE w:val="0"/>
              <w:autoSpaceDN w:val="0"/>
              <w:adjustRightInd w:val="0"/>
              <w:spacing w:after="0" w:line="240" w:lineRule="auto"/>
              <w:jc w:val="center"/>
              <w:rPr>
                <w:rFonts w:ascii="Times New Roman" w:hAnsi="Times New Roman" w:cs="Times New Roman"/>
                <w:b/>
                <w:bCs/>
                <w:sz w:val="25"/>
                <w:szCs w:val="25"/>
              </w:rPr>
            </w:pPr>
            <w:r w:rsidRPr="007C6B27">
              <w:rPr>
                <w:rFonts w:ascii="Times New Roman" w:hAnsi="Times New Roman" w:cs="Times New Roman"/>
                <w:b/>
                <w:bCs/>
                <w:sz w:val="25"/>
                <w:szCs w:val="25"/>
              </w:rPr>
              <w:t>Bình quân 6 tháng đầu năm 2023</w:t>
            </w:r>
          </w:p>
        </w:tc>
        <w:tc>
          <w:tcPr>
            <w:tcW w:w="1520" w:type="dxa"/>
            <w:tcBorders>
              <w:top w:val="single" w:sz="6" w:space="0" w:color="auto"/>
              <w:left w:val="single" w:sz="6" w:space="0" w:color="auto"/>
              <w:bottom w:val="single" w:sz="6" w:space="0" w:color="auto"/>
              <w:right w:val="single" w:sz="6" w:space="0" w:color="auto"/>
            </w:tcBorders>
            <w:vAlign w:val="center"/>
          </w:tcPr>
          <w:p w14:paraId="3AA01B91" w14:textId="77777777" w:rsidR="00B94D29" w:rsidRPr="007C6B27" w:rsidRDefault="00B94D29" w:rsidP="00802154">
            <w:pPr>
              <w:autoSpaceDE w:val="0"/>
              <w:autoSpaceDN w:val="0"/>
              <w:adjustRightInd w:val="0"/>
              <w:spacing w:after="0" w:line="240" w:lineRule="auto"/>
              <w:jc w:val="center"/>
              <w:rPr>
                <w:rFonts w:ascii="Times New Roman" w:hAnsi="Times New Roman" w:cs="Times New Roman"/>
                <w:b/>
                <w:bCs/>
                <w:sz w:val="25"/>
                <w:szCs w:val="25"/>
              </w:rPr>
            </w:pPr>
            <w:r w:rsidRPr="007C6B27">
              <w:rPr>
                <w:rFonts w:ascii="Times New Roman" w:hAnsi="Times New Roman" w:cs="Times New Roman"/>
                <w:b/>
                <w:bCs/>
                <w:sz w:val="25"/>
                <w:szCs w:val="25"/>
              </w:rPr>
              <w:t>Chênh lệch tuyệt đối</w:t>
            </w:r>
          </w:p>
        </w:tc>
        <w:tc>
          <w:tcPr>
            <w:tcW w:w="1410" w:type="dxa"/>
            <w:tcBorders>
              <w:top w:val="single" w:sz="6" w:space="0" w:color="auto"/>
              <w:left w:val="single" w:sz="6" w:space="0" w:color="auto"/>
              <w:bottom w:val="single" w:sz="6" w:space="0" w:color="auto"/>
              <w:right w:val="single" w:sz="6" w:space="0" w:color="auto"/>
            </w:tcBorders>
            <w:vAlign w:val="center"/>
          </w:tcPr>
          <w:p w14:paraId="2B4E617E" w14:textId="77777777" w:rsidR="00B94D29" w:rsidRPr="007C6B27" w:rsidRDefault="00B94D29" w:rsidP="00802154">
            <w:pPr>
              <w:autoSpaceDE w:val="0"/>
              <w:autoSpaceDN w:val="0"/>
              <w:adjustRightInd w:val="0"/>
              <w:spacing w:after="0" w:line="240" w:lineRule="auto"/>
              <w:jc w:val="center"/>
              <w:rPr>
                <w:rFonts w:ascii="Times New Roman" w:hAnsi="Times New Roman" w:cs="Times New Roman"/>
                <w:b/>
                <w:bCs/>
                <w:sz w:val="25"/>
                <w:szCs w:val="25"/>
              </w:rPr>
            </w:pPr>
            <w:r w:rsidRPr="007C6B27">
              <w:rPr>
                <w:rFonts w:ascii="Times New Roman" w:hAnsi="Times New Roman" w:cs="Times New Roman"/>
                <w:b/>
                <w:bCs/>
                <w:sz w:val="25"/>
                <w:szCs w:val="25"/>
              </w:rPr>
              <w:t>Chênh lệch tương đối (%)</w:t>
            </w:r>
          </w:p>
        </w:tc>
      </w:tr>
      <w:tr w:rsidR="007C6B27" w:rsidRPr="007C6B27" w14:paraId="623303B6" w14:textId="77777777" w:rsidTr="00802154">
        <w:trPr>
          <w:trHeight w:hRule="exact" w:val="340"/>
          <w:jc w:val="center"/>
        </w:trPr>
        <w:tc>
          <w:tcPr>
            <w:tcW w:w="699" w:type="dxa"/>
            <w:tcBorders>
              <w:top w:val="single" w:sz="6" w:space="0" w:color="auto"/>
              <w:left w:val="single" w:sz="6" w:space="0" w:color="auto"/>
              <w:bottom w:val="single" w:sz="6" w:space="0" w:color="auto"/>
              <w:right w:val="single" w:sz="6" w:space="0" w:color="auto"/>
            </w:tcBorders>
          </w:tcPr>
          <w:p w14:paraId="67E7F877" w14:textId="77777777" w:rsidR="00B94D29" w:rsidRPr="007C6B27" w:rsidRDefault="00B94D29" w:rsidP="00802154">
            <w:pPr>
              <w:autoSpaceDE w:val="0"/>
              <w:autoSpaceDN w:val="0"/>
              <w:adjustRightInd w:val="0"/>
              <w:spacing w:after="0" w:line="240" w:lineRule="auto"/>
              <w:rPr>
                <w:rFonts w:ascii="Times New Roman" w:hAnsi="Times New Roman" w:cs="Times New Roman"/>
                <w:sz w:val="26"/>
                <w:szCs w:val="26"/>
              </w:rPr>
            </w:pPr>
            <w:r w:rsidRPr="007C6B27">
              <w:rPr>
                <w:rFonts w:ascii="Times New Roman" w:hAnsi="Times New Roman" w:cs="Times New Roman"/>
                <w:sz w:val="26"/>
                <w:szCs w:val="26"/>
              </w:rPr>
              <w:t>1</w:t>
            </w:r>
          </w:p>
        </w:tc>
        <w:tc>
          <w:tcPr>
            <w:tcW w:w="2135" w:type="dxa"/>
            <w:tcBorders>
              <w:top w:val="single" w:sz="6" w:space="0" w:color="auto"/>
              <w:left w:val="single" w:sz="6" w:space="0" w:color="auto"/>
              <w:bottom w:val="single" w:sz="6" w:space="0" w:color="auto"/>
              <w:right w:val="single" w:sz="6" w:space="0" w:color="auto"/>
            </w:tcBorders>
          </w:tcPr>
          <w:p w14:paraId="4933D7DA" w14:textId="77777777" w:rsidR="00B94D29" w:rsidRPr="007C6B27" w:rsidRDefault="00B94D29" w:rsidP="00802154">
            <w:pPr>
              <w:autoSpaceDE w:val="0"/>
              <w:autoSpaceDN w:val="0"/>
              <w:adjustRightInd w:val="0"/>
              <w:spacing w:after="0" w:line="240" w:lineRule="auto"/>
              <w:rPr>
                <w:rFonts w:ascii="Times New Roman" w:hAnsi="Times New Roman" w:cs="Times New Roman"/>
                <w:sz w:val="26"/>
                <w:szCs w:val="26"/>
              </w:rPr>
            </w:pPr>
            <w:r w:rsidRPr="007C6B27">
              <w:rPr>
                <w:rFonts w:ascii="Times New Roman" w:hAnsi="Times New Roman" w:cs="Times New Roman"/>
                <w:sz w:val="26"/>
                <w:szCs w:val="26"/>
              </w:rPr>
              <w:t xml:space="preserve">Xăng </w:t>
            </w:r>
          </w:p>
        </w:tc>
        <w:tc>
          <w:tcPr>
            <w:tcW w:w="1808" w:type="dxa"/>
            <w:tcBorders>
              <w:top w:val="single" w:sz="6" w:space="0" w:color="auto"/>
              <w:left w:val="single" w:sz="6" w:space="0" w:color="auto"/>
              <w:bottom w:val="single" w:sz="6" w:space="0" w:color="auto"/>
              <w:right w:val="single" w:sz="6" w:space="0" w:color="auto"/>
            </w:tcBorders>
            <w:vAlign w:val="center"/>
          </w:tcPr>
          <w:p w14:paraId="64ECB23D" w14:textId="77777777" w:rsidR="00B94D29" w:rsidRPr="007C6B27" w:rsidRDefault="00B94D29" w:rsidP="00802154">
            <w:pPr>
              <w:jc w:val="center"/>
              <w:rPr>
                <w:rFonts w:ascii="Times New Roman" w:hAnsi="Times New Roman" w:cs="Times New Roman"/>
                <w:sz w:val="26"/>
                <w:szCs w:val="26"/>
              </w:rPr>
            </w:pPr>
            <w:r w:rsidRPr="007C6B27">
              <w:rPr>
                <w:rFonts w:ascii="Times New Roman" w:hAnsi="Times New Roman" w:cs="Times New Roman"/>
                <w:sz w:val="26"/>
                <w:szCs w:val="26"/>
              </w:rPr>
              <w:t>20.939</w:t>
            </w:r>
          </w:p>
        </w:tc>
        <w:tc>
          <w:tcPr>
            <w:tcW w:w="1715" w:type="dxa"/>
            <w:tcBorders>
              <w:top w:val="single" w:sz="6" w:space="0" w:color="auto"/>
              <w:left w:val="single" w:sz="6" w:space="0" w:color="auto"/>
              <w:bottom w:val="single" w:sz="6" w:space="0" w:color="auto"/>
              <w:right w:val="single" w:sz="6" w:space="0" w:color="auto"/>
            </w:tcBorders>
            <w:vAlign w:val="center"/>
          </w:tcPr>
          <w:p w14:paraId="677ECB83" w14:textId="77777777" w:rsidR="00B94D29" w:rsidRPr="007C6B27" w:rsidRDefault="00B94D29" w:rsidP="00802154">
            <w:pPr>
              <w:jc w:val="center"/>
              <w:rPr>
                <w:rFonts w:ascii="Times New Roman" w:hAnsi="Times New Roman" w:cs="Times New Roman"/>
                <w:sz w:val="26"/>
                <w:szCs w:val="26"/>
              </w:rPr>
            </w:pPr>
            <w:r w:rsidRPr="007C6B27">
              <w:rPr>
                <w:rFonts w:ascii="Times New Roman" w:hAnsi="Times New Roman" w:cs="Times New Roman"/>
                <w:sz w:val="26"/>
                <w:szCs w:val="26"/>
              </w:rPr>
              <w:t>21.980</w:t>
            </w:r>
          </w:p>
        </w:tc>
        <w:tc>
          <w:tcPr>
            <w:tcW w:w="1520" w:type="dxa"/>
            <w:tcBorders>
              <w:top w:val="single" w:sz="6" w:space="0" w:color="auto"/>
              <w:left w:val="single" w:sz="6" w:space="0" w:color="auto"/>
              <w:bottom w:val="single" w:sz="6" w:space="0" w:color="auto"/>
              <w:right w:val="single" w:sz="6" w:space="0" w:color="auto"/>
            </w:tcBorders>
            <w:vAlign w:val="bottom"/>
          </w:tcPr>
          <w:p w14:paraId="06525C60" w14:textId="77777777" w:rsidR="00B94D29" w:rsidRPr="007C6B27" w:rsidRDefault="00B94D29" w:rsidP="00802154">
            <w:pPr>
              <w:jc w:val="center"/>
              <w:rPr>
                <w:rFonts w:ascii="Times New Roman" w:hAnsi="Times New Roman" w:cs="Times New Roman"/>
                <w:sz w:val="26"/>
                <w:szCs w:val="26"/>
              </w:rPr>
            </w:pPr>
            <w:r w:rsidRPr="007C6B27">
              <w:rPr>
                <w:rFonts w:ascii="Times New Roman" w:hAnsi="Times New Roman" w:cs="Times New Roman"/>
                <w:sz w:val="26"/>
                <w:szCs w:val="26"/>
              </w:rPr>
              <w:t>+1.041</w:t>
            </w:r>
          </w:p>
        </w:tc>
        <w:tc>
          <w:tcPr>
            <w:tcW w:w="1410" w:type="dxa"/>
            <w:tcBorders>
              <w:top w:val="single" w:sz="6" w:space="0" w:color="auto"/>
              <w:left w:val="single" w:sz="6" w:space="0" w:color="auto"/>
              <w:bottom w:val="single" w:sz="6" w:space="0" w:color="auto"/>
              <w:right w:val="single" w:sz="6" w:space="0" w:color="auto"/>
            </w:tcBorders>
            <w:vAlign w:val="center"/>
          </w:tcPr>
          <w:p w14:paraId="20AE850D" w14:textId="77777777" w:rsidR="00B94D29" w:rsidRPr="007C6B27" w:rsidRDefault="00B94D29" w:rsidP="00802154">
            <w:pPr>
              <w:jc w:val="center"/>
              <w:rPr>
                <w:rFonts w:ascii="Times New Roman" w:hAnsi="Times New Roman" w:cs="Times New Roman"/>
                <w:sz w:val="26"/>
                <w:szCs w:val="26"/>
              </w:rPr>
            </w:pPr>
            <w:r w:rsidRPr="007C6B27">
              <w:rPr>
                <w:rFonts w:ascii="Times New Roman" w:hAnsi="Times New Roman" w:cs="Times New Roman"/>
                <w:sz w:val="26"/>
                <w:szCs w:val="26"/>
              </w:rPr>
              <w:t>+4,97%</w:t>
            </w:r>
          </w:p>
        </w:tc>
      </w:tr>
      <w:tr w:rsidR="007C6B27" w:rsidRPr="007C6B27" w14:paraId="7100F6E0" w14:textId="77777777" w:rsidTr="00802154">
        <w:trPr>
          <w:trHeight w:hRule="exact" w:val="340"/>
          <w:jc w:val="center"/>
        </w:trPr>
        <w:tc>
          <w:tcPr>
            <w:tcW w:w="699" w:type="dxa"/>
            <w:tcBorders>
              <w:top w:val="single" w:sz="6" w:space="0" w:color="auto"/>
              <w:left w:val="single" w:sz="6" w:space="0" w:color="auto"/>
              <w:bottom w:val="single" w:sz="6" w:space="0" w:color="auto"/>
              <w:right w:val="single" w:sz="6" w:space="0" w:color="auto"/>
            </w:tcBorders>
          </w:tcPr>
          <w:p w14:paraId="5A223B9A" w14:textId="77777777" w:rsidR="00B94D29" w:rsidRPr="007C6B27" w:rsidRDefault="00B94D29" w:rsidP="00802154">
            <w:pPr>
              <w:autoSpaceDE w:val="0"/>
              <w:autoSpaceDN w:val="0"/>
              <w:adjustRightInd w:val="0"/>
              <w:spacing w:after="0" w:line="240" w:lineRule="auto"/>
              <w:rPr>
                <w:rFonts w:ascii="Times New Roman" w:hAnsi="Times New Roman" w:cs="Times New Roman"/>
                <w:sz w:val="26"/>
                <w:szCs w:val="26"/>
              </w:rPr>
            </w:pPr>
            <w:r w:rsidRPr="007C6B27">
              <w:rPr>
                <w:rFonts w:ascii="Times New Roman" w:hAnsi="Times New Roman" w:cs="Times New Roman"/>
                <w:sz w:val="26"/>
                <w:szCs w:val="26"/>
              </w:rPr>
              <w:t>2</w:t>
            </w:r>
          </w:p>
        </w:tc>
        <w:tc>
          <w:tcPr>
            <w:tcW w:w="2135" w:type="dxa"/>
            <w:tcBorders>
              <w:top w:val="single" w:sz="6" w:space="0" w:color="auto"/>
              <w:left w:val="single" w:sz="6" w:space="0" w:color="auto"/>
              <w:bottom w:val="single" w:sz="6" w:space="0" w:color="auto"/>
              <w:right w:val="single" w:sz="6" w:space="0" w:color="auto"/>
            </w:tcBorders>
          </w:tcPr>
          <w:p w14:paraId="6E555EA8" w14:textId="77777777" w:rsidR="00B94D29" w:rsidRPr="007C6B27" w:rsidRDefault="00B94D29" w:rsidP="00802154">
            <w:pPr>
              <w:autoSpaceDE w:val="0"/>
              <w:autoSpaceDN w:val="0"/>
              <w:adjustRightInd w:val="0"/>
              <w:spacing w:after="0" w:line="240" w:lineRule="auto"/>
              <w:rPr>
                <w:rFonts w:ascii="Times New Roman" w:hAnsi="Times New Roman" w:cs="Times New Roman"/>
                <w:sz w:val="26"/>
                <w:szCs w:val="26"/>
              </w:rPr>
            </w:pPr>
            <w:r w:rsidRPr="007C6B27">
              <w:rPr>
                <w:rFonts w:ascii="Times New Roman" w:hAnsi="Times New Roman" w:cs="Times New Roman"/>
                <w:sz w:val="26"/>
                <w:szCs w:val="26"/>
              </w:rPr>
              <w:t xml:space="preserve">Dầu diezel </w:t>
            </w:r>
          </w:p>
        </w:tc>
        <w:tc>
          <w:tcPr>
            <w:tcW w:w="1808" w:type="dxa"/>
            <w:tcBorders>
              <w:top w:val="single" w:sz="6" w:space="0" w:color="auto"/>
              <w:left w:val="single" w:sz="6" w:space="0" w:color="auto"/>
              <w:bottom w:val="single" w:sz="6" w:space="0" w:color="auto"/>
              <w:right w:val="single" w:sz="6" w:space="0" w:color="auto"/>
            </w:tcBorders>
            <w:vAlign w:val="center"/>
          </w:tcPr>
          <w:p w14:paraId="5C1D3975" w14:textId="77777777" w:rsidR="00B94D29" w:rsidRPr="007C6B27" w:rsidRDefault="00B94D29" w:rsidP="00802154">
            <w:pPr>
              <w:jc w:val="center"/>
              <w:rPr>
                <w:rFonts w:ascii="Times New Roman" w:hAnsi="Times New Roman" w:cs="Times New Roman"/>
                <w:sz w:val="26"/>
                <w:szCs w:val="26"/>
              </w:rPr>
            </w:pPr>
            <w:r w:rsidRPr="007C6B27">
              <w:rPr>
                <w:rFonts w:ascii="Times New Roman" w:hAnsi="Times New Roman" w:cs="Times New Roman"/>
                <w:sz w:val="26"/>
                <w:szCs w:val="26"/>
              </w:rPr>
              <w:t>22.461</w:t>
            </w:r>
          </w:p>
          <w:p w14:paraId="68322308" w14:textId="77777777" w:rsidR="00B94D29" w:rsidRPr="007C6B27" w:rsidRDefault="00B94D29" w:rsidP="00802154">
            <w:pPr>
              <w:jc w:val="center"/>
              <w:rPr>
                <w:rFonts w:ascii="Times New Roman" w:hAnsi="Times New Roman" w:cs="Times New Roman"/>
                <w:sz w:val="26"/>
                <w:szCs w:val="26"/>
              </w:rPr>
            </w:pPr>
          </w:p>
        </w:tc>
        <w:tc>
          <w:tcPr>
            <w:tcW w:w="1715" w:type="dxa"/>
            <w:tcBorders>
              <w:top w:val="single" w:sz="6" w:space="0" w:color="auto"/>
              <w:left w:val="single" w:sz="6" w:space="0" w:color="auto"/>
              <w:bottom w:val="single" w:sz="6" w:space="0" w:color="auto"/>
              <w:right w:val="single" w:sz="6" w:space="0" w:color="auto"/>
            </w:tcBorders>
            <w:vAlign w:val="center"/>
          </w:tcPr>
          <w:p w14:paraId="6676C877" w14:textId="77777777" w:rsidR="00B94D29" w:rsidRPr="007C6B27" w:rsidRDefault="00B94D29" w:rsidP="00802154">
            <w:pPr>
              <w:jc w:val="center"/>
              <w:rPr>
                <w:rFonts w:ascii="Times New Roman" w:hAnsi="Times New Roman" w:cs="Times New Roman"/>
                <w:sz w:val="26"/>
                <w:szCs w:val="26"/>
              </w:rPr>
            </w:pPr>
            <w:r w:rsidRPr="007C6B27">
              <w:rPr>
                <w:rFonts w:ascii="Times New Roman" w:hAnsi="Times New Roman" w:cs="Times New Roman"/>
                <w:sz w:val="26"/>
                <w:szCs w:val="26"/>
              </w:rPr>
              <w:t>20.097</w:t>
            </w:r>
          </w:p>
        </w:tc>
        <w:tc>
          <w:tcPr>
            <w:tcW w:w="1520" w:type="dxa"/>
            <w:tcBorders>
              <w:top w:val="single" w:sz="6" w:space="0" w:color="auto"/>
              <w:left w:val="single" w:sz="6" w:space="0" w:color="auto"/>
              <w:bottom w:val="single" w:sz="6" w:space="0" w:color="auto"/>
              <w:right w:val="single" w:sz="6" w:space="0" w:color="auto"/>
            </w:tcBorders>
            <w:vAlign w:val="bottom"/>
          </w:tcPr>
          <w:p w14:paraId="75F55FE8" w14:textId="77777777" w:rsidR="00B94D29" w:rsidRPr="007C6B27" w:rsidRDefault="00B94D29" w:rsidP="00802154">
            <w:pPr>
              <w:jc w:val="center"/>
              <w:rPr>
                <w:rFonts w:ascii="Times New Roman" w:hAnsi="Times New Roman" w:cs="Times New Roman"/>
                <w:sz w:val="26"/>
                <w:szCs w:val="26"/>
              </w:rPr>
            </w:pPr>
            <w:r w:rsidRPr="007C6B27">
              <w:rPr>
                <w:rFonts w:ascii="Times New Roman" w:hAnsi="Times New Roman" w:cs="Times New Roman"/>
                <w:sz w:val="26"/>
                <w:szCs w:val="26"/>
              </w:rPr>
              <w:t>-2.364</w:t>
            </w:r>
          </w:p>
        </w:tc>
        <w:tc>
          <w:tcPr>
            <w:tcW w:w="1410" w:type="dxa"/>
            <w:tcBorders>
              <w:top w:val="single" w:sz="6" w:space="0" w:color="auto"/>
              <w:left w:val="single" w:sz="6" w:space="0" w:color="auto"/>
              <w:bottom w:val="single" w:sz="6" w:space="0" w:color="auto"/>
              <w:right w:val="single" w:sz="6" w:space="0" w:color="auto"/>
            </w:tcBorders>
            <w:vAlign w:val="center"/>
          </w:tcPr>
          <w:p w14:paraId="616D4FF3" w14:textId="77777777" w:rsidR="00B94D29" w:rsidRPr="007C6B27" w:rsidRDefault="00B94D29" w:rsidP="00802154">
            <w:pPr>
              <w:jc w:val="center"/>
              <w:rPr>
                <w:rFonts w:ascii="Times New Roman" w:hAnsi="Times New Roman" w:cs="Times New Roman"/>
                <w:sz w:val="26"/>
                <w:szCs w:val="26"/>
              </w:rPr>
            </w:pPr>
            <w:r w:rsidRPr="007C6B27">
              <w:rPr>
                <w:rFonts w:ascii="Times New Roman" w:hAnsi="Times New Roman" w:cs="Times New Roman"/>
                <w:sz w:val="26"/>
                <w:szCs w:val="26"/>
              </w:rPr>
              <w:t>-10,52</w:t>
            </w:r>
          </w:p>
          <w:p w14:paraId="39A1031B" w14:textId="77777777" w:rsidR="00B94D29" w:rsidRPr="007C6B27" w:rsidRDefault="00B94D29" w:rsidP="00802154">
            <w:pPr>
              <w:jc w:val="center"/>
              <w:rPr>
                <w:rFonts w:ascii="Times New Roman" w:hAnsi="Times New Roman" w:cs="Times New Roman"/>
                <w:sz w:val="26"/>
                <w:szCs w:val="26"/>
              </w:rPr>
            </w:pPr>
            <w:r w:rsidRPr="007C6B27">
              <w:rPr>
                <w:rFonts w:ascii="Times New Roman" w:hAnsi="Times New Roman" w:cs="Times New Roman"/>
                <w:sz w:val="26"/>
                <w:szCs w:val="26"/>
              </w:rPr>
              <w:t>%</w:t>
            </w:r>
          </w:p>
        </w:tc>
      </w:tr>
    </w:tbl>
    <w:p w14:paraId="4D0BE7EF" w14:textId="12E3A1FB" w:rsidR="00B94D29" w:rsidRPr="007C6B27" w:rsidRDefault="00B94D29" w:rsidP="00B94D29">
      <w:pPr>
        <w:spacing w:before="120" w:after="120" w:line="300" w:lineRule="auto"/>
        <w:ind w:firstLine="720"/>
        <w:jc w:val="both"/>
        <w:rPr>
          <w:rFonts w:ascii="Times New Roman" w:hAnsi="Times New Roman" w:cs="Times New Roman"/>
          <w:sz w:val="26"/>
          <w:szCs w:val="26"/>
        </w:rPr>
      </w:pPr>
      <w:r w:rsidRPr="007C6B27">
        <w:rPr>
          <w:rFonts w:ascii="Times New Roman" w:hAnsi="Times New Roman" w:cs="Times New Roman"/>
          <w:sz w:val="26"/>
          <w:szCs w:val="26"/>
        </w:rPr>
        <w:t>Theo đánh giá,</w:t>
      </w:r>
      <w:r w:rsidR="00C34047" w:rsidRPr="007C6B27">
        <w:rPr>
          <w:rFonts w:ascii="Times New Roman" w:hAnsi="Times New Roman" w:cs="Times New Roman"/>
          <w:sz w:val="26"/>
          <w:szCs w:val="26"/>
        </w:rPr>
        <w:t xml:space="preserve"> bình quân 6 tháng đầu năm 2023</w:t>
      </w:r>
      <w:r w:rsidRPr="007C6B27">
        <w:rPr>
          <w:rFonts w:ascii="Times New Roman" w:hAnsi="Times New Roman" w:cs="Times New Roman"/>
          <w:sz w:val="26"/>
          <w:szCs w:val="26"/>
        </w:rPr>
        <w:t xml:space="preserve"> </w:t>
      </w:r>
      <w:r w:rsidR="00C34047" w:rsidRPr="007C6B27">
        <w:rPr>
          <w:rFonts w:ascii="Times New Roman" w:hAnsi="Times New Roman" w:cs="Times New Roman"/>
          <w:sz w:val="26"/>
          <w:szCs w:val="26"/>
        </w:rPr>
        <w:t xml:space="preserve">đối với </w:t>
      </w:r>
      <w:r w:rsidRPr="007C6B27">
        <w:rPr>
          <w:rFonts w:ascii="Times New Roman" w:hAnsi="Times New Roman" w:cs="Times New Roman"/>
          <w:sz w:val="26"/>
          <w:szCs w:val="26"/>
        </w:rPr>
        <w:t xml:space="preserve">mức biến động tăng của giá xăng </w:t>
      </w:r>
      <w:r w:rsidR="00C34047" w:rsidRPr="007C6B27">
        <w:rPr>
          <w:rFonts w:ascii="Times New Roman" w:hAnsi="Times New Roman" w:cs="Times New Roman"/>
          <w:sz w:val="26"/>
          <w:szCs w:val="26"/>
        </w:rPr>
        <w:t>(4,97%)</w:t>
      </w:r>
      <w:r w:rsidRPr="007C6B27">
        <w:rPr>
          <w:rFonts w:ascii="Times New Roman" w:hAnsi="Times New Roman" w:cs="Times New Roman"/>
          <w:sz w:val="26"/>
          <w:szCs w:val="26"/>
        </w:rPr>
        <w:t xml:space="preserve"> và giảm của giá dầu</w:t>
      </w:r>
      <w:r w:rsidR="00C34047" w:rsidRPr="007C6B27">
        <w:rPr>
          <w:rFonts w:ascii="Times New Roman" w:hAnsi="Times New Roman" w:cs="Times New Roman"/>
          <w:sz w:val="26"/>
          <w:szCs w:val="26"/>
        </w:rPr>
        <w:t xml:space="preserve"> (10,52%)</w:t>
      </w:r>
      <w:r w:rsidRPr="007C6B27">
        <w:rPr>
          <w:rFonts w:ascii="Times New Roman" w:hAnsi="Times New Roman" w:cs="Times New Roman"/>
          <w:sz w:val="26"/>
          <w:szCs w:val="26"/>
        </w:rPr>
        <w:t xml:space="preserve"> sẽ </w:t>
      </w:r>
      <w:r w:rsidR="00C34047" w:rsidRPr="007C6B27">
        <w:rPr>
          <w:rFonts w:ascii="Times New Roman" w:hAnsi="Times New Roman" w:cs="Times New Roman"/>
          <w:sz w:val="26"/>
          <w:szCs w:val="26"/>
        </w:rPr>
        <w:t xml:space="preserve">không ảnh hưởng </w:t>
      </w:r>
      <w:r w:rsidRPr="007C6B27">
        <w:rPr>
          <w:rFonts w:ascii="Times New Roman" w:hAnsi="Times New Roman" w:cs="Times New Roman"/>
          <w:sz w:val="26"/>
          <w:szCs w:val="26"/>
        </w:rPr>
        <w:t>giá thuê máy trên thị trường trong trường hợp thuê máy trong thời gian dài (thuê khô, bên đi thuê tự trả nhiên liệu). Tuy nhiên, với trường hợp thuê ướt (có nhiên liệu) thì giá thuê sẽ chịu tác động của mức biến động giá nhiên liệu này</w:t>
      </w:r>
      <w:r w:rsidR="00C34047" w:rsidRPr="007C6B27">
        <w:rPr>
          <w:rFonts w:ascii="Times New Roman" w:hAnsi="Times New Roman" w:cs="Times New Roman"/>
          <w:sz w:val="26"/>
          <w:szCs w:val="26"/>
        </w:rPr>
        <w:t>, đặc biệt là đối với các thiết bị sử dụng nhiên liệu dầu diezel.</w:t>
      </w:r>
    </w:p>
    <w:p w14:paraId="35D0EC61" w14:textId="3FCEFFFF" w:rsidR="00FE56D4" w:rsidRPr="007C6B27" w:rsidRDefault="00FE56D4" w:rsidP="00FE56D4">
      <w:pPr>
        <w:spacing w:before="80" w:after="120" w:line="312" w:lineRule="auto"/>
        <w:jc w:val="center"/>
        <w:rPr>
          <w:rFonts w:ascii="Times New Roman" w:hAnsi="Times New Roman" w:cs="Times New Roman"/>
          <w:b/>
          <w:sz w:val="26"/>
          <w:szCs w:val="26"/>
        </w:rPr>
      </w:pPr>
      <w:r w:rsidRPr="007C6B27">
        <w:rPr>
          <w:rFonts w:ascii="Times New Roman" w:hAnsi="Times New Roman" w:cs="Times New Roman"/>
          <w:b/>
          <w:sz w:val="26"/>
          <w:szCs w:val="26"/>
        </w:rPr>
        <w:t>Bảng 3: Đánh giá ảnh hưởng của biến động giá nhiên liệu trong dự toán xây dựng công trình (6 tháng đầu năm 202</w:t>
      </w:r>
      <w:r w:rsidR="001B6337" w:rsidRPr="007C6B27">
        <w:rPr>
          <w:rFonts w:ascii="Times New Roman" w:hAnsi="Times New Roman" w:cs="Times New Roman"/>
          <w:b/>
          <w:sz w:val="26"/>
          <w:szCs w:val="26"/>
        </w:rPr>
        <w:t>3</w:t>
      </w:r>
      <w:r w:rsidRPr="007C6B27">
        <w:rPr>
          <w:rFonts w:ascii="Times New Roman" w:hAnsi="Times New Roman" w:cs="Times New Roman"/>
          <w:b/>
          <w:sz w:val="26"/>
          <w:szCs w:val="26"/>
        </w:rPr>
        <w:t xml:space="preserve"> so với thời điểm cuối năm 202</w:t>
      </w:r>
      <w:r w:rsidR="001B6337" w:rsidRPr="007C6B27">
        <w:rPr>
          <w:rFonts w:ascii="Times New Roman" w:hAnsi="Times New Roman" w:cs="Times New Roman"/>
          <w:b/>
          <w:sz w:val="26"/>
          <w:szCs w:val="26"/>
        </w:rPr>
        <w:t>2</w:t>
      </w:r>
      <w:r w:rsidRPr="007C6B27">
        <w:rPr>
          <w:rFonts w:ascii="Times New Roman" w:hAnsi="Times New Roman" w:cs="Times New Roman"/>
          <w:b/>
          <w:sz w:val="26"/>
          <w:szCs w:val="26"/>
        </w:rPr>
        <w:t>)</w:t>
      </w:r>
    </w:p>
    <w:tbl>
      <w:tblPr>
        <w:tblW w:w="9143" w:type="dxa"/>
        <w:tblInd w:w="93" w:type="dxa"/>
        <w:tblLook w:val="04A0" w:firstRow="1" w:lastRow="0" w:firstColumn="1" w:lastColumn="0" w:noHBand="0" w:noVBand="1"/>
      </w:tblPr>
      <w:tblGrid>
        <w:gridCol w:w="2000"/>
        <w:gridCol w:w="1984"/>
        <w:gridCol w:w="1701"/>
        <w:gridCol w:w="1870"/>
        <w:gridCol w:w="1588"/>
      </w:tblGrid>
      <w:tr w:rsidR="007C6B27" w:rsidRPr="007C6B27" w14:paraId="2D98E2CF" w14:textId="77777777" w:rsidTr="00A02507">
        <w:trPr>
          <w:trHeight w:val="1904"/>
        </w:trPr>
        <w:tc>
          <w:tcPr>
            <w:tcW w:w="20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09279F" w14:textId="77777777" w:rsidR="00730737" w:rsidRPr="007C6B27" w:rsidRDefault="00730737" w:rsidP="00730737">
            <w:pPr>
              <w:spacing w:after="0" w:line="240" w:lineRule="auto"/>
              <w:jc w:val="center"/>
              <w:rPr>
                <w:rFonts w:ascii="Times New Roman" w:eastAsia="Times New Roman" w:hAnsi="Times New Roman" w:cs="Times New Roman"/>
                <w:b/>
                <w:bCs/>
                <w:sz w:val="24"/>
                <w:szCs w:val="24"/>
              </w:rPr>
            </w:pPr>
            <w:r w:rsidRPr="007C6B27">
              <w:rPr>
                <w:rFonts w:ascii="Times New Roman" w:eastAsia="Times New Roman" w:hAnsi="Times New Roman" w:cs="Times New Roman"/>
                <w:b/>
                <w:bCs/>
                <w:sz w:val="24"/>
                <w:szCs w:val="24"/>
              </w:rPr>
              <w:t xml:space="preserve">Loại hình </w:t>
            </w:r>
          </w:p>
          <w:p w14:paraId="1941C532" w14:textId="77777777" w:rsidR="00730737" w:rsidRPr="007C6B27" w:rsidRDefault="00730737" w:rsidP="00730737">
            <w:pPr>
              <w:spacing w:after="0" w:line="240" w:lineRule="auto"/>
              <w:jc w:val="center"/>
              <w:rPr>
                <w:rFonts w:ascii="Times New Roman" w:eastAsia="Times New Roman" w:hAnsi="Times New Roman" w:cs="Times New Roman"/>
                <w:b/>
                <w:bCs/>
                <w:sz w:val="24"/>
                <w:szCs w:val="24"/>
              </w:rPr>
            </w:pPr>
            <w:r w:rsidRPr="007C6B27">
              <w:rPr>
                <w:rFonts w:ascii="Times New Roman" w:eastAsia="Times New Roman" w:hAnsi="Times New Roman" w:cs="Times New Roman"/>
                <w:b/>
                <w:bCs/>
                <w:sz w:val="24"/>
                <w:szCs w:val="24"/>
              </w:rPr>
              <w:t>công trình</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0B36DF1E" w14:textId="77777777" w:rsidR="00730737" w:rsidRPr="007C6B27" w:rsidRDefault="00730737" w:rsidP="00730737">
            <w:pPr>
              <w:spacing w:after="0" w:line="240" w:lineRule="auto"/>
              <w:jc w:val="center"/>
              <w:rPr>
                <w:rFonts w:ascii="Times New Roman" w:eastAsia="Times New Roman" w:hAnsi="Times New Roman" w:cs="Times New Roman"/>
                <w:b/>
                <w:bCs/>
                <w:sz w:val="24"/>
                <w:szCs w:val="24"/>
              </w:rPr>
            </w:pPr>
            <w:r w:rsidRPr="007C6B27">
              <w:rPr>
                <w:rFonts w:ascii="Times New Roman" w:eastAsia="Times New Roman" w:hAnsi="Times New Roman" w:cs="Times New Roman"/>
                <w:b/>
                <w:bCs/>
                <w:sz w:val="24"/>
                <w:szCs w:val="24"/>
              </w:rPr>
              <w:t>Tỷ trọng chi phí máy thi công trong chi phí trực tiếp thuộc dự toán xây dựng</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531A2E1B" w14:textId="51E9267D" w:rsidR="00730737" w:rsidRPr="007C6B27" w:rsidRDefault="00730737" w:rsidP="00730737">
            <w:pPr>
              <w:spacing w:after="0" w:line="240" w:lineRule="auto"/>
              <w:jc w:val="center"/>
              <w:rPr>
                <w:rFonts w:ascii="Times New Roman" w:eastAsia="Times New Roman" w:hAnsi="Times New Roman" w:cs="Times New Roman"/>
                <w:b/>
                <w:bCs/>
                <w:sz w:val="24"/>
                <w:szCs w:val="24"/>
              </w:rPr>
            </w:pPr>
            <w:r w:rsidRPr="007C6B27">
              <w:rPr>
                <w:rFonts w:ascii="Times New Roman" w:hAnsi="Times New Roman" w:cs="Times New Roman"/>
                <w:b/>
                <w:bCs/>
                <w:sz w:val="24"/>
                <w:szCs w:val="24"/>
              </w:rPr>
              <w:t>Tỷ trọng bình quân chi phí nhiên liệu trong chi phí máy thi công</w:t>
            </w:r>
          </w:p>
        </w:tc>
        <w:tc>
          <w:tcPr>
            <w:tcW w:w="1870" w:type="dxa"/>
            <w:tcBorders>
              <w:top w:val="single" w:sz="4" w:space="0" w:color="auto"/>
              <w:left w:val="nil"/>
              <w:bottom w:val="single" w:sz="4" w:space="0" w:color="auto"/>
              <w:right w:val="single" w:sz="4" w:space="0" w:color="auto"/>
            </w:tcBorders>
            <w:shd w:val="clear" w:color="000000" w:fill="FFFFFF"/>
            <w:vAlign w:val="center"/>
            <w:hideMark/>
          </w:tcPr>
          <w:p w14:paraId="2E67A218" w14:textId="49E8FF7D" w:rsidR="00730737" w:rsidRPr="007C6B27" w:rsidRDefault="00730737" w:rsidP="00730737">
            <w:pPr>
              <w:spacing w:after="0" w:line="240" w:lineRule="auto"/>
              <w:jc w:val="center"/>
              <w:rPr>
                <w:rFonts w:ascii="Times New Roman" w:eastAsia="Times New Roman" w:hAnsi="Times New Roman" w:cs="Times New Roman"/>
                <w:b/>
                <w:bCs/>
                <w:sz w:val="24"/>
                <w:szCs w:val="24"/>
              </w:rPr>
            </w:pPr>
            <w:r w:rsidRPr="007C6B27">
              <w:rPr>
                <w:rFonts w:ascii="Times New Roman" w:hAnsi="Times New Roman" w:cs="Times New Roman"/>
                <w:b/>
                <w:bCs/>
                <w:sz w:val="24"/>
                <w:szCs w:val="24"/>
              </w:rPr>
              <w:t>Mức giảm</w:t>
            </w:r>
            <w:r w:rsidRPr="007C6B27">
              <w:rPr>
                <w:rFonts w:ascii="Times New Roman" w:hAnsi="Times New Roman" w:cs="Times New Roman"/>
                <w:b/>
                <w:bCs/>
                <w:sz w:val="24"/>
                <w:szCs w:val="24"/>
              </w:rPr>
              <w:br/>
              <w:t xml:space="preserve"> bình quân giá nhiên liệu (6 tháng  đầu năm 2023 so cuối năm 2022)</w:t>
            </w:r>
          </w:p>
        </w:tc>
        <w:tc>
          <w:tcPr>
            <w:tcW w:w="1588" w:type="dxa"/>
            <w:tcBorders>
              <w:top w:val="single" w:sz="4" w:space="0" w:color="auto"/>
              <w:left w:val="nil"/>
              <w:bottom w:val="single" w:sz="4" w:space="0" w:color="auto"/>
              <w:right w:val="single" w:sz="4" w:space="0" w:color="auto"/>
            </w:tcBorders>
            <w:shd w:val="clear" w:color="000000" w:fill="FFFFFF"/>
            <w:vAlign w:val="center"/>
            <w:hideMark/>
          </w:tcPr>
          <w:p w14:paraId="58C235DA" w14:textId="19C99D52" w:rsidR="00730737" w:rsidRPr="007C6B27" w:rsidRDefault="00730737" w:rsidP="00730737">
            <w:pPr>
              <w:spacing w:after="0" w:line="240" w:lineRule="auto"/>
              <w:jc w:val="center"/>
              <w:rPr>
                <w:rFonts w:ascii="Times New Roman" w:eastAsia="Times New Roman" w:hAnsi="Times New Roman" w:cs="Times New Roman"/>
                <w:b/>
                <w:bCs/>
                <w:sz w:val="24"/>
                <w:szCs w:val="24"/>
              </w:rPr>
            </w:pPr>
            <w:r w:rsidRPr="007C6B27">
              <w:rPr>
                <w:rFonts w:ascii="Times New Roman" w:hAnsi="Times New Roman" w:cs="Times New Roman"/>
                <w:b/>
                <w:bCs/>
                <w:sz w:val="24"/>
                <w:szCs w:val="24"/>
              </w:rPr>
              <w:t>Mức giảm bình quân trong chi phí trực tiếp thuộc dự toán xây dựng (%)</w:t>
            </w:r>
          </w:p>
        </w:tc>
      </w:tr>
      <w:tr w:rsidR="007C6B27" w:rsidRPr="007C6B27" w14:paraId="6E72EA6F" w14:textId="77777777" w:rsidTr="00A02507">
        <w:trPr>
          <w:trHeight w:val="275"/>
        </w:trPr>
        <w:tc>
          <w:tcPr>
            <w:tcW w:w="2000" w:type="dxa"/>
            <w:tcBorders>
              <w:top w:val="nil"/>
              <w:left w:val="single" w:sz="4" w:space="0" w:color="auto"/>
              <w:bottom w:val="single" w:sz="4" w:space="0" w:color="auto"/>
              <w:right w:val="single" w:sz="4" w:space="0" w:color="auto"/>
            </w:tcBorders>
            <w:shd w:val="clear" w:color="000000" w:fill="FFFFFF"/>
            <w:noWrap/>
            <w:vAlign w:val="bottom"/>
            <w:hideMark/>
          </w:tcPr>
          <w:p w14:paraId="5D41E747" w14:textId="77777777" w:rsidR="00730737" w:rsidRPr="007C6B27" w:rsidRDefault="00730737" w:rsidP="00730737">
            <w:pPr>
              <w:spacing w:after="0" w:line="240" w:lineRule="auto"/>
              <w:rPr>
                <w:rFonts w:ascii="Times New Roman" w:eastAsia="Times New Roman" w:hAnsi="Times New Roman" w:cs="Times New Roman"/>
                <w:sz w:val="26"/>
                <w:szCs w:val="26"/>
              </w:rPr>
            </w:pPr>
            <w:r w:rsidRPr="007C6B27">
              <w:rPr>
                <w:rFonts w:ascii="Times New Roman" w:eastAsia="Times New Roman" w:hAnsi="Times New Roman" w:cs="Times New Roman"/>
                <w:sz w:val="26"/>
                <w:szCs w:val="26"/>
              </w:rPr>
              <w:t>Dân dụng</w:t>
            </w:r>
          </w:p>
        </w:tc>
        <w:tc>
          <w:tcPr>
            <w:tcW w:w="1984" w:type="dxa"/>
            <w:tcBorders>
              <w:top w:val="nil"/>
              <w:left w:val="nil"/>
              <w:bottom w:val="single" w:sz="4" w:space="0" w:color="auto"/>
              <w:right w:val="single" w:sz="4" w:space="0" w:color="auto"/>
            </w:tcBorders>
            <w:shd w:val="clear" w:color="000000" w:fill="FFFFFF"/>
            <w:noWrap/>
            <w:vAlign w:val="bottom"/>
            <w:hideMark/>
          </w:tcPr>
          <w:p w14:paraId="445284F4" w14:textId="77777777" w:rsidR="00730737" w:rsidRPr="007C6B27" w:rsidRDefault="00730737" w:rsidP="00730737">
            <w:pPr>
              <w:spacing w:after="0" w:line="240" w:lineRule="auto"/>
              <w:jc w:val="center"/>
              <w:rPr>
                <w:rFonts w:ascii="Times New Roman" w:eastAsia="Times New Roman" w:hAnsi="Times New Roman" w:cs="Times New Roman"/>
                <w:sz w:val="24"/>
                <w:szCs w:val="24"/>
              </w:rPr>
            </w:pPr>
            <w:r w:rsidRPr="007C6B27">
              <w:rPr>
                <w:rFonts w:ascii="Times New Roman" w:hAnsi="Times New Roman" w:cs="Times New Roman"/>
                <w:sz w:val="24"/>
                <w:szCs w:val="24"/>
              </w:rPr>
              <w:t>3,83% ÷ 4,68%</w:t>
            </w:r>
          </w:p>
        </w:tc>
        <w:tc>
          <w:tcPr>
            <w:tcW w:w="1701" w:type="dxa"/>
            <w:tcBorders>
              <w:top w:val="nil"/>
              <w:left w:val="nil"/>
              <w:bottom w:val="single" w:sz="4" w:space="0" w:color="auto"/>
              <w:right w:val="single" w:sz="4" w:space="0" w:color="auto"/>
            </w:tcBorders>
            <w:shd w:val="clear" w:color="000000" w:fill="FFFFFF"/>
            <w:noWrap/>
            <w:vAlign w:val="bottom"/>
            <w:hideMark/>
          </w:tcPr>
          <w:p w14:paraId="2CC36FA4" w14:textId="2F162A36" w:rsidR="00730737" w:rsidRPr="007C6B27" w:rsidRDefault="00730737" w:rsidP="00730737">
            <w:pPr>
              <w:spacing w:after="0" w:line="240" w:lineRule="auto"/>
              <w:jc w:val="center"/>
              <w:rPr>
                <w:rFonts w:ascii="Times New Roman" w:eastAsia="Times New Roman" w:hAnsi="Times New Roman" w:cs="Times New Roman"/>
                <w:sz w:val="24"/>
                <w:szCs w:val="24"/>
              </w:rPr>
            </w:pPr>
            <w:r w:rsidRPr="007C6B27">
              <w:rPr>
                <w:rFonts w:ascii="Times New Roman" w:hAnsi="Times New Roman" w:cs="Times New Roman"/>
                <w:sz w:val="24"/>
                <w:szCs w:val="24"/>
              </w:rPr>
              <w:t>~ 26,54%</w:t>
            </w:r>
          </w:p>
        </w:tc>
        <w:tc>
          <w:tcPr>
            <w:tcW w:w="1870" w:type="dxa"/>
            <w:tcBorders>
              <w:top w:val="nil"/>
              <w:left w:val="nil"/>
              <w:bottom w:val="single" w:sz="4" w:space="0" w:color="auto"/>
              <w:right w:val="single" w:sz="4" w:space="0" w:color="auto"/>
            </w:tcBorders>
            <w:shd w:val="clear" w:color="000000" w:fill="FFFFFF"/>
            <w:noWrap/>
            <w:vAlign w:val="bottom"/>
            <w:hideMark/>
          </w:tcPr>
          <w:p w14:paraId="609EA8BD" w14:textId="6826CF34" w:rsidR="00730737" w:rsidRPr="007C6B27" w:rsidRDefault="00730737" w:rsidP="00730737">
            <w:pPr>
              <w:spacing w:after="0" w:line="240" w:lineRule="auto"/>
              <w:jc w:val="center"/>
              <w:rPr>
                <w:rFonts w:ascii="Times New Roman" w:eastAsia="Times New Roman" w:hAnsi="Times New Roman" w:cs="Times New Roman"/>
                <w:sz w:val="24"/>
                <w:szCs w:val="24"/>
              </w:rPr>
            </w:pPr>
            <w:r w:rsidRPr="007C6B27">
              <w:rPr>
                <w:rFonts w:ascii="Times New Roman" w:hAnsi="Times New Roman" w:cs="Times New Roman"/>
                <w:sz w:val="24"/>
                <w:szCs w:val="24"/>
              </w:rPr>
              <w:t>-7,42%</w:t>
            </w:r>
          </w:p>
        </w:tc>
        <w:tc>
          <w:tcPr>
            <w:tcW w:w="1588" w:type="dxa"/>
            <w:tcBorders>
              <w:top w:val="nil"/>
              <w:left w:val="nil"/>
              <w:bottom w:val="single" w:sz="4" w:space="0" w:color="auto"/>
              <w:right w:val="single" w:sz="4" w:space="0" w:color="auto"/>
            </w:tcBorders>
            <w:shd w:val="clear" w:color="000000" w:fill="FFFFFF"/>
            <w:noWrap/>
            <w:vAlign w:val="bottom"/>
            <w:hideMark/>
          </w:tcPr>
          <w:p w14:paraId="41BC4369" w14:textId="62E6D49A" w:rsidR="00730737" w:rsidRPr="007C6B27" w:rsidRDefault="00730737" w:rsidP="00730737">
            <w:pPr>
              <w:spacing w:after="0" w:line="240" w:lineRule="auto"/>
              <w:jc w:val="center"/>
              <w:rPr>
                <w:rFonts w:ascii="Times New Roman" w:eastAsia="Times New Roman" w:hAnsi="Times New Roman" w:cs="Times New Roman"/>
                <w:sz w:val="24"/>
                <w:szCs w:val="24"/>
              </w:rPr>
            </w:pPr>
            <w:r w:rsidRPr="007C6B27">
              <w:rPr>
                <w:rFonts w:ascii="Times New Roman" w:hAnsi="Times New Roman" w:cs="Times New Roman"/>
                <w:sz w:val="24"/>
                <w:szCs w:val="24"/>
              </w:rPr>
              <w:t>-0,08%</w:t>
            </w:r>
          </w:p>
        </w:tc>
      </w:tr>
      <w:tr w:rsidR="007C6B27" w:rsidRPr="007C6B27" w14:paraId="48531B41" w14:textId="77777777" w:rsidTr="00A02507">
        <w:trPr>
          <w:trHeight w:val="275"/>
        </w:trPr>
        <w:tc>
          <w:tcPr>
            <w:tcW w:w="2000" w:type="dxa"/>
            <w:tcBorders>
              <w:top w:val="nil"/>
              <w:left w:val="single" w:sz="4" w:space="0" w:color="auto"/>
              <w:bottom w:val="single" w:sz="4" w:space="0" w:color="auto"/>
              <w:right w:val="single" w:sz="4" w:space="0" w:color="auto"/>
            </w:tcBorders>
            <w:shd w:val="clear" w:color="000000" w:fill="FFFFFF"/>
            <w:noWrap/>
            <w:vAlign w:val="bottom"/>
            <w:hideMark/>
          </w:tcPr>
          <w:p w14:paraId="4998959E" w14:textId="77777777" w:rsidR="00730737" w:rsidRPr="007C6B27" w:rsidRDefault="00730737" w:rsidP="00730737">
            <w:pPr>
              <w:spacing w:after="0" w:line="240" w:lineRule="auto"/>
              <w:rPr>
                <w:rFonts w:ascii="Times New Roman" w:eastAsia="Times New Roman" w:hAnsi="Times New Roman" w:cs="Times New Roman"/>
                <w:sz w:val="26"/>
                <w:szCs w:val="26"/>
              </w:rPr>
            </w:pPr>
            <w:r w:rsidRPr="007C6B27">
              <w:rPr>
                <w:rFonts w:ascii="Times New Roman" w:eastAsia="Times New Roman" w:hAnsi="Times New Roman" w:cs="Times New Roman"/>
                <w:sz w:val="26"/>
                <w:szCs w:val="26"/>
              </w:rPr>
              <w:t>Công nghiệp</w:t>
            </w:r>
          </w:p>
        </w:tc>
        <w:tc>
          <w:tcPr>
            <w:tcW w:w="1984" w:type="dxa"/>
            <w:tcBorders>
              <w:top w:val="nil"/>
              <w:left w:val="nil"/>
              <w:bottom w:val="single" w:sz="4" w:space="0" w:color="auto"/>
              <w:right w:val="single" w:sz="4" w:space="0" w:color="auto"/>
            </w:tcBorders>
            <w:shd w:val="clear" w:color="000000" w:fill="FFFFFF"/>
            <w:noWrap/>
            <w:vAlign w:val="bottom"/>
            <w:hideMark/>
          </w:tcPr>
          <w:p w14:paraId="7DB09A72" w14:textId="77777777" w:rsidR="00730737" w:rsidRPr="007C6B27" w:rsidRDefault="00730737" w:rsidP="00730737">
            <w:pPr>
              <w:spacing w:after="0" w:line="240" w:lineRule="auto"/>
              <w:jc w:val="center"/>
              <w:rPr>
                <w:rFonts w:ascii="Times New Roman" w:eastAsia="Times New Roman" w:hAnsi="Times New Roman" w:cs="Times New Roman"/>
                <w:sz w:val="24"/>
                <w:szCs w:val="24"/>
              </w:rPr>
            </w:pPr>
            <w:r w:rsidRPr="007C6B27">
              <w:rPr>
                <w:rFonts w:ascii="Times New Roman" w:hAnsi="Times New Roman" w:cs="Times New Roman"/>
                <w:sz w:val="24"/>
                <w:szCs w:val="24"/>
              </w:rPr>
              <w:t>5,89% ÷ 7,19%</w:t>
            </w:r>
          </w:p>
        </w:tc>
        <w:tc>
          <w:tcPr>
            <w:tcW w:w="1701" w:type="dxa"/>
            <w:tcBorders>
              <w:top w:val="nil"/>
              <w:left w:val="nil"/>
              <w:bottom w:val="single" w:sz="4" w:space="0" w:color="auto"/>
              <w:right w:val="single" w:sz="4" w:space="0" w:color="auto"/>
            </w:tcBorders>
            <w:shd w:val="clear" w:color="000000" w:fill="FFFFFF"/>
            <w:noWrap/>
            <w:vAlign w:val="bottom"/>
            <w:hideMark/>
          </w:tcPr>
          <w:p w14:paraId="7B2215A0" w14:textId="005E1B7C" w:rsidR="00730737" w:rsidRPr="007C6B27" w:rsidRDefault="00730737" w:rsidP="00730737">
            <w:pPr>
              <w:spacing w:after="0" w:line="240" w:lineRule="auto"/>
              <w:jc w:val="center"/>
              <w:rPr>
                <w:rFonts w:ascii="Times New Roman" w:eastAsia="Times New Roman" w:hAnsi="Times New Roman" w:cs="Times New Roman"/>
                <w:sz w:val="24"/>
                <w:szCs w:val="24"/>
              </w:rPr>
            </w:pPr>
            <w:r w:rsidRPr="007C6B27">
              <w:rPr>
                <w:rFonts w:ascii="Times New Roman" w:hAnsi="Times New Roman" w:cs="Times New Roman"/>
                <w:sz w:val="24"/>
                <w:szCs w:val="24"/>
              </w:rPr>
              <w:t>~ 31,24%</w:t>
            </w:r>
          </w:p>
        </w:tc>
        <w:tc>
          <w:tcPr>
            <w:tcW w:w="1870" w:type="dxa"/>
            <w:tcBorders>
              <w:top w:val="nil"/>
              <w:left w:val="nil"/>
              <w:bottom w:val="single" w:sz="4" w:space="0" w:color="auto"/>
              <w:right w:val="single" w:sz="4" w:space="0" w:color="auto"/>
            </w:tcBorders>
            <w:shd w:val="clear" w:color="000000" w:fill="FFFFFF"/>
            <w:noWrap/>
            <w:vAlign w:val="bottom"/>
            <w:hideMark/>
          </w:tcPr>
          <w:p w14:paraId="65A49209" w14:textId="6632A36B" w:rsidR="00730737" w:rsidRPr="007C6B27" w:rsidRDefault="00730737" w:rsidP="00730737">
            <w:pPr>
              <w:spacing w:after="0" w:line="240" w:lineRule="auto"/>
              <w:jc w:val="center"/>
              <w:rPr>
                <w:rFonts w:ascii="Times New Roman" w:eastAsia="Times New Roman" w:hAnsi="Times New Roman" w:cs="Times New Roman"/>
                <w:sz w:val="24"/>
                <w:szCs w:val="24"/>
              </w:rPr>
            </w:pPr>
            <w:r w:rsidRPr="007C6B27">
              <w:rPr>
                <w:rFonts w:ascii="Times New Roman" w:hAnsi="Times New Roman" w:cs="Times New Roman"/>
                <w:sz w:val="24"/>
                <w:szCs w:val="24"/>
              </w:rPr>
              <w:t>-7,42%</w:t>
            </w:r>
          </w:p>
        </w:tc>
        <w:tc>
          <w:tcPr>
            <w:tcW w:w="1588" w:type="dxa"/>
            <w:tcBorders>
              <w:top w:val="nil"/>
              <w:left w:val="nil"/>
              <w:bottom w:val="single" w:sz="4" w:space="0" w:color="auto"/>
              <w:right w:val="single" w:sz="4" w:space="0" w:color="auto"/>
            </w:tcBorders>
            <w:shd w:val="clear" w:color="000000" w:fill="FFFFFF"/>
            <w:noWrap/>
            <w:vAlign w:val="bottom"/>
            <w:hideMark/>
          </w:tcPr>
          <w:p w14:paraId="7583474C" w14:textId="7E3C4AE7" w:rsidR="00730737" w:rsidRPr="007C6B27" w:rsidRDefault="00730737" w:rsidP="00730737">
            <w:pPr>
              <w:spacing w:after="0" w:line="240" w:lineRule="auto"/>
              <w:jc w:val="center"/>
              <w:rPr>
                <w:rFonts w:ascii="Times New Roman" w:eastAsia="Times New Roman" w:hAnsi="Times New Roman" w:cs="Times New Roman"/>
                <w:sz w:val="24"/>
                <w:szCs w:val="24"/>
              </w:rPr>
            </w:pPr>
            <w:r w:rsidRPr="007C6B27">
              <w:rPr>
                <w:rFonts w:ascii="Times New Roman" w:hAnsi="Times New Roman" w:cs="Times New Roman"/>
                <w:sz w:val="24"/>
                <w:szCs w:val="24"/>
              </w:rPr>
              <w:t>-0,15%</w:t>
            </w:r>
          </w:p>
        </w:tc>
      </w:tr>
      <w:tr w:rsidR="007C6B27" w:rsidRPr="007C6B27" w14:paraId="78B0380E" w14:textId="77777777" w:rsidTr="00A02507">
        <w:trPr>
          <w:trHeight w:val="275"/>
        </w:trPr>
        <w:tc>
          <w:tcPr>
            <w:tcW w:w="2000" w:type="dxa"/>
            <w:tcBorders>
              <w:top w:val="nil"/>
              <w:left w:val="single" w:sz="4" w:space="0" w:color="auto"/>
              <w:bottom w:val="single" w:sz="4" w:space="0" w:color="auto"/>
              <w:right w:val="single" w:sz="4" w:space="0" w:color="auto"/>
            </w:tcBorders>
            <w:shd w:val="clear" w:color="000000" w:fill="FFFFFF"/>
            <w:noWrap/>
            <w:vAlign w:val="bottom"/>
            <w:hideMark/>
          </w:tcPr>
          <w:p w14:paraId="37497524" w14:textId="77777777" w:rsidR="00730737" w:rsidRPr="007C6B27" w:rsidRDefault="00730737" w:rsidP="00730737">
            <w:pPr>
              <w:spacing w:after="0" w:line="240" w:lineRule="auto"/>
              <w:rPr>
                <w:rFonts w:ascii="Times New Roman" w:eastAsia="Times New Roman" w:hAnsi="Times New Roman" w:cs="Times New Roman"/>
                <w:sz w:val="26"/>
                <w:szCs w:val="26"/>
              </w:rPr>
            </w:pPr>
            <w:r w:rsidRPr="007C6B27">
              <w:rPr>
                <w:rFonts w:ascii="Times New Roman" w:eastAsia="Times New Roman" w:hAnsi="Times New Roman" w:cs="Times New Roman"/>
                <w:sz w:val="26"/>
                <w:szCs w:val="26"/>
              </w:rPr>
              <w:t>Hạ tầng</w:t>
            </w:r>
          </w:p>
        </w:tc>
        <w:tc>
          <w:tcPr>
            <w:tcW w:w="1984" w:type="dxa"/>
            <w:tcBorders>
              <w:top w:val="nil"/>
              <w:left w:val="nil"/>
              <w:bottom w:val="single" w:sz="4" w:space="0" w:color="auto"/>
              <w:right w:val="single" w:sz="4" w:space="0" w:color="auto"/>
            </w:tcBorders>
            <w:shd w:val="clear" w:color="000000" w:fill="FFFFFF"/>
            <w:noWrap/>
            <w:vAlign w:val="bottom"/>
            <w:hideMark/>
          </w:tcPr>
          <w:p w14:paraId="181FA878" w14:textId="77777777" w:rsidR="00730737" w:rsidRPr="007C6B27" w:rsidRDefault="00730737" w:rsidP="00730737">
            <w:pPr>
              <w:spacing w:after="0" w:line="240" w:lineRule="auto"/>
              <w:jc w:val="center"/>
              <w:rPr>
                <w:rFonts w:ascii="Times New Roman" w:eastAsia="Times New Roman" w:hAnsi="Times New Roman" w:cs="Times New Roman"/>
                <w:sz w:val="24"/>
                <w:szCs w:val="24"/>
              </w:rPr>
            </w:pPr>
            <w:r w:rsidRPr="007C6B27">
              <w:rPr>
                <w:rFonts w:ascii="Times New Roman" w:hAnsi="Times New Roman" w:cs="Times New Roman"/>
                <w:sz w:val="24"/>
                <w:szCs w:val="24"/>
              </w:rPr>
              <w:t>3,82% ÷ 4,66%</w:t>
            </w:r>
          </w:p>
        </w:tc>
        <w:tc>
          <w:tcPr>
            <w:tcW w:w="1701" w:type="dxa"/>
            <w:tcBorders>
              <w:top w:val="nil"/>
              <w:left w:val="nil"/>
              <w:bottom w:val="single" w:sz="4" w:space="0" w:color="auto"/>
              <w:right w:val="single" w:sz="4" w:space="0" w:color="auto"/>
            </w:tcBorders>
            <w:shd w:val="clear" w:color="000000" w:fill="FFFFFF"/>
            <w:noWrap/>
            <w:vAlign w:val="bottom"/>
            <w:hideMark/>
          </w:tcPr>
          <w:p w14:paraId="118EB486" w14:textId="35510A90" w:rsidR="00730737" w:rsidRPr="007C6B27" w:rsidRDefault="00730737" w:rsidP="00730737">
            <w:pPr>
              <w:spacing w:after="0" w:line="240" w:lineRule="auto"/>
              <w:jc w:val="center"/>
              <w:rPr>
                <w:rFonts w:ascii="Times New Roman" w:eastAsia="Times New Roman" w:hAnsi="Times New Roman" w:cs="Times New Roman"/>
                <w:sz w:val="24"/>
                <w:szCs w:val="24"/>
              </w:rPr>
            </w:pPr>
            <w:r w:rsidRPr="007C6B27">
              <w:rPr>
                <w:rFonts w:ascii="Times New Roman" w:hAnsi="Times New Roman" w:cs="Times New Roman"/>
                <w:sz w:val="24"/>
                <w:szCs w:val="24"/>
              </w:rPr>
              <w:t>~ 39,45%</w:t>
            </w:r>
          </w:p>
        </w:tc>
        <w:tc>
          <w:tcPr>
            <w:tcW w:w="1870" w:type="dxa"/>
            <w:tcBorders>
              <w:top w:val="nil"/>
              <w:left w:val="nil"/>
              <w:bottom w:val="single" w:sz="4" w:space="0" w:color="auto"/>
              <w:right w:val="single" w:sz="4" w:space="0" w:color="auto"/>
            </w:tcBorders>
            <w:shd w:val="clear" w:color="000000" w:fill="FFFFFF"/>
            <w:noWrap/>
            <w:vAlign w:val="bottom"/>
            <w:hideMark/>
          </w:tcPr>
          <w:p w14:paraId="2AB0439C" w14:textId="509C4DE0" w:rsidR="00730737" w:rsidRPr="007C6B27" w:rsidRDefault="00730737" w:rsidP="00730737">
            <w:pPr>
              <w:spacing w:after="0" w:line="240" w:lineRule="auto"/>
              <w:jc w:val="center"/>
              <w:rPr>
                <w:rFonts w:ascii="Times New Roman" w:eastAsia="Times New Roman" w:hAnsi="Times New Roman" w:cs="Times New Roman"/>
                <w:sz w:val="24"/>
                <w:szCs w:val="24"/>
              </w:rPr>
            </w:pPr>
            <w:r w:rsidRPr="007C6B27">
              <w:rPr>
                <w:rFonts w:ascii="Times New Roman" w:hAnsi="Times New Roman" w:cs="Times New Roman"/>
                <w:sz w:val="24"/>
                <w:szCs w:val="24"/>
              </w:rPr>
              <w:t>-7,42%</w:t>
            </w:r>
          </w:p>
        </w:tc>
        <w:tc>
          <w:tcPr>
            <w:tcW w:w="1588" w:type="dxa"/>
            <w:tcBorders>
              <w:top w:val="nil"/>
              <w:left w:val="nil"/>
              <w:bottom w:val="single" w:sz="4" w:space="0" w:color="auto"/>
              <w:right w:val="single" w:sz="4" w:space="0" w:color="auto"/>
            </w:tcBorders>
            <w:shd w:val="clear" w:color="000000" w:fill="FFFFFF"/>
            <w:noWrap/>
            <w:vAlign w:val="bottom"/>
            <w:hideMark/>
          </w:tcPr>
          <w:p w14:paraId="471E83B9" w14:textId="01515B91" w:rsidR="00730737" w:rsidRPr="007C6B27" w:rsidRDefault="00730737" w:rsidP="00730737">
            <w:pPr>
              <w:spacing w:after="0" w:line="240" w:lineRule="auto"/>
              <w:jc w:val="center"/>
              <w:rPr>
                <w:rFonts w:ascii="Times New Roman" w:eastAsia="Times New Roman" w:hAnsi="Times New Roman" w:cs="Times New Roman"/>
                <w:sz w:val="24"/>
                <w:szCs w:val="24"/>
              </w:rPr>
            </w:pPr>
            <w:r w:rsidRPr="007C6B27">
              <w:rPr>
                <w:rFonts w:ascii="Times New Roman" w:hAnsi="Times New Roman" w:cs="Times New Roman"/>
                <w:sz w:val="24"/>
                <w:szCs w:val="24"/>
              </w:rPr>
              <w:t>-0,12%</w:t>
            </w:r>
          </w:p>
        </w:tc>
      </w:tr>
      <w:tr w:rsidR="007C6B27" w:rsidRPr="007C6B27" w14:paraId="6E38F78A" w14:textId="77777777" w:rsidTr="00A02507">
        <w:trPr>
          <w:trHeight w:val="275"/>
        </w:trPr>
        <w:tc>
          <w:tcPr>
            <w:tcW w:w="2000" w:type="dxa"/>
            <w:tcBorders>
              <w:top w:val="nil"/>
              <w:left w:val="single" w:sz="4" w:space="0" w:color="auto"/>
              <w:bottom w:val="single" w:sz="4" w:space="0" w:color="auto"/>
              <w:right w:val="single" w:sz="4" w:space="0" w:color="auto"/>
            </w:tcBorders>
            <w:shd w:val="clear" w:color="000000" w:fill="FFFFFF"/>
            <w:noWrap/>
            <w:vAlign w:val="bottom"/>
            <w:hideMark/>
          </w:tcPr>
          <w:p w14:paraId="1B6367DA" w14:textId="77777777" w:rsidR="00730737" w:rsidRPr="007C6B27" w:rsidRDefault="00730737" w:rsidP="00730737">
            <w:pPr>
              <w:spacing w:after="0" w:line="240" w:lineRule="auto"/>
              <w:rPr>
                <w:rFonts w:ascii="Times New Roman" w:eastAsia="Times New Roman" w:hAnsi="Times New Roman" w:cs="Times New Roman"/>
                <w:sz w:val="26"/>
                <w:szCs w:val="26"/>
              </w:rPr>
            </w:pPr>
            <w:r w:rsidRPr="007C6B27">
              <w:rPr>
                <w:rFonts w:ascii="Times New Roman" w:eastAsia="Times New Roman" w:hAnsi="Times New Roman" w:cs="Times New Roman"/>
                <w:sz w:val="26"/>
                <w:szCs w:val="26"/>
              </w:rPr>
              <w:t>Giao thông</w:t>
            </w:r>
          </w:p>
        </w:tc>
        <w:tc>
          <w:tcPr>
            <w:tcW w:w="1984" w:type="dxa"/>
            <w:tcBorders>
              <w:top w:val="nil"/>
              <w:left w:val="nil"/>
              <w:bottom w:val="single" w:sz="4" w:space="0" w:color="auto"/>
              <w:right w:val="single" w:sz="4" w:space="0" w:color="auto"/>
            </w:tcBorders>
            <w:shd w:val="clear" w:color="000000" w:fill="FFFFFF"/>
            <w:noWrap/>
            <w:vAlign w:val="bottom"/>
            <w:hideMark/>
          </w:tcPr>
          <w:p w14:paraId="4F93C5ED" w14:textId="77777777" w:rsidR="00730737" w:rsidRPr="007C6B27" w:rsidRDefault="00730737" w:rsidP="00730737">
            <w:pPr>
              <w:spacing w:after="0" w:line="240" w:lineRule="auto"/>
              <w:jc w:val="center"/>
              <w:rPr>
                <w:rFonts w:ascii="Times New Roman" w:eastAsia="Times New Roman" w:hAnsi="Times New Roman" w:cs="Times New Roman"/>
                <w:sz w:val="24"/>
                <w:szCs w:val="24"/>
              </w:rPr>
            </w:pPr>
            <w:r w:rsidRPr="007C6B27">
              <w:rPr>
                <w:rFonts w:ascii="Times New Roman" w:hAnsi="Times New Roman" w:cs="Times New Roman"/>
                <w:sz w:val="24"/>
                <w:szCs w:val="24"/>
              </w:rPr>
              <w:t>8,15% ÷ 9,97%</w:t>
            </w:r>
          </w:p>
        </w:tc>
        <w:tc>
          <w:tcPr>
            <w:tcW w:w="1701" w:type="dxa"/>
            <w:tcBorders>
              <w:top w:val="nil"/>
              <w:left w:val="nil"/>
              <w:bottom w:val="single" w:sz="4" w:space="0" w:color="auto"/>
              <w:right w:val="single" w:sz="4" w:space="0" w:color="auto"/>
            </w:tcBorders>
            <w:shd w:val="clear" w:color="000000" w:fill="FFFFFF"/>
            <w:noWrap/>
            <w:vAlign w:val="bottom"/>
            <w:hideMark/>
          </w:tcPr>
          <w:p w14:paraId="731CE39F" w14:textId="010EF7BB" w:rsidR="00730737" w:rsidRPr="007C6B27" w:rsidRDefault="00730737" w:rsidP="00730737">
            <w:pPr>
              <w:spacing w:after="0" w:line="240" w:lineRule="auto"/>
              <w:jc w:val="center"/>
              <w:rPr>
                <w:rFonts w:ascii="Times New Roman" w:eastAsia="Times New Roman" w:hAnsi="Times New Roman" w:cs="Times New Roman"/>
                <w:sz w:val="24"/>
                <w:szCs w:val="24"/>
              </w:rPr>
            </w:pPr>
            <w:r w:rsidRPr="007C6B27">
              <w:rPr>
                <w:rFonts w:ascii="Times New Roman" w:hAnsi="Times New Roman" w:cs="Times New Roman"/>
                <w:sz w:val="24"/>
                <w:szCs w:val="24"/>
              </w:rPr>
              <w:t>~ 35,70%</w:t>
            </w:r>
          </w:p>
        </w:tc>
        <w:tc>
          <w:tcPr>
            <w:tcW w:w="1870" w:type="dxa"/>
            <w:tcBorders>
              <w:top w:val="nil"/>
              <w:left w:val="nil"/>
              <w:bottom w:val="single" w:sz="4" w:space="0" w:color="auto"/>
              <w:right w:val="single" w:sz="4" w:space="0" w:color="auto"/>
            </w:tcBorders>
            <w:shd w:val="clear" w:color="000000" w:fill="FFFFFF"/>
            <w:noWrap/>
            <w:vAlign w:val="bottom"/>
            <w:hideMark/>
          </w:tcPr>
          <w:p w14:paraId="36553263" w14:textId="4D16CE02" w:rsidR="00730737" w:rsidRPr="007C6B27" w:rsidRDefault="00730737" w:rsidP="00730737">
            <w:pPr>
              <w:spacing w:after="0" w:line="240" w:lineRule="auto"/>
              <w:jc w:val="center"/>
              <w:rPr>
                <w:rFonts w:ascii="Times New Roman" w:eastAsia="Times New Roman" w:hAnsi="Times New Roman" w:cs="Times New Roman"/>
                <w:sz w:val="24"/>
                <w:szCs w:val="24"/>
              </w:rPr>
            </w:pPr>
            <w:r w:rsidRPr="007C6B27">
              <w:rPr>
                <w:rFonts w:ascii="Times New Roman" w:hAnsi="Times New Roman" w:cs="Times New Roman"/>
                <w:sz w:val="24"/>
                <w:szCs w:val="24"/>
              </w:rPr>
              <w:t>-7,42%</w:t>
            </w:r>
          </w:p>
        </w:tc>
        <w:tc>
          <w:tcPr>
            <w:tcW w:w="1588" w:type="dxa"/>
            <w:tcBorders>
              <w:top w:val="nil"/>
              <w:left w:val="nil"/>
              <w:bottom w:val="single" w:sz="4" w:space="0" w:color="auto"/>
              <w:right w:val="single" w:sz="4" w:space="0" w:color="auto"/>
            </w:tcBorders>
            <w:shd w:val="clear" w:color="000000" w:fill="FFFFFF"/>
            <w:noWrap/>
            <w:vAlign w:val="bottom"/>
            <w:hideMark/>
          </w:tcPr>
          <w:p w14:paraId="7D7AE1E5" w14:textId="71502B09" w:rsidR="00730737" w:rsidRPr="007C6B27" w:rsidRDefault="00730737" w:rsidP="00730737">
            <w:pPr>
              <w:spacing w:after="0" w:line="240" w:lineRule="auto"/>
              <w:jc w:val="center"/>
              <w:rPr>
                <w:rFonts w:ascii="Times New Roman" w:eastAsia="Times New Roman" w:hAnsi="Times New Roman" w:cs="Times New Roman"/>
                <w:sz w:val="24"/>
                <w:szCs w:val="24"/>
              </w:rPr>
            </w:pPr>
            <w:r w:rsidRPr="007C6B27">
              <w:rPr>
                <w:rFonts w:ascii="Times New Roman" w:hAnsi="Times New Roman" w:cs="Times New Roman"/>
                <w:sz w:val="24"/>
                <w:szCs w:val="24"/>
              </w:rPr>
              <w:t>-0,24%</w:t>
            </w:r>
          </w:p>
        </w:tc>
      </w:tr>
      <w:tr w:rsidR="007C6B27" w:rsidRPr="007C6B27" w14:paraId="3544EE2F" w14:textId="77777777" w:rsidTr="00A02507">
        <w:trPr>
          <w:trHeight w:val="275"/>
        </w:trPr>
        <w:tc>
          <w:tcPr>
            <w:tcW w:w="2000" w:type="dxa"/>
            <w:tcBorders>
              <w:top w:val="nil"/>
              <w:left w:val="single" w:sz="4" w:space="0" w:color="auto"/>
              <w:bottom w:val="single" w:sz="4" w:space="0" w:color="auto"/>
              <w:right w:val="single" w:sz="4" w:space="0" w:color="auto"/>
            </w:tcBorders>
            <w:shd w:val="clear" w:color="000000" w:fill="FFFFFF"/>
            <w:noWrap/>
            <w:vAlign w:val="bottom"/>
            <w:hideMark/>
          </w:tcPr>
          <w:p w14:paraId="1A7D51F6" w14:textId="77777777" w:rsidR="00730737" w:rsidRPr="007C6B27" w:rsidRDefault="00730737" w:rsidP="00730737">
            <w:pPr>
              <w:spacing w:after="0" w:line="240" w:lineRule="auto"/>
              <w:rPr>
                <w:rFonts w:ascii="Times New Roman" w:eastAsia="Times New Roman" w:hAnsi="Times New Roman" w:cs="Times New Roman"/>
                <w:sz w:val="26"/>
                <w:szCs w:val="26"/>
              </w:rPr>
            </w:pPr>
            <w:r w:rsidRPr="007C6B27">
              <w:rPr>
                <w:rFonts w:ascii="Times New Roman" w:eastAsia="Times New Roman" w:hAnsi="Times New Roman" w:cs="Times New Roman"/>
                <w:sz w:val="26"/>
                <w:szCs w:val="26"/>
              </w:rPr>
              <w:t>NN &amp; PTNT</w:t>
            </w:r>
          </w:p>
        </w:tc>
        <w:tc>
          <w:tcPr>
            <w:tcW w:w="1984" w:type="dxa"/>
            <w:tcBorders>
              <w:top w:val="nil"/>
              <w:left w:val="nil"/>
              <w:bottom w:val="single" w:sz="4" w:space="0" w:color="auto"/>
              <w:right w:val="single" w:sz="4" w:space="0" w:color="auto"/>
            </w:tcBorders>
            <w:shd w:val="clear" w:color="000000" w:fill="FFFFFF"/>
            <w:noWrap/>
            <w:vAlign w:val="bottom"/>
            <w:hideMark/>
          </w:tcPr>
          <w:p w14:paraId="54BE0256" w14:textId="77777777" w:rsidR="00730737" w:rsidRPr="007C6B27" w:rsidRDefault="00730737" w:rsidP="00730737">
            <w:pPr>
              <w:spacing w:after="0" w:line="240" w:lineRule="auto"/>
              <w:jc w:val="center"/>
              <w:rPr>
                <w:rFonts w:ascii="Times New Roman" w:hAnsi="Times New Roman" w:cs="Times New Roman"/>
                <w:sz w:val="24"/>
                <w:szCs w:val="24"/>
              </w:rPr>
            </w:pPr>
            <w:r w:rsidRPr="007C6B27">
              <w:rPr>
                <w:rFonts w:ascii="Times New Roman" w:hAnsi="Times New Roman" w:cs="Times New Roman"/>
                <w:sz w:val="24"/>
                <w:szCs w:val="24"/>
              </w:rPr>
              <w:t>7,43% ÷ 9,09%</w:t>
            </w:r>
          </w:p>
        </w:tc>
        <w:tc>
          <w:tcPr>
            <w:tcW w:w="1701" w:type="dxa"/>
            <w:tcBorders>
              <w:top w:val="nil"/>
              <w:left w:val="nil"/>
              <w:bottom w:val="single" w:sz="4" w:space="0" w:color="auto"/>
              <w:right w:val="single" w:sz="4" w:space="0" w:color="auto"/>
            </w:tcBorders>
            <w:shd w:val="clear" w:color="000000" w:fill="FFFFFF"/>
            <w:noWrap/>
            <w:vAlign w:val="bottom"/>
            <w:hideMark/>
          </w:tcPr>
          <w:p w14:paraId="186C9162" w14:textId="36427263" w:rsidR="00730737" w:rsidRPr="007C6B27" w:rsidRDefault="00730737" w:rsidP="00730737">
            <w:pPr>
              <w:spacing w:after="0" w:line="240" w:lineRule="auto"/>
              <w:jc w:val="center"/>
              <w:rPr>
                <w:rFonts w:ascii="Times New Roman" w:hAnsi="Times New Roman" w:cs="Times New Roman"/>
                <w:sz w:val="24"/>
                <w:szCs w:val="24"/>
              </w:rPr>
            </w:pPr>
            <w:r w:rsidRPr="007C6B27">
              <w:rPr>
                <w:rFonts w:ascii="Times New Roman" w:hAnsi="Times New Roman" w:cs="Times New Roman"/>
                <w:sz w:val="24"/>
                <w:szCs w:val="24"/>
              </w:rPr>
              <w:t>~ 33,48%</w:t>
            </w:r>
          </w:p>
        </w:tc>
        <w:tc>
          <w:tcPr>
            <w:tcW w:w="1870" w:type="dxa"/>
            <w:tcBorders>
              <w:top w:val="nil"/>
              <w:left w:val="nil"/>
              <w:bottom w:val="single" w:sz="4" w:space="0" w:color="auto"/>
              <w:right w:val="single" w:sz="4" w:space="0" w:color="auto"/>
            </w:tcBorders>
            <w:shd w:val="clear" w:color="000000" w:fill="FFFFFF"/>
            <w:noWrap/>
            <w:vAlign w:val="bottom"/>
            <w:hideMark/>
          </w:tcPr>
          <w:p w14:paraId="181224E9" w14:textId="5269BD3C" w:rsidR="00730737" w:rsidRPr="007C6B27" w:rsidRDefault="00730737" w:rsidP="00730737">
            <w:pPr>
              <w:spacing w:after="0" w:line="240" w:lineRule="auto"/>
              <w:jc w:val="center"/>
              <w:rPr>
                <w:rFonts w:ascii="Times New Roman" w:hAnsi="Times New Roman" w:cs="Times New Roman"/>
                <w:sz w:val="24"/>
                <w:szCs w:val="24"/>
              </w:rPr>
            </w:pPr>
            <w:r w:rsidRPr="007C6B27">
              <w:rPr>
                <w:rFonts w:ascii="Times New Roman" w:hAnsi="Times New Roman" w:cs="Times New Roman"/>
                <w:sz w:val="24"/>
                <w:szCs w:val="24"/>
              </w:rPr>
              <w:t>-7,42%</w:t>
            </w:r>
          </w:p>
        </w:tc>
        <w:tc>
          <w:tcPr>
            <w:tcW w:w="1588" w:type="dxa"/>
            <w:tcBorders>
              <w:top w:val="nil"/>
              <w:left w:val="nil"/>
              <w:bottom w:val="single" w:sz="4" w:space="0" w:color="auto"/>
              <w:right w:val="single" w:sz="4" w:space="0" w:color="auto"/>
            </w:tcBorders>
            <w:shd w:val="clear" w:color="000000" w:fill="FFFFFF"/>
            <w:noWrap/>
            <w:vAlign w:val="bottom"/>
            <w:hideMark/>
          </w:tcPr>
          <w:p w14:paraId="0B1EBCFD" w14:textId="7AFC82D2" w:rsidR="00730737" w:rsidRPr="007C6B27" w:rsidRDefault="00730737" w:rsidP="00730737">
            <w:pPr>
              <w:spacing w:after="0" w:line="240" w:lineRule="auto"/>
              <w:jc w:val="center"/>
              <w:rPr>
                <w:rFonts w:ascii="Times New Roman" w:hAnsi="Times New Roman" w:cs="Times New Roman"/>
                <w:sz w:val="24"/>
                <w:szCs w:val="24"/>
              </w:rPr>
            </w:pPr>
            <w:r w:rsidRPr="007C6B27">
              <w:rPr>
                <w:rFonts w:ascii="Times New Roman" w:hAnsi="Times New Roman" w:cs="Times New Roman"/>
                <w:sz w:val="24"/>
                <w:szCs w:val="24"/>
              </w:rPr>
              <w:t>-0,21%</w:t>
            </w:r>
          </w:p>
        </w:tc>
      </w:tr>
    </w:tbl>
    <w:p w14:paraId="4DB29D3A" w14:textId="5D5C26EF" w:rsidR="00705CA1" w:rsidRPr="007C6B27" w:rsidRDefault="00705CA1" w:rsidP="00FE56D4">
      <w:pPr>
        <w:spacing w:before="120" w:after="0" w:line="300" w:lineRule="auto"/>
        <w:ind w:firstLine="720"/>
        <w:jc w:val="both"/>
        <w:rPr>
          <w:rFonts w:ascii="Times New Roman" w:hAnsi="Times New Roman" w:cs="Times New Roman"/>
          <w:sz w:val="26"/>
          <w:szCs w:val="26"/>
        </w:rPr>
      </w:pPr>
      <w:r w:rsidRPr="007C6B27">
        <w:rPr>
          <w:rFonts w:ascii="Times New Roman" w:hAnsi="Times New Roman" w:cs="Times New Roman"/>
          <w:sz w:val="26"/>
          <w:szCs w:val="26"/>
        </w:rPr>
        <w:t>Theo đánh giá, mức biến động</w:t>
      </w:r>
      <w:r w:rsidR="00EB03AA" w:rsidRPr="007C6B27">
        <w:rPr>
          <w:rFonts w:ascii="Times New Roman" w:hAnsi="Times New Roman" w:cs="Times New Roman"/>
          <w:sz w:val="26"/>
          <w:szCs w:val="26"/>
        </w:rPr>
        <w:t xml:space="preserve"> giảm tương đối</w:t>
      </w:r>
      <w:r w:rsidRPr="007C6B27">
        <w:rPr>
          <w:rFonts w:ascii="Times New Roman" w:hAnsi="Times New Roman" w:cs="Times New Roman"/>
          <w:sz w:val="26"/>
          <w:szCs w:val="26"/>
        </w:rPr>
        <w:t xml:space="preserve"> của giá dầu </w:t>
      </w:r>
      <w:r w:rsidR="009C2429" w:rsidRPr="007C6B27">
        <w:rPr>
          <w:rFonts w:ascii="Times New Roman" w:hAnsi="Times New Roman" w:cs="Times New Roman"/>
          <w:sz w:val="26"/>
          <w:szCs w:val="26"/>
        </w:rPr>
        <w:t xml:space="preserve">bình quân </w:t>
      </w:r>
      <w:r w:rsidRPr="007C6B27">
        <w:rPr>
          <w:rFonts w:ascii="Times New Roman" w:hAnsi="Times New Roman" w:cs="Times New Roman"/>
          <w:sz w:val="26"/>
          <w:szCs w:val="26"/>
        </w:rPr>
        <w:t>trong 6 tháng đầu năm 202</w:t>
      </w:r>
      <w:r w:rsidR="00EB03AA" w:rsidRPr="007C6B27">
        <w:rPr>
          <w:rFonts w:ascii="Times New Roman" w:hAnsi="Times New Roman" w:cs="Times New Roman"/>
          <w:sz w:val="26"/>
          <w:szCs w:val="26"/>
        </w:rPr>
        <w:t>3</w:t>
      </w:r>
      <w:r w:rsidRPr="007C6B27">
        <w:rPr>
          <w:rFonts w:ascii="Times New Roman" w:hAnsi="Times New Roman" w:cs="Times New Roman"/>
          <w:sz w:val="26"/>
          <w:szCs w:val="26"/>
        </w:rPr>
        <w:t xml:space="preserve"> </w:t>
      </w:r>
      <w:r w:rsidR="0077797A" w:rsidRPr="007C6B27">
        <w:rPr>
          <w:rFonts w:ascii="Times New Roman" w:hAnsi="Times New Roman" w:cs="Times New Roman"/>
          <w:sz w:val="26"/>
          <w:szCs w:val="26"/>
        </w:rPr>
        <w:t>so với tháng 12/202</w:t>
      </w:r>
      <w:r w:rsidR="00EB03AA" w:rsidRPr="007C6B27">
        <w:rPr>
          <w:rFonts w:ascii="Times New Roman" w:hAnsi="Times New Roman" w:cs="Times New Roman"/>
          <w:sz w:val="26"/>
          <w:szCs w:val="26"/>
        </w:rPr>
        <w:t>2</w:t>
      </w:r>
      <w:r w:rsidR="0077797A" w:rsidRPr="007C6B27">
        <w:rPr>
          <w:rFonts w:ascii="Times New Roman" w:hAnsi="Times New Roman" w:cs="Times New Roman"/>
          <w:sz w:val="26"/>
          <w:szCs w:val="26"/>
        </w:rPr>
        <w:t xml:space="preserve">, </w:t>
      </w:r>
      <w:r w:rsidRPr="007C6B27">
        <w:rPr>
          <w:rFonts w:ascii="Times New Roman" w:hAnsi="Times New Roman" w:cs="Times New Roman"/>
          <w:sz w:val="26"/>
          <w:szCs w:val="26"/>
        </w:rPr>
        <w:t xml:space="preserve">ảnh hưởng đến biến động yếu tố đầu vào của giá ca máy trong dự toán xây dựng của các nhóm công trình. Xét yếu tố đầu vào của dự toán xây dựng cho thấy, mức </w:t>
      </w:r>
      <w:r w:rsidR="001A7A52" w:rsidRPr="007C6B27">
        <w:rPr>
          <w:rFonts w:ascii="Times New Roman" w:hAnsi="Times New Roman" w:cs="Times New Roman"/>
          <w:sz w:val="26"/>
          <w:szCs w:val="26"/>
        </w:rPr>
        <w:t xml:space="preserve">giảm </w:t>
      </w:r>
      <w:r w:rsidRPr="007C6B27">
        <w:rPr>
          <w:rFonts w:ascii="Times New Roman" w:hAnsi="Times New Roman" w:cs="Times New Roman"/>
          <w:sz w:val="26"/>
          <w:szCs w:val="26"/>
        </w:rPr>
        <w:t xml:space="preserve">của giá nhiên liệu trong giai đoạn này tác động mạnh mẽ nhất đến dự toán của nhóm công trình giao thông (mức </w:t>
      </w:r>
      <w:r w:rsidR="001A7A52" w:rsidRPr="007C6B27">
        <w:rPr>
          <w:rFonts w:ascii="Times New Roman" w:hAnsi="Times New Roman" w:cs="Times New Roman"/>
          <w:sz w:val="26"/>
          <w:szCs w:val="26"/>
        </w:rPr>
        <w:t>giảm</w:t>
      </w:r>
      <w:r w:rsidRPr="007C6B27">
        <w:rPr>
          <w:rFonts w:ascii="Times New Roman" w:hAnsi="Times New Roman" w:cs="Times New Roman"/>
          <w:sz w:val="26"/>
          <w:szCs w:val="26"/>
        </w:rPr>
        <w:t xml:space="preserve"> 0,</w:t>
      </w:r>
      <w:r w:rsidR="001A7A52" w:rsidRPr="007C6B27">
        <w:rPr>
          <w:rFonts w:ascii="Times New Roman" w:hAnsi="Times New Roman" w:cs="Times New Roman"/>
          <w:sz w:val="26"/>
          <w:szCs w:val="26"/>
        </w:rPr>
        <w:t>24</w:t>
      </w:r>
      <w:r w:rsidRPr="007C6B27">
        <w:rPr>
          <w:rFonts w:ascii="Times New Roman" w:hAnsi="Times New Roman" w:cs="Times New Roman"/>
          <w:sz w:val="26"/>
          <w:szCs w:val="26"/>
        </w:rPr>
        <w:t xml:space="preserve">%) và nông nghiệp và phát triển nông thôn (mức </w:t>
      </w:r>
      <w:r w:rsidR="001A7A52" w:rsidRPr="007C6B27">
        <w:rPr>
          <w:rFonts w:ascii="Times New Roman" w:hAnsi="Times New Roman" w:cs="Times New Roman"/>
          <w:sz w:val="26"/>
          <w:szCs w:val="26"/>
        </w:rPr>
        <w:t>giảm</w:t>
      </w:r>
      <w:r w:rsidRPr="007C6B27">
        <w:rPr>
          <w:rFonts w:ascii="Times New Roman" w:hAnsi="Times New Roman" w:cs="Times New Roman"/>
          <w:sz w:val="26"/>
          <w:szCs w:val="26"/>
        </w:rPr>
        <w:t xml:space="preserve"> 0,</w:t>
      </w:r>
      <w:r w:rsidR="001A7A52" w:rsidRPr="007C6B27">
        <w:rPr>
          <w:rFonts w:ascii="Times New Roman" w:hAnsi="Times New Roman" w:cs="Times New Roman"/>
          <w:sz w:val="26"/>
          <w:szCs w:val="26"/>
        </w:rPr>
        <w:t>21</w:t>
      </w:r>
      <w:r w:rsidRPr="007C6B27">
        <w:rPr>
          <w:rFonts w:ascii="Times New Roman" w:hAnsi="Times New Roman" w:cs="Times New Roman"/>
          <w:sz w:val="26"/>
          <w:szCs w:val="26"/>
        </w:rPr>
        <w:t xml:space="preserve">%). Điều này có thể giải thích bởi </w:t>
      </w:r>
      <w:r w:rsidRPr="007C6B27">
        <w:rPr>
          <w:rFonts w:ascii="Times New Roman" w:hAnsi="Times New Roman" w:cs="Times New Roman"/>
          <w:sz w:val="26"/>
          <w:szCs w:val="26"/>
        </w:rPr>
        <w:lastRenderedPageBreak/>
        <w:t>tỷ trọng chi phí máy thi công sử dụng nhiên liệu của loại hình công trình này lớn hơn các loại hình công trình còn lại, đặc biệt là nhóm máy phục vụ đào đắp.</w:t>
      </w:r>
    </w:p>
    <w:p w14:paraId="41A7A42F" w14:textId="1956376B" w:rsidR="00FE56D4" w:rsidRPr="007C6B27" w:rsidRDefault="00FE56D4" w:rsidP="00FE56D4">
      <w:pPr>
        <w:spacing w:before="120" w:after="0" w:line="324" w:lineRule="auto"/>
        <w:ind w:firstLine="720"/>
        <w:jc w:val="both"/>
        <w:rPr>
          <w:rFonts w:ascii="Times New Roman" w:eastAsia="Times New Roman" w:hAnsi="Times New Roman" w:cs="Times New Roman"/>
          <w:sz w:val="26"/>
          <w:szCs w:val="26"/>
        </w:rPr>
      </w:pPr>
      <w:r w:rsidRPr="007C6B27">
        <w:rPr>
          <w:rFonts w:ascii="Times New Roman" w:eastAsia="Times New Roman" w:hAnsi="Times New Roman" w:cs="Times New Roman"/>
          <w:sz w:val="26"/>
          <w:szCs w:val="26"/>
        </w:rPr>
        <w:t>Qua theo dõi diễn biến giá thuê máy và thiết bị thi công xây dựng trong 6 tháng đầu năm 202</w:t>
      </w:r>
      <w:r w:rsidR="00676A1E" w:rsidRPr="007C6B27">
        <w:rPr>
          <w:rFonts w:ascii="Times New Roman" w:eastAsia="Times New Roman" w:hAnsi="Times New Roman" w:cs="Times New Roman"/>
          <w:sz w:val="26"/>
          <w:szCs w:val="26"/>
        </w:rPr>
        <w:t>3</w:t>
      </w:r>
      <w:r w:rsidRPr="007C6B27">
        <w:rPr>
          <w:rFonts w:ascii="Times New Roman" w:eastAsia="Times New Roman" w:hAnsi="Times New Roman" w:cs="Times New Roman"/>
          <w:sz w:val="26"/>
          <w:szCs w:val="26"/>
        </w:rPr>
        <w:t xml:space="preserve"> tại 3 thành phố lớn (Hà Nội, TP Hồ Chí Minh và Đà Nẵng) nhìn chung có mức </w:t>
      </w:r>
      <w:r w:rsidR="00676A1E" w:rsidRPr="007C6B27">
        <w:rPr>
          <w:rFonts w:ascii="Times New Roman" w:eastAsia="Times New Roman" w:hAnsi="Times New Roman" w:cs="Times New Roman"/>
          <w:sz w:val="26"/>
          <w:szCs w:val="26"/>
        </w:rPr>
        <w:t>ổn định</w:t>
      </w:r>
      <w:r w:rsidRPr="007C6B27">
        <w:rPr>
          <w:rFonts w:ascii="Times New Roman" w:eastAsia="Times New Roman" w:hAnsi="Times New Roman" w:cs="Times New Roman"/>
          <w:sz w:val="26"/>
          <w:szCs w:val="26"/>
        </w:rPr>
        <w:t xml:space="preserve"> so với năm 202</w:t>
      </w:r>
      <w:r w:rsidR="00676A1E" w:rsidRPr="007C6B27">
        <w:rPr>
          <w:rFonts w:ascii="Times New Roman" w:eastAsia="Times New Roman" w:hAnsi="Times New Roman" w:cs="Times New Roman"/>
          <w:sz w:val="26"/>
          <w:szCs w:val="26"/>
        </w:rPr>
        <w:t>2</w:t>
      </w:r>
      <w:r w:rsidRPr="007C6B27">
        <w:rPr>
          <w:rFonts w:ascii="Times New Roman" w:eastAsia="Times New Roman" w:hAnsi="Times New Roman" w:cs="Times New Roman"/>
          <w:sz w:val="26"/>
          <w:szCs w:val="26"/>
        </w:rPr>
        <w:t xml:space="preserve">. Một số nhóm máy có chi phí đầu tư thấp, khả năng cung trên thị trường lớn có mức biến động ít, thậm chí không biến động (nhóm máy giá công kim loại, nhóm máy phục vụ công tác bê tông). Môt số nhóm máy có nhu cầu thuê trên thị trường cao vẫn có mức biến động tăng </w:t>
      </w:r>
      <w:r w:rsidR="00676A1E" w:rsidRPr="007C6B27">
        <w:rPr>
          <w:rFonts w:ascii="Times New Roman" w:eastAsia="Times New Roman" w:hAnsi="Times New Roman" w:cs="Times New Roman"/>
          <w:sz w:val="26"/>
          <w:szCs w:val="26"/>
        </w:rPr>
        <w:t>thấp</w:t>
      </w:r>
      <w:r w:rsidRPr="007C6B27">
        <w:rPr>
          <w:rFonts w:ascii="Times New Roman" w:eastAsia="Times New Roman" w:hAnsi="Times New Roman" w:cs="Times New Roman"/>
          <w:sz w:val="26"/>
          <w:szCs w:val="26"/>
        </w:rPr>
        <w:t xml:space="preserve"> so sánh tương quan với cùng kỳ các năm trước đó như nhóm máy làm đất (tăng </w:t>
      </w:r>
      <w:r w:rsidR="00D0107D" w:rsidRPr="007C6B27">
        <w:rPr>
          <w:rFonts w:ascii="Times New Roman" w:eastAsia="Times New Roman" w:hAnsi="Times New Roman" w:cs="Times New Roman"/>
          <w:sz w:val="26"/>
          <w:szCs w:val="26"/>
        </w:rPr>
        <w:t>0,18</w:t>
      </w:r>
      <w:r w:rsidRPr="007C6B27">
        <w:rPr>
          <w:rFonts w:ascii="Times New Roman" w:eastAsia="Times New Roman" w:hAnsi="Times New Roman" w:cs="Times New Roman"/>
          <w:sz w:val="26"/>
          <w:szCs w:val="26"/>
        </w:rPr>
        <w:t xml:space="preserve"> ÷ </w:t>
      </w:r>
      <w:r w:rsidR="00D0107D" w:rsidRPr="007C6B27">
        <w:rPr>
          <w:rFonts w:ascii="Times New Roman" w:eastAsia="Times New Roman" w:hAnsi="Times New Roman" w:cs="Times New Roman"/>
          <w:sz w:val="26"/>
          <w:szCs w:val="26"/>
        </w:rPr>
        <w:t>0,81</w:t>
      </w:r>
      <w:r w:rsidRPr="007C6B27">
        <w:rPr>
          <w:rFonts w:ascii="Times New Roman" w:eastAsia="Times New Roman" w:hAnsi="Times New Roman" w:cs="Times New Roman"/>
          <w:sz w:val="26"/>
          <w:szCs w:val="26"/>
        </w:rPr>
        <w:t xml:space="preserve">%), </w:t>
      </w:r>
      <w:r w:rsidR="00D0107D" w:rsidRPr="007C6B27">
        <w:rPr>
          <w:rFonts w:ascii="Times New Roman" w:eastAsia="Times New Roman" w:hAnsi="Times New Roman" w:cs="Times New Roman"/>
          <w:sz w:val="26"/>
          <w:szCs w:val="26"/>
        </w:rPr>
        <w:t xml:space="preserve">tuy nhiên </w:t>
      </w:r>
      <w:r w:rsidRPr="007C6B27">
        <w:rPr>
          <w:rFonts w:ascii="Times New Roman" w:eastAsia="Times New Roman" w:hAnsi="Times New Roman" w:cs="Times New Roman"/>
          <w:sz w:val="26"/>
          <w:szCs w:val="26"/>
        </w:rPr>
        <w:t>nhóm máy vận chuyển</w:t>
      </w:r>
      <w:r w:rsidR="00D0107D" w:rsidRPr="007C6B27">
        <w:rPr>
          <w:rFonts w:ascii="Times New Roman" w:eastAsia="Times New Roman" w:hAnsi="Times New Roman" w:cs="Times New Roman"/>
          <w:sz w:val="26"/>
          <w:szCs w:val="26"/>
        </w:rPr>
        <w:t xml:space="preserve"> lại có xu hướng giảm</w:t>
      </w:r>
      <w:r w:rsidRPr="007C6B27">
        <w:rPr>
          <w:rFonts w:ascii="Times New Roman" w:eastAsia="Times New Roman" w:hAnsi="Times New Roman" w:cs="Times New Roman"/>
          <w:sz w:val="26"/>
          <w:szCs w:val="26"/>
        </w:rPr>
        <w:t xml:space="preserve"> (</w:t>
      </w:r>
      <w:r w:rsidR="00D0107D" w:rsidRPr="007C6B27">
        <w:rPr>
          <w:rFonts w:ascii="Times New Roman" w:eastAsia="Times New Roman" w:hAnsi="Times New Roman" w:cs="Times New Roman"/>
          <w:sz w:val="26"/>
          <w:szCs w:val="26"/>
        </w:rPr>
        <w:t>0,5</w:t>
      </w:r>
      <w:r w:rsidRPr="007C6B27">
        <w:rPr>
          <w:rFonts w:ascii="Times New Roman" w:eastAsia="Times New Roman" w:hAnsi="Times New Roman" w:cs="Times New Roman"/>
          <w:sz w:val="26"/>
          <w:szCs w:val="26"/>
        </w:rPr>
        <w:t xml:space="preserve"> ÷ </w:t>
      </w:r>
      <w:r w:rsidR="00D0107D" w:rsidRPr="007C6B27">
        <w:rPr>
          <w:rFonts w:ascii="Times New Roman" w:eastAsia="Times New Roman" w:hAnsi="Times New Roman" w:cs="Times New Roman"/>
          <w:sz w:val="26"/>
          <w:szCs w:val="26"/>
        </w:rPr>
        <w:t>0,8</w:t>
      </w:r>
      <w:r w:rsidRPr="007C6B27">
        <w:rPr>
          <w:rFonts w:ascii="Times New Roman" w:eastAsia="Times New Roman" w:hAnsi="Times New Roman" w:cs="Times New Roman"/>
          <w:sz w:val="26"/>
          <w:szCs w:val="26"/>
        </w:rPr>
        <w:t>%)</w:t>
      </w:r>
      <w:r w:rsidR="00D0107D" w:rsidRPr="007C6B27">
        <w:rPr>
          <w:rFonts w:ascii="Times New Roman" w:eastAsia="Times New Roman" w:hAnsi="Times New Roman" w:cs="Times New Roman"/>
          <w:sz w:val="26"/>
          <w:szCs w:val="26"/>
        </w:rPr>
        <w:t xml:space="preserve"> do xu hướng giảm của giá dầu diêzel trong kỳ phân tích</w:t>
      </w:r>
      <w:r w:rsidRPr="007C6B27">
        <w:rPr>
          <w:rFonts w:ascii="Times New Roman" w:eastAsia="Times New Roman" w:hAnsi="Times New Roman" w:cs="Times New Roman"/>
          <w:sz w:val="26"/>
          <w:szCs w:val="26"/>
        </w:rPr>
        <w:t xml:space="preserve">. Tuy nhiên, theo nhận định chung thì khả năng cung cấp dịch vụ cho thuê trên thị trường vẫn rất dồi dào nên không xảy ra tình trạng khan hiếm. </w:t>
      </w:r>
    </w:p>
    <w:p w14:paraId="24320AC4" w14:textId="43641C64" w:rsidR="00D220CF" w:rsidRPr="007C6B27" w:rsidRDefault="00D55219" w:rsidP="00FE56D4">
      <w:pPr>
        <w:spacing w:after="0" w:line="324" w:lineRule="auto"/>
        <w:ind w:firstLine="720"/>
        <w:jc w:val="both"/>
        <w:rPr>
          <w:rFonts w:ascii="Times New Roman" w:eastAsia="Times New Roman" w:hAnsi="Times New Roman" w:cs="Times New Roman"/>
          <w:sz w:val="26"/>
          <w:szCs w:val="26"/>
        </w:rPr>
      </w:pPr>
      <w:r w:rsidRPr="007C6B27">
        <w:rPr>
          <w:rFonts w:ascii="Times New Roman" w:eastAsia="Times New Roman" w:hAnsi="Times New Roman" w:cs="Times New Roman"/>
          <w:sz w:val="26"/>
          <w:szCs w:val="26"/>
        </w:rPr>
        <w:t>P</w:t>
      </w:r>
      <w:r w:rsidR="00D220CF" w:rsidRPr="007C6B27">
        <w:rPr>
          <w:rFonts w:ascii="Times New Roman" w:eastAsia="Times New Roman" w:hAnsi="Times New Roman" w:cs="Times New Roman"/>
          <w:sz w:val="26"/>
          <w:szCs w:val="26"/>
        </w:rPr>
        <w:t>hân tích cho thấy giá thuê máy 06 tháng đầu năm 202</w:t>
      </w:r>
      <w:r w:rsidR="00D0107D" w:rsidRPr="007C6B27">
        <w:rPr>
          <w:rFonts w:ascii="Times New Roman" w:eastAsia="Times New Roman" w:hAnsi="Times New Roman" w:cs="Times New Roman"/>
          <w:sz w:val="26"/>
          <w:szCs w:val="26"/>
        </w:rPr>
        <w:t>3</w:t>
      </w:r>
      <w:r w:rsidR="00D220CF" w:rsidRPr="007C6B27">
        <w:rPr>
          <w:rFonts w:ascii="Times New Roman" w:eastAsia="Times New Roman" w:hAnsi="Times New Roman" w:cs="Times New Roman"/>
          <w:sz w:val="26"/>
          <w:szCs w:val="26"/>
        </w:rPr>
        <w:t xml:space="preserve"> so với cũng kỳ năm 202</w:t>
      </w:r>
      <w:r w:rsidR="00D0107D" w:rsidRPr="007C6B27">
        <w:rPr>
          <w:rFonts w:ascii="Times New Roman" w:eastAsia="Times New Roman" w:hAnsi="Times New Roman" w:cs="Times New Roman"/>
          <w:sz w:val="26"/>
          <w:szCs w:val="26"/>
        </w:rPr>
        <w:t>3</w:t>
      </w:r>
      <w:r w:rsidR="00D220CF" w:rsidRPr="007C6B27">
        <w:rPr>
          <w:rFonts w:ascii="Times New Roman" w:eastAsia="Times New Roman" w:hAnsi="Times New Roman" w:cs="Times New Roman"/>
          <w:sz w:val="26"/>
          <w:szCs w:val="26"/>
        </w:rPr>
        <w:t xml:space="preserve"> thì giá thuê của nhóm máy nâng hạ</w:t>
      </w:r>
      <w:r w:rsidR="00D0107D" w:rsidRPr="007C6B27">
        <w:rPr>
          <w:rFonts w:ascii="Times New Roman" w:eastAsia="Times New Roman" w:hAnsi="Times New Roman" w:cs="Times New Roman"/>
          <w:sz w:val="26"/>
          <w:szCs w:val="26"/>
        </w:rPr>
        <w:t>, làm đất</w:t>
      </w:r>
      <w:r w:rsidR="00D220CF" w:rsidRPr="007C6B27">
        <w:rPr>
          <w:rFonts w:ascii="Times New Roman" w:eastAsia="Times New Roman" w:hAnsi="Times New Roman" w:cs="Times New Roman"/>
          <w:sz w:val="26"/>
          <w:szCs w:val="26"/>
        </w:rPr>
        <w:t xml:space="preserve"> và máy làm đất </w:t>
      </w:r>
      <w:r w:rsidR="00D0107D" w:rsidRPr="007C6B27">
        <w:rPr>
          <w:rFonts w:ascii="Times New Roman" w:eastAsia="Times New Roman" w:hAnsi="Times New Roman" w:cs="Times New Roman"/>
          <w:sz w:val="26"/>
          <w:szCs w:val="26"/>
        </w:rPr>
        <w:t xml:space="preserve">vẫn có mức ổn định nhất định </w:t>
      </w:r>
      <w:r w:rsidR="00D220CF" w:rsidRPr="007C6B27">
        <w:rPr>
          <w:rFonts w:ascii="Times New Roman" w:eastAsia="Times New Roman" w:hAnsi="Times New Roman" w:cs="Times New Roman"/>
          <w:sz w:val="26"/>
          <w:szCs w:val="26"/>
        </w:rPr>
        <w:t>bởi nhu cầu sử dụng các loại máy này trong xây dựng hạ tầng và dân dụng là khá cao trong đầu năm 202</w:t>
      </w:r>
      <w:r w:rsidR="00D0107D" w:rsidRPr="007C6B27">
        <w:rPr>
          <w:rFonts w:ascii="Times New Roman" w:eastAsia="Times New Roman" w:hAnsi="Times New Roman" w:cs="Times New Roman"/>
          <w:sz w:val="26"/>
          <w:szCs w:val="26"/>
        </w:rPr>
        <w:t>3</w:t>
      </w:r>
      <w:r w:rsidR="00D220CF" w:rsidRPr="007C6B27">
        <w:rPr>
          <w:rFonts w:ascii="Times New Roman" w:eastAsia="Times New Roman" w:hAnsi="Times New Roman" w:cs="Times New Roman"/>
          <w:sz w:val="26"/>
          <w:szCs w:val="26"/>
        </w:rPr>
        <w:t xml:space="preserve"> với hàng loạt dự án đầu tư xây dựng được đồng loạt đẩy nhanh tiến độ thực hiện trong giai đoạn này. </w:t>
      </w:r>
    </w:p>
    <w:p w14:paraId="5551CD16" w14:textId="430656CD" w:rsidR="007F740C" w:rsidRPr="007C6B27" w:rsidRDefault="007F740C" w:rsidP="005A2F29">
      <w:pPr>
        <w:spacing w:before="120" w:after="0" w:line="288" w:lineRule="auto"/>
        <w:jc w:val="center"/>
        <w:rPr>
          <w:rFonts w:ascii="Times New Roman" w:eastAsia="Times New Roman" w:hAnsi="Times New Roman" w:cs="Times New Roman"/>
          <w:b/>
          <w:sz w:val="26"/>
          <w:szCs w:val="26"/>
        </w:rPr>
      </w:pPr>
      <w:r w:rsidRPr="007C6B27">
        <w:rPr>
          <w:rFonts w:ascii="Times New Roman" w:eastAsia="Times New Roman" w:hAnsi="Times New Roman" w:cs="Times New Roman"/>
          <w:b/>
          <w:sz w:val="26"/>
          <w:szCs w:val="26"/>
        </w:rPr>
        <w:t>Biều đồ 4: Diễn biến giá thuê máy 6 tháng đầu năm 20</w:t>
      </w:r>
      <w:r w:rsidR="0053348B" w:rsidRPr="007C6B27">
        <w:rPr>
          <w:rFonts w:ascii="Times New Roman" w:eastAsia="Times New Roman" w:hAnsi="Times New Roman" w:cs="Times New Roman"/>
          <w:b/>
          <w:sz w:val="26"/>
          <w:szCs w:val="26"/>
        </w:rPr>
        <w:t>2</w:t>
      </w:r>
      <w:r w:rsidR="00676A1E" w:rsidRPr="007C6B27">
        <w:rPr>
          <w:rFonts w:ascii="Times New Roman" w:eastAsia="Times New Roman" w:hAnsi="Times New Roman" w:cs="Times New Roman"/>
          <w:b/>
          <w:sz w:val="26"/>
          <w:szCs w:val="26"/>
        </w:rPr>
        <w:t>3</w:t>
      </w:r>
      <w:r w:rsidR="0053348B" w:rsidRPr="007C6B27">
        <w:rPr>
          <w:rFonts w:ascii="Times New Roman" w:eastAsia="Times New Roman" w:hAnsi="Times New Roman" w:cs="Times New Roman"/>
          <w:b/>
          <w:sz w:val="26"/>
          <w:szCs w:val="26"/>
        </w:rPr>
        <w:t xml:space="preserve"> so với năm 202</w:t>
      </w:r>
      <w:r w:rsidR="00676A1E" w:rsidRPr="007C6B27">
        <w:rPr>
          <w:rFonts w:ascii="Times New Roman" w:eastAsia="Times New Roman" w:hAnsi="Times New Roman" w:cs="Times New Roman"/>
          <w:b/>
          <w:sz w:val="26"/>
          <w:szCs w:val="26"/>
        </w:rPr>
        <w:t>2</w:t>
      </w:r>
    </w:p>
    <w:p w14:paraId="3E35B95B" w14:textId="7A7377A4" w:rsidR="007F740C" w:rsidRPr="007C6B27" w:rsidRDefault="007F740C" w:rsidP="007F740C">
      <w:pPr>
        <w:spacing w:after="0" w:line="288" w:lineRule="auto"/>
        <w:jc w:val="right"/>
        <w:rPr>
          <w:rFonts w:ascii="Times New Roman" w:eastAsia="Times New Roman" w:hAnsi="Times New Roman" w:cs="Times New Roman"/>
          <w:i/>
          <w:sz w:val="26"/>
          <w:szCs w:val="26"/>
        </w:rPr>
      </w:pPr>
      <w:r w:rsidRPr="007C6B27">
        <w:rPr>
          <w:rFonts w:ascii="Times New Roman" w:eastAsia="Times New Roman" w:hAnsi="Times New Roman" w:cs="Times New Roman"/>
          <w:i/>
          <w:sz w:val="26"/>
          <w:szCs w:val="26"/>
        </w:rPr>
        <w:t>Đơn vị</w:t>
      </w:r>
      <w:r w:rsidR="002465DA" w:rsidRPr="007C6B27">
        <w:rPr>
          <w:rFonts w:ascii="Times New Roman" w:eastAsia="Times New Roman" w:hAnsi="Times New Roman" w:cs="Times New Roman"/>
          <w:i/>
          <w:sz w:val="26"/>
          <w:szCs w:val="26"/>
        </w:rPr>
        <w:t xml:space="preserve"> tính</w:t>
      </w:r>
      <w:r w:rsidRPr="007C6B27">
        <w:rPr>
          <w:rFonts w:ascii="Times New Roman" w:eastAsia="Times New Roman" w:hAnsi="Times New Roman" w:cs="Times New Roman"/>
          <w:i/>
          <w:sz w:val="26"/>
          <w:szCs w:val="26"/>
        </w:rPr>
        <w:t>: %</w:t>
      </w:r>
    </w:p>
    <w:p w14:paraId="644D51E4" w14:textId="29C404D1" w:rsidR="00680C6A" w:rsidRPr="007C6B27" w:rsidRDefault="00680C6A" w:rsidP="00163E0E">
      <w:pPr>
        <w:jc w:val="center"/>
        <w:rPr>
          <w:noProof/>
        </w:rPr>
      </w:pPr>
      <w:r w:rsidRPr="007C6B27">
        <w:rPr>
          <w:noProof/>
        </w:rPr>
        <w:drawing>
          <wp:inline distT="0" distB="0" distL="0" distR="0" wp14:anchorId="5FF98623" wp14:editId="51CD74F4">
            <wp:extent cx="5796280" cy="2562860"/>
            <wp:effectExtent l="0" t="0" r="13970" b="8890"/>
            <wp:docPr id="127544973" name="Chart 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B7AF068" w14:textId="1F784720" w:rsidR="00A47AD9" w:rsidRPr="007C6B27" w:rsidRDefault="00163E0E" w:rsidP="00163E0E">
      <w:pPr>
        <w:jc w:val="center"/>
        <w:rPr>
          <w:rFonts w:ascii="Times New Roman" w:hAnsi="Times New Roman" w:cs="Times New Roman"/>
          <w:bCs/>
          <w:i/>
          <w:sz w:val="26"/>
          <w:szCs w:val="26"/>
          <w:shd w:val="clear" w:color="auto" w:fill="FFFFFF"/>
        </w:rPr>
      </w:pPr>
      <w:r w:rsidRPr="007C6B27">
        <w:rPr>
          <w:rFonts w:ascii="Times New Roman" w:eastAsia="Times New Roman" w:hAnsi="Times New Roman" w:cs="Times New Roman"/>
          <w:sz w:val="26"/>
          <w:szCs w:val="26"/>
        </w:rPr>
        <w:t xml:space="preserve">    (</w:t>
      </w:r>
      <w:r w:rsidR="00A47AD9" w:rsidRPr="007C6B27">
        <w:rPr>
          <w:rFonts w:ascii="Times New Roman" w:hAnsi="Times New Roman" w:cs="Times New Roman"/>
          <w:bCs/>
          <w:i/>
          <w:sz w:val="26"/>
          <w:szCs w:val="26"/>
          <w:shd w:val="clear" w:color="auto" w:fill="FFFFFF"/>
        </w:rPr>
        <w:t>Bảng giá thuê một số loại máy và thiết bị thi công xây dựng trên thị trường 6 tháng đầu năm 202</w:t>
      </w:r>
      <w:r w:rsidR="00C669CE" w:rsidRPr="007C6B27">
        <w:rPr>
          <w:rFonts w:ascii="Times New Roman" w:hAnsi="Times New Roman" w:cs="Times New Roman"/>
          <w:bCs/>
          <w:i/>
          <w:sz w:val="26"/>
          <w:szCs w:val="26"/>
          <w:shd w:val="clear" w:color="auto" w:fill="FFFFFF"/>
        </w:rPr>
        <w:t>3</w:t>
      </w:r>
      <w:r w:rsidR="00A47AD9" w:rsidRPr="007C6B27">
        <w:rPr>
          <w:rFonts w:ascii="Times New Roman" w:hAnsi="Times New Roman" w:cs="Times New Roman"/>
          <w:bCs/>
          <w:i/>
          <w:sz w:val="26"/>
          <w:szCs w:val="26"/>
          <w:shd w:val="clear" w:color="auto" w:fill="FFFFFF"/>
        </w:rPr>
        <w:t xml:space="preserve"> được đính kèm Phụ lục của Báo cáo</w:t>
      </w:r>
      <w:r w:rsidRPr="007C6B27">
        <w:rPr>
          <w:rFonts w:ascii="Times New Roman" w:hAnsi="Times New Roman" w:cs="Times New Roman"/>
          <w:bCs/>
          <w:i/>
          <w:sz w:val="26"/>
          <w:szCs w:val="26"/>
          <w:shd w:val="clear" w:color="auto" w:fill="FFFFFF"/>
        </w:rPr>
        <w:t>)</w:t>
      </w:r>
    </w:p>
    <w:p w14:paraId="3A11BC58" w14:textId="77777777" w:rsidR="00920672" w:rsidRPr="007C6B27" w:rsidRDefault="00920672">
      <w:pPr>
        <w:rPr>
          <w:rFonts w:ascii="Times New Roman" w:hAnsi="Times New Roman" w:cs="Times New Roman"/>
          <w:b/>
          <w:spacing w:val="2"/>
          <w:sz w:val="26"/>
          <w:szCs w:val="26"/>
          <w:lang w:val="pt-BR"/>
        </w:rPr>
      </w:pPr>
      <w:r w:rsidRPr="007C6B27">
        <w:rPr>
          <w:rFonts w:ascii="Times New Roman" w:hAnsi="Times New Roman" w:cs="Times New Roman"/>
          <w:b/>
          <w:spacing w:val="2"/>
          <w:sz w:val="26"/>
          <w:szCs w:val="26"/>
          <w:lang w:val="pt-BR"/>
        </w:rPr>
        <w:br w:type="page"/>
      </w:r>
    </w:p>
    <w:p w14:paraId="71BD9CBD" w14:textId="63EA998E" w:rsidR="001E54CE" w:rsidRPr="007C6B27" w:rsidRDefault="001E54CE" w:rsidP="001E54CE">
      <w:pPr>
        <w:spacing w:before="240" w:after="0" w:line="312" w:lineRule="auto"/>
        <w:ind w:firstLine="720"/>
        <w:jc w:val="both"/>
        <w:rPr>
          <w:rFonts w:ascii="Times New Roman" w:hAnsi="Times New Roman" w:cs="Times New Roman"/>
          <w:b/>
          <w:spacing w:val="2"/>
          <w:sz w:val="26"/>
          <w:szCs w:val="26"/>
          <w:lang w:val="pt-BR"/>
        </w:rPr>
      </w:pPr>
      <w:r w:rsidRPr="007C6B27">
        <w:rPr>
          <w:rFonts w:ascii="Times New Roman" w:hAnsi="Times New Roman" w:cs="Times New Roman"/>
          <w:b/>
          <w:spacing w:val="2"/>
          <w:sz w:val="26"/>
          <w:szCs w:val="26"/>
          <w:lang w:val="pt-BR"/>
        </w:rPr>
        <w:lastRenderedPageBreak/>
        <w:t xml:space="preserve">3. </w:t>
      </w:r>
      <w:r w:rsidR="00F74E46" w:rsidRPr="007C6B27">
        <w:rPr>
          <w:rFonts w:ascii="Times New Roman" w:hAnsi="Times New Roman" w:cs="Times New Roman"/>
          <w:b/>
          <w:spacing w:val="2"/>
          <w:sz w:val="26"/>
          <w:szCs w:val="26"/>
          <w:lang w:val="pt-BR"/>
        </w:rPr>
        <w:t>Đánh giá tác động của điều chỉnh khung đơn giá nhân công xây dựng đến</w:t>
      </w:r>
      <w:r w:rsidRPr="007C6B27">
        <w:rPr>
          <w:rFonts w:ascii="Times New Roman" w:hAnsi="Times New Roman" w:cs="Times New Roman"/>
          <w:b/>
          <w:spacing w:val="2"/>
          <w:sz w:val="26"/>
          <w:szCs w:val="26"/>
          <w:lang w:val="pt-BR"/>
        </w:rPr>
        <w:t xml:space="preserve"> giá ca máy và thiết bị thi công </w:t>
      </w:r>
    </w:p>
    <w:p w14:paraId="7478D700" w14:textId="51D4F43F" w:rsidR="007C00DC" w:rsidRPr="007C6B27" w:rsidRDefault="00C82CE4" w:rsidP="007C00DC">
      <w:pPr>
        <w:spacing w:before="120" w:after="120" w:line="288" w:lineRule="auto"/>
        <w:ind w:firstLine="567"/>
        <w:jc w:val="both"/>
        <w:rPr>
          <w:rFonts w:ascii="Times New Roman" w:hAnsi="Times New Roman" w:cs="Times New Roman"/>
          <w:sz w:val="26"/>
          <w:szCs w:val="26"/>
        </w:rPr>
      </w:pPr>
      <w:r w:rsidRPr="007C6B27">
        <w:rPr>
          <w:rFonts w:ascii="Times New Roman" w:eastAsia="Times New Roman" w:hAnsi="Times New Roman" w:cs="Times New Roman"/>
          <w:sz w:val="26"/>
          <w:szCs w:val="26"/>
        </w:rPr>
        <w:t>Theo quy định hiện hành, g</w:t>
      </w:r>
      <w:r w:rsidR="00D62B0E" w:rsidRPr="007C6B27">
        <w:rPr>
          <w:rFonts w:ascii="Times New Roman" w:eastAsia="Times New Roman" w:hAnsi="Times New Roman" w:cs="Times New Roman"/>
          <w:sz w:val="26"/>
          <w:szCs w:val="26"/>
        </w:rPr>
        <w:t>iá nhân công xây dựng tác động đến tiền lương thợ điều khiển cấu thành nên giá ca máy xây dựng</w:t>
      </w:r>
      <w:r w:rsidRPr="007C6B27">
        <w:rPr>
          <w:rFonts w:ascii="Times New Roman" w:eastAsia="Times New Roman" w:hAnsi="Times New Roman" w:cs="Times New Roman"/>
          <w:sz w:val="26"/>
          <w:szCs w:val="26"/>
        </w:rPr>
        <w:t xml:space="preserve">. </w:t>
      </w:r>
      <w:r w:rsidR="00D62B0E" w:rsidRPr="007C6B27">
        <w:rPr>
          <w:rFonts w:ascii="Times New Roman" w:eastAsia="Times New Roman" w:hAnsi="Times New Roman" w:cs="Times New Roman"/>
          <w:sz w:val="26"/>
          <w:szCs w:val="26"/>
        </w:rPr>
        <w:t xml:space="preserve">Qua đánh giá hệ thống văn bản pháp luật về </w:t>
      </w:r>
      <w:r w:rsidRPr="007C6B27">
        <w:rPr>
          <w:rFonts w:ascii="Times New Roman" w:eastAsia="Times New Roman" w:hAnsi="Times New Roman" w:cs="Times New Roman"/>
          <w:sz w:val="26"/>
          <w:szCs w:val="26"/>
        </w:rPr>
        <w:t>c</w:t>
      </w:r>
      <w:r w:rsidR="007C00DC" w:rsidRPr="007C6B27">
        <w:rPr>
          <w:rFonts w:ascii="Times New Roman" w:eastAsia="Times New Roman" w:hAnsi="Times New Roman" w:cs="Times New Roman"/>
          <w:sz w:val="26"/>
          <w:szCs w:val="26"/>
        </w:rPr>
        <w:t>ơ chế quản lý giá nhân công hiện hành đang bộc lộ rất nhiều bất cập. Cụ thể là bất cập liên quan đến việc</w:t>
      </w:r>
      <w:r w:rsidR="007C00DC" w:rsidRPr="007C6B27">
        <w:rPr>
          <w:rFonts w:ascii="Times New Roman" w:hAnsi="Times New Roman" w:cs="Times New Roman"/>
          <w:sz w:val="26"/>
          <w:szCs w:val="26"/>
        </w:rPr>
        <w:t xml:space="preserve"> quy định khung đơn giá nhân công:</w:t>
      </w:r>
    </w:p>
    <w:p w14:paraId="5ADD185B" w14:textId="77777777" w:rsidR="007C00DC" w:rsidRPr="007C6B27" w:rsidRDefault="007C00DC" w:rsidP="007C00DC">
      <w:pPr>
        <w:spacing w:before="120" w:after="120" w:line="288" w:lineRule="auto"/>
        <w:ind w:firstLine="720"/>
        <w:jc w:val="both"/>
        <w:rPr>
          <w:rFonts w:ascii="Times New Roman" w:hAnsi="Times New Roman" w:cs="Times New Roman"/>
          <w:sz w:val="26"/>
          <w:szCs w:val="26"/>
        </w:rPr>
      </w:pPr>
      <w:r w:rsidRPr="007C6B27">
        <w:rPr>
          <w:rFonts w:ascii="Times New Roman" w:hAnsi="Times New Roman" w:cs="Times New Roman"/>
          <w:sz w:val="26"/>
          <w:szCs w:val="26"/>
        </w:rPr>
        <w:t xml:space="preserve">- Quy định mức đơn giá nhân công tối thiểu của khung đã rất lạc hậu </w:t>
      </w:r>
      <w:r w:rsidRPr="007C6B27">
        <w:rPr>
          <w:rFonts w:ascii="Times New Roman" w:hAnsi="Times New Roman" w:cs="Times New Roman"/>
          <w:i/>
          <w:iCs/>
          <w:sz w:val="26"/>
          <w:szCs w:val="26"/>
        </w:rPr>
        <w:t>(mức tối thiểu này đã dựa theo mức lương từ năm 2015 căn cứ quy định của Nghị định số 205/2004/NĐ-CP của Chính phủ quy định hệ thống thang lương, bảng lương và chế độ phụ cấp lương trong các công ty nhà nước và có đối chiếu với quy định tiền lương vùng, cấp bậc công nhân ngành xây dựng. Đến nay, mức tối thiểu này vẫn chưa được điều chỉnh ).</w:t>
      </w:r>
    </w:p>
    <w:p w14:paraId="6EFC308D" w14:textId="77777777" w:rsidR="007C00DC" w:rsidRPr="007C6B27" w:rsidRDefault="007C00DC" w:rsidP="007C00DC">
      <w:pPr>
        <w:spacing w:before="120" w:after="120" w:line="288" w:lineRule="auto"/>
        <w:ind w:firstLine="720"/>
        <w:jc w:val="both"/>
        <w:rPr>
          <w:rFonts w:ascii="Times New Roman" w:hAnsi="Times New Roman" w:cs="Times New Roman"/>
          <w:sz w:val="26"/>
          <w:szCs w:val="26"/>
        </w:rPr>
      </w:pPr>
      <w:r w:rsidRPr="007C6B27">
        <w:rPr>
          <w:rFonts w:ascii="Times New Roman" w:hAnsi="Times New Roman" w:cs="Times New Roman"/>
          <w:sz w:val="26"/>
          <w:szCs w:val="26"/>
        </w:rPr>
        <w:t>- Mức đơn giá nhân công tối đa đã có sự điều chỉnh thường xuyên. Đến thời điểm hiện nay, mức đơn giá nhân công tối đa của Thông tư 13 đã gần tiệm cận được mặt bằng đơn giá nhân công thị trường có tính chất đầu vào. Tuy nhiên, mức đơn giá nhân công tối đa này sẽ lạc hậu trong giai đoạn tới và chưa theo kịp sự biến động, thay đổi của chế độ tiền lương nói chung.</w:t>
      </w:r>
    </w:p>
    <w:p w14:paraId="5BDF74BA" w14:textId="77777777" w:rsidR="007C00DC" w:rsidRPr="007C6B27" w:rsidRDefault="007C00DC" w:rsidP="007C00DC">
      <w:pPr>
        <w:spacing w:before="120" w:after="120" w:line="288" w:lineRule="auto"/>
        <w:ind w:firstLine="720"/>
        <w:jc w:val="both"/>
        <w:rPr>
          <w:rFonts w:ascii="Times New Roman" w:hAnsi="Times New Roman" w:cs="Times New Roman"/>
          <w:i/>
          <w:iCs/>
          <w:sz w:val="26"/>
          <w:szCs w:val="26"/>
        </w:rPr>
      </w:pPr>
      <w:r w:rsidRPr="007C6B27">
        <w:rPr>
          <w:rFonts w:ascii="Times New Roman" w:hAnsi="Times New Roman" w:cs="Times New Roman"/>
          <w:sz w:val="26"/>
          <w:szCs w:val="26"/>
        </w:rPr>
        <w:t xml:space="preserve">- Cơ chế hiện hành quy định trách nhiệm các địa phương công bố đơn giá nhân công trên địa bàn nhưng do có khung đơn giá nhân công công bố của Bộ Xây dựng nên các địa phương đều bám theo khung này để thực hiện. Thực tế này đã dẫn đến có khoảng 30% địa phương công bố đơn giá nhân công chỉ cao hơn không quá 15% mức đơn giá nhân công tối thiểu của khung, thậm chí có tỉnh bằng mức tối thiểu </w:t>
      </w:r>
      <w:r w:rsidRPr="007C6B27">
        <w:rPr>
          <w:rFonts w:ascii="Times New Roman" w:hAnsi="Times New Roman" w:cs="Times New Roman"/>
          <w:i/>
          <w:iCs/>
          <w:sz w:val="26"/>
          <w:szCs w:val="26"/>
        </w:rPr>
        <w:t>(ví dụ giá nhân công của tỉnh Cao Bằng là:172.000 đồng/ngày công cho vùng 4 - tương đương với mức tối thiểu của khung và 180.000 đồng/ngày công cho vùng 3);</w:t>
      </w:r>
      <w:r w:rsidRPr="007C6B27">
        <w:rPr>
          <w:rFonts w:ascii="Times New Roman" w:hAnsi="Times New Roman" w:cs="Times New Roman"/>
          <w:sz w:val="26"/>
          <w:szCs w:val="26"/>
        </w:rPr>
        <w:t xml:space="preserve"> có khoảng 35% số địa phương công bố đơn giá nhân công ở mức trung bình của khung </w:t>
      </w:r>
      <w:r w:rsidRPr="007C6B27">
        <w:rPr>
          <w:rFonts w:ascii="Times New Roman" w:hAnsi="Times New Roman" w:cs="Times New Roman"/>
          <w:i/>
          <w:iCs/>
          <w:sz w:val="26"/>
          <w:szCs w:val="26"/>
        </w:rPr>
        <w:t xml:space="preserve">(trung bình từ 240.000 đến 270.000 đồng/ngày công); </w:t>
      </w:r>
      <w:r w:rsidRPr="007C6B27">
        <w:rPr>
          <w:rFonts w:ascii="Times New Roman" w:hAnsi="Times New Roman" w:cs="Times New Roman"/>
          <w:sz w:val="26"/>
          <w:szCs w:val="26"/>
        </w:rPr>
        <w:t xml:space="preserve">có khoảng 30% số địa phương có đơn giá nhân công bằng khoảng 85% mức nhân công tối đa của khung và chỉ có 03 địa phương </w:t>
      </w:r>
      <w:r w:rsidRPr="007C6B27">
        <w:rPr>
          <w:rFonts w:ascii="Times New Roman" w:hAnsi="Times New Roman" w:cs="Times New Roman"/>
          <w:i/>
          <w:iCs/>
          <w:sz w:val="26"/>
          <w:szCs w:val="26"/>
        </w:rPr>
        <w:t>(Bắc Giang, Lai Châu, Nghệ An)</w:t>
      </w:r>
      <w:r w:rsidRPr="007C6B27">
        <w:rPr>
          <w:rFonts w:ascii="Times New Roman" w:hAnsi="Times New Roman" w:cs="Times New Roman"/>
          <w:sz w:val="26"/>
          <w:szCs w:val="26"/>
        </w:rPr>
        <w:t xml:space="preserve"> có đơn giá nhân công bằng mức tối đa của khung </w:t>
      </w:r>
      <w:r w:rsidRPr="007C6B27">
        <w:rPr>
          <w:rFonts w:ascii="Times New Roman" w:hAnsi="Times New Roman" w:cs="Times New Roman"/>
          <w:i/>
          <w:iCs/>
          <w:sz w:val="26"/>
          <w:szCs w:val="26"/>
        </w:rPr>
        <w:t>(trung bình từ 290.000 đến 320.000 đồng/ngày công).</w:t>
      </w:r>
    </w:p>
    <w:p w14:paraId="268DE5CE" w14:textId="5531FE0C" w:rsidR="007C00DC" w:rsidRPr="007C6B27" w:rsidRDefault="007C00DC" w:rsidP="007C00DC">
      <w:pPr>
        <w:spacing w:before="120" w:after="120" w:line="288" w:lineRule="auto"/>
        <w:ind w:firstLine="720"/>
        <w:jc w:val="both"/>
        <w:rPr>
          <w:rFonts w:ascii="Times New Roman" w:hAnsi="Times New Roman" w:cs="Times New Roman"/>
          <w:sz w:val="26"/>
          <w:szCs w:val="26"/>
        </w:rPr>
      </w:pPr>
      <w:r w:rsidRPr="007C6B27">
        <w:rPr>
          <w:rFonts w:ascii="Times New Roman" w:hAnsi="Times New Roman" w:cs="Times New Roman"/>
          <w:sz w:val="26"/>
          <w:szCs w:val="26"/>
        </w:rPr>
        <w:t xml:space="preserve">- </w:t>
      </w:r>
      <w:r w:rsidR="0056062E" w:rsidRPr="007C6B27">
        <w:rPr>
          <w:rFonts w:ascii="Times New Roman" w:hAnsi="Times New Roman" w:cs="Times New Roman"/>
          <w:sz w:val="26"/>
          <w:szCs w:val="26"/>
        </w:rPr>
        <w:t>Quá trình khảo sát giá nhân công thị trường thực tế tại các địa phương có sự chênh lệch đáng kể với mức công bố hiện nay</w:t>
      </w:r>
    </w:p>
    <w:p w14:paraId="174FDB18" w14:textId="2845153F" w:rsidR="0056062E" w:rsidRPr="007C6B27" w:rsidRDefault="007C00DC" w:rsidP="007C00DC">
      <w:pPr>
        <w:spacing w:before="120" w:after="120" w:line="288" w:lineRule="auto"/>
        <w:ind w:firstLine="720"/>
        <w:jc w:val="both"/>
        <w:rPr>
          <w:rFonts w:ascii="Times New Roman" w:hAnsi="Times New Roman" w:cs="Times New Roman"/>
          <w:sz w:val="26"/>
          <w:szCs w:val="26"/>
        </w:rPr>
      </w:pPr>
      <w:bookmarkStart w:id="0" w:name="_Hlk129092080"/>
      <w:r w:rsidRPr="007C6B27">
        <w:rPr>
          <w:rFonts w:ascii="Times New Roman" w:hAnsi="Times New Roman" w:cs="Times New Roman"/>
          <w:sz w:val="26"/>
          <w:szCs w:val="26"/>
        </w:rPr>
        <w:t xml:space="preserve"> Với các phân tích trên đây</w:t>
      </w:r>
      <w:r w:rsidR="0056062E" w:rsidRPr="007C6B27">
        <w:rPr>
          <w:rFonts w:ascii="Times New Roman" w:hAnsi="Times New Roman" w:cs="Times New Roman"/>
          <w:sz w:val="26"/>
          <w:szCs w:val="26"/>
        </w:rPr>
        <w:t xml:space="preserve"> cho thấy, trong thời gian tới, việc điều chỉnh nới rộng (điều chỉnh tăng) khung đơn giá nhân công phù hợp với giá nhân công trên thị trường là cần thiết; tạo cơ sở để các địa phương thực hiện khảo sát giá nhân công thị trường công bố phù hợp với mặt bằng giá nhân công thị trường. Theo đó, giả thiết đơn giá nhân công tiền lương thợ điều khiển máy có mức tăng tương ứng với mức điều chỉnh khung đơn giá nhân công. Với mức tăng khung đơn giá nhân công ở 03 mức là </w:t>
      </w:r>
      <w:r w:rsidR="0056062E" w:rsidRPr="007C6B27">
        <w:rPr>
          <w:rFonts w:ascii="Times New Roman" w:hAnsi="Times New Roman" w:cs="Times New Roman"/>
          <w:sz w:val="26"/>
          <w:szCs w:val="26"/>
        </w:rPr>
        <w:lastRenderedPageBreak/>
        <w:t>10%; 20% và 30% để đánh giá tác động đến giá ca máy và thiết bị thi công. Mức độ tác động như sau:</w:t>
      </w:r>
    </w:p>
    <w:p w14:paraId="4B4009EC" w14:textId="77777777" w:rsidR="00123730" w:rsidRPr="007C6B27" w:rsidRDefault="0056062E" w:rsidP="00123730">
      <w:pPr>
        <w:spacing w:before="80" w:after="0" w:line="240" w:lineRule="auto"/>
        <w:jc w:val="center"/>
        <w:rPr>
          <w:rFonts w:ascii="Times New Roman" w:hAnsi="Times New Roman" w:cs="Times New Roman"/>
          <w:b/>
          <w:sz w:val="24"/>
          <w:szCs w:val="24"/>
        </w:rPr>
      </w:pPr>
      <w:r w:rsidRPr="007C6B27">
        <w:rPr>
          <w:rFonts w:ascii="Times New Roman" w:hAnsi="Times New Roman" w:cs="Times New Roman"/>
          <w:b/>
          <w:sz w:val="24"/>
          <w:szCs w:val="24"/>
        </w:rPr>
        <w:t xml:space="preserve">Bảng </w:t>
      </w:r>
      <w:r w:rsidR="00AE61D8" w:rsidRPr="007C6B27">
        <w:rPr>
          <w:rFonts w:ascii="Times New Roman" w:hAnsi="Times New Roman" w:cs="Times New Roman"/>
          <w:b/>
          <w:sz w:val="24"/>
          <w:szCs w:val="24"/>
        </w:rPr>
        <w:t>4</w:t>
      </w:r>
      <w:r w:rsidRPr="007C6B27">
        <w:rPr>
          <w:rFonts w:ascii="Times New Roman" w:hAnsi="Times New Roman" w:cs="Times New Roman"/>
          <w:b/>
          <w:sz w:val="24"/>
          <w:szCs w:val="24"/>
        </w:rPr>
        <w:t xml:space="preserve">: Đánh giá </w:t>
      </w:r>
      <w:r w:rsidR="00AE61D8" w:rsidRPr="007C6B27">
        <w:rPr>
          <w:rFonts w:ascii="Times New Roman" w:hAnsi="Times New Roman" w:cs="Times New Roman"/>
          <w:b/>
          <w:sz w:val="24"/>
          <w:szCs w:val="24"/>
        </w:rPr>
        <w:t>tác động của điều chỉnh giá nhân công thợ điều khiển máy</w:t>
      </w:r>
    </w:p>
    <w:p w14:paraId="6A61E2A8" w14:textId="5BE715E6" w:rsidR="0056062E" w:rsidRPr="007C6B27" w:rsidRDefault="00AE61D8" w:rsidP="00123730">
      <w:pPr>
        <w:spacing w:before="80" w:after="120" w:line="240" w:lineRule="auto"/>
        <w:jc w:val="center"/>
        <w:rPr>
          <w:rFonts w:ascii="Times New Roman" w:hAnsi="Times New Roman" w:cs="Times New Roman"/>
          <w:b/>
          <w:sz w:val="24"/>
          <w:szCs w:val="24"/>
        </w:rPr>
      </w:pPr>
      <w:r w:rsidRPr="007C6B27">
        <w:rPr>
          <w:rFonts w:ascii="Times New Roman" w:hAnsi="Times New Roman" w:cs="Times New Roman"/>
          <w:b/>
          <w:sz w:val="24"/>
          <w:szCs w:val="24"/>
        </w:rPr>
        <w:t xml:space="preserve"> đến chi phí máy thi công</w:t>
      </w:r>
    </w:p>
    <w:p w14:paraId="05FFC9AB" w14:textId="36FE6F41" w:rsidR="0056062E" w:rsidRPr="007C6B27" w:rsidRDefault="0056062E" w:rsidP="0056062E">
      <w:pPr>
        <w:spacing w:before="120" w:after="120" w:line="288" w:lineRule="auto"/>
        <w:jc w:val="both"/>
        <w:rPr>
          <w:rFonts w:ascii="Times New Roman" w:hAnsi="Times New Roman" w:cs="Times New Roman"/>
          <w:sz w:val="28"/>
          <w:szCs w:val="28"/>
        </w:rPr>
      </w:pPr>
      <w:r w:rsidRPr="007C6B27">
        <w:rPr>
          <w:noProof/>
        </w:rPr>
        <w:drawing>
          <wp:inline distT="0" distB="0" distL="0" distR="0" wp14:anchorId="3E360E64" wp14:editId="7173C3D5">
            <wp:extent cx="5967160" cy="1510748"/>
            <wp:effectExtent l="0" t="0" r="0" b="0"/>
            <wp:docPr id="18976927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70881" cy="1511690"/>
                    </a:xfrm>
                    <a:prstGeom prst="rect">
                      <a:avLst/>
                    </a:prstGeom>
                    <a:noFill/>
                    <a:ln>
                      <a:noFill/>
                    </a:ln>
                  </pic:spPr>
                </pic:pic>
              </a:graphicData>
            </a:graphic>
          </wp:inline>
        </w:drawing>
      </w:r>
    </w:p>
    <w:p w14:paraId="0264E1F2" w14:textId="3A8ABEDF" w:rsidR="0056062E" w:rsidRPr="007C6B27" w:rsidRDefault="00AE61D8" w:rsidP="007C00DC">
      <w:pPr>
        <w:spacing w:before="120" w:after="120" w:line="288" w:lineRule="auto"/>
        <w:ind w:firstLine="720"/>
        <w:jc w:val="both"/>
        <w:rPr>
          <w:rFonts w:ascii="Times New Roman" w:hAnsi="Times New Roman" w:cs="Times New Roman"/>
          <w:sz w:val="26"/>
          <w:szCs w:val="26"/>
        </w:rPr>
      </w:pPr>
      <w:r w:rsidRPr="007C6B27">
        <w:rPr>
          <w:rFonts w:ascii="Times New Roman" w:hAnsi="Times New Roman" w:cs="Times New Roman"/>
          <w:sz w:val="26"/>
          <w:szCs w:val="26"/>
        </w:rPr>
        <w:t xml:space="preserve">Theo đó có thể thấy, </w:t>
      </w:r>
      <w:r w:rsidR="00C46EDD" w:rsidRPr="007C6B27">
        <w:rPr>
          <w:rFonts w:ascii="Times New Roman" w:hAnsi="Times New Roman" w:cs="Times New Roman"/>
          <w:sz w:val="26"/>
          <w:szCs w:val="26"/>
        </w:rPr>
        <w:t xml:space="preserve">việc điều chỉnh đơn giá nhân công thợ điều khiển máy tăng bình quân </w:t>
      </w:r>
      <w:r w:rsidR="00442AFB" w:rsidRPr="007C6B27">
        <w:rPr>
          <w:rFonts w:ascii="Times New Roman" w:hAnsi="Times New Roman" w:cs="Times New Roman"/>
          <w:sz w:val="26"/>
          <w:szCs w:val="26"/>
        </w:rPr>
        <w:t>từ 10÷30% sẽ tác động làm tăng chi phí máy thi công trong chi phí trực tiếp của dự toán từ 0,1÷0,76% tùy loại hình công trình. Trường hợp điều chỉnh tăng 10% giá nhân công thợ điều khiển máy tác động làm tăng mạnh nhất đối với công trình giao thông với mức 0,25%. Trường hợp điều chỉnh tăng 30% giá nhân công thợ điều khiển máy tác động làm tăng mạnh nhất đối với công trình giao thống với mức 0,76%, mức tác động đến công trình dân dụng và công nghiệp nhỏ hơn (0,32%), điều này có thể giải thích với đặc điểm tỷ trọng chi phí lương thợ điều khiển máy trong loại hình công trình này thường nhỏ hơn.</w:t>
      </w:r>
    </w:p>
    <w:bookmarkEnd w:id="0"/>
    <w:p w14:paraId="3DA851B0" w14:textId="67E56F93" w:rsidR="00274285" w:rsidRPr="007C6B27" w:rsidRDefault="001E54CE" w:rsidP="000A618F">
      <w:pPr>
        <w:spacing w:before="240" w:after="0" w:line="312" w:lineRule="auto"/>
        <w:ind w:firstLine="720"/>
        <w:jc w:val="both"/>
        <w:rPr>
          <w:rFonts w:ascii="Times New Roman" w:hAnsi="Times New Roman" w:cs="Times New Roman"/>
          <w:b/>
          <w:spacing w:val="2"/>
          <w:sz w:val="26"/>
          <w:szCs w:val="26"/>
          <w:lang w:val="pt-BR"/>
        </w:rPr>
      </w:pPr>
      <w:r w:rsidRPr="007C6B27">
        <w:rPr>
          <w:rFonts w:ascii="Times New Roman" w:hAnsi="Times New Roman" w:cs="Times New Roman"/>
          <w:b/>
          <w:spacing w:val="2"/>
          <w:sz w:val="26"/>
          <w:szCs w:val="26"/>
          <w:lang w:val="pt-BR"/>
        </w:rPr>
        <w:t>4</w:t>
      </w:r>
      <w:r w:rsidR="00C669CE" w:rsidRPr="007C6B27">
        <w:rPr>
          <w:rFonts w:ascii="Times New Roman" w:hAnsi="Times New Roman" w:cs="Times New Roman"/>
          <w:b/>
          <w:spacing w:val="2"/>
          <w:sz w:val="26"/>
          <w:szCs w:val="26"/>
          <w:lang w:val="pt-BR"/>
        </w:rPr>
        <w:t>. Tình hình công bố giá ca máy và thiết bị thi công của các địa phương trong 6 tháng đầu năm 2023</w:t>
      </w:r>
    </w:p>
    <w:p w14:paraId="73FB18C2" w14:textId="595FA8DF" w:rsidR="00C669CE" w:rsidRPr="007C6B27" w:rsidRDefault="00F874A2" w:rsidP="00F874A2">
      <w:pPr>
        <w:pStyle w:val="NormalWeb"/>
        <w:shd w:val="clear" w:color="auto" w:fill="FFFFFF"/>
        <w:spacing w:before="120" w:beforeAutospacing="0" w:after="120" w:afterAutospacing="0" w:line="312" w:lineRule="auto"/>
        <w:ind w:firstLine="720"/>
        <w:jc w:val="both"/>
        <w:textAlignment w:val="bottom"/>
        <w:rPr>
          <w:spacing w:val="2"/>
          <w:sz w:val="26"/>
          <w:szCs w:val="26"/>
        </w:rPr>
      </w:pPr>
      <w:r w:rsidRPr="007C6B27">
        <w:rPr>
          <w:spacing w:val="2"/>
          <w:sz w:val="26"/>
          <w:szCs w:val="26"/>
        </w:rPr>
        <w:t>Thực hiện chức năng quản lý nhà nước đối với nhiệm vụ công tác quản lý giá ca máy và thiết bị thi công xây dựng</w:t>
      </w:r>
      <w:r w:rsidR="000A618F" w:rsidRPr="007C6B27">
        <w:rPr>
          <w:spacing w:val="2"/>
          <w:sz w:val="26"/>
          <w:szCs w:val="26"/>
        </w:rPr>
        <w:t xml:space="preserve"> tại địa phương quy định tại khoản 3 Điều 43  Nghị định số 10/2021/NĐ-CP của Chính phủ về quản lý chi phí đầu tư xây dựng, trong 6 tháng đầu năm 2023 đã có </w:t>
      </w:r>
      <w:r w:rsidR="00920672" w:rsidRPr="007C6B27">
        <w:rPr>
          <w:spacing w:val="2"/>
          <w:sz w:val="26"/>
          <w:szCs w:val="26"/>
          <w:lang w:val="vi-VN"/>
        </w:rPr>
        <w:t>12</w:t>
      </w:r>
      <w:r w:rsidR="000A618F" w:rsidRPr="007C6B27">
        <w:rPr>
          <w:spacing w:val="2"/>
          <w:sz w:val="26"/>
          <w:szCs w:val="26"/>
        </w:rPr>
        <w:t xml:space="preserve"> địa phương thực hiện khảo sát và công bố bảng  giá ca máy và thiết bị thi công</w:t>
      </w:r>
      <w:r w:rsidR="00920672" w:rsidRPr="007C6B27">
        <w:rPr>
          <w:spacing w:val="2"/>
          <w:sz w:val="26"/>
          <w:szCs w:val="26"/>
          <w:lang w:val="vi-VN"/>
        </w:rPr>
        <w:t xml:space="preserve"> (Chi tiết như Phụ lục 02 đính kèm)</w:t>
      </w:r>
      <w:r w:rsidR="00FC6C01" w:rsidRPr="007C6B27">
        <w:rPr>
          <w:spacing w:val="2"/>
          <w:sz w:val="26"/>
          <w:szCs w:val="26"/>
        </w:rPr>
        <w:t>. Đến thời điểm hiện tại, hầu hết các địa phương đã thực hiện việc công bố giá ca máy làm cơ sở quản lý chi phí đầu tư xây dựng công trình xây dựng tại địa phương</w:t>
      </w:r>
      <w:r w:rsidR="003C045E" w:rsidRPr="007C6B27">
        <w:rPr>
          <w:spacing w:val="2"/>
          <w:sz w:val="26"/>
          <w:szCs w:val="26"/>
        </w:rPr>
        <w:t>.</w:t>
      </w:r>
    </w:p>
    <w:p w14:paraId="7C82A4F7" w14:textId="1A1A8FEB" w:rsidR="003C045E" w:rsidRPr="007C6B27" w:rsidRDefault="00B55E94" w:rsidP="00F874A2">
      <w:pPr>
        <w:pStyle w:val="NormalWeb"/>
        <w:shd w:val="clear" w:color="auto" w:fill="FFFFFF"/>
        <w:spacing w:before="120" w:beforeAutospacing="0" w:after="120" w:afterAutospacing="0" w:line="312" w:lineRule="auto"/>
        <w:ind w:firstLine="720"/>
        <w:jc w:val="both"/>
        <w:textAlignment w:val="bottom"/>
        <w:rPr>
          <w:spacing w:val="2"/>
          <w:sz w:val="26"/>
          <w:szCs w:val="26"/>
        </w:rPr>
      </w:pPr>
      <w:r w:rsidRPr="007C6B27">
        <w:rPr>
          <w:spacing w:val="2"/>
          <w:sz w:val="26"/>
          <w:szCs w:val="26"/>
        </w:rPr>
        <w:t>Theo quy định tại khoản 5 Điều 8 Thông tư 11/2021/TT-BXD ngày 31/8/2021 của Bộ Xây dựng, Sở Xây dựng chủ trì, phối hợp với các cơ quan có liên quan: thực hiện hoặc thuê tư vấn có đủ điều kiện năng lực thực hiện khảo sát, thu thập thông tin, tham khảo nguyên giá ca máy do Bộ Xây dựng công bố để xác định giá ca máy và thiết bị thi công trên địa bàn. Qua thống kê, đánh giá nội dung công bố bảng giá ca máy và thiết bị thi công của các địa phương thời gian qua cho thấy một số đặc điểm như sau:</w:t>
      </w:r>
    </w:p>
    <w:p w14:paraId="664B2225" w14:textId="60D2940F" w:rsidR="00B55E94" w:rsidRPr="007C6B27" w:rsidRDefault="00B55E94" w:rsidP="00F874A2">
      <w:pPr>
        <w:pStyle w:val="NormalWeb"/>
        <w:shd w:val="clear" w:color="auto" w:fill="FFFFFF"/>
        <w:spacing w:before="120" w:beforeAutospacing="0" w:after="120" w:afterAutospacing="0" w:line="312" w:lineRule="auto"/>
        <w:ind w:firstLine="720"/>
        <w:jc w:val="both"/>
        <w:textAlignment w:val="bottom"/>
        <w:rPr>
          <w:spacing w:val="2"/>
          <w:sz w:val="26"/>
          <w:szCs w:val="26"/>
        </w:rPr>
      </w:pPr>
      <w:r w:rsidRPr="007C6B27">
        <w:rPr>
          <w:i/>
          <w:iCs/>
          <w:spacing w:val="2"/>
          <w:sz w:val="26"/>
          <w:szCs w:val="26"/>
        </w:rPr>
        <w:lastRenderedPageBreak/>
        <w:t xml:space="preserve">Một là, </w:t>
      </w:r>
      <w:r w:rsidRPr="007C6B27">
        <w:rPr>
          <w:spacing w:val="2"/>
          <w:sz w:val="26"/>
          <w:szCs w:val="26"/>
        </w:rPr>
        <w:t>về danh mục máy và thiết bị thi công được công bố được các địa phương căn cứ theo danh mục tại Phụ luc số V Thông tư 13/2021/TT-BXD hướng dẫn phương pháp xác định các chỉ tiêu kinh tế kỹ thuật và đo bóc khối lượng công trình. Một số địa phương căn cứ đặc điểm các công trình xây dựng phổ biến của địa phương để công bố danh mục máy phù hợp (không thực hiện công bố toàn bộ danh mục tại Thông tư 13/2021/TT-BXD) như Hà Nội, Thừa Thiên Huế…</w:t>
      </w:r>
    </w:p>
    <w:p w14:paraId="1AE07823" w14:textId="3F9400DF" w:rsidR="00B55E94" w:rsidRPr="007C6B27" w:rsidRDefault="00B55E94" w:rsidP="00F874A2">
      <w:pPr>
        <w:pStyle w:val="NormalWeb"/>
        <w:shd w:val="clear" w:color="auto" w:fill="FFFFFF"/>
        <w:spacing w:before="120" w:beforeAutospacing="0" w:after="120" w:afterAutospacing="0" w:line="312" w:lineRule="auto"/>
        <w:ind w:firstLine="720"/>
        <w:jc w:val="both"/>
        <w:textAlignment w:val="bottom"/>
        <w:rPr>
          <w:spacing w:val="2"/>
          <w:sz w:val="26"/>
          <w:szCs w:val="26"/>
        </w:rPr>
      </w:pPr>
      <w:r w:rsidRPr="007C6B27">
        <w:rPr>
          <w:i/>
          <w:iCs/>
          <w:spacing w:val="2"/>
          <w:sz w:val="26"/>
          <w:szCs w:val="26"/>
        </w:rPr>
        <w:t xml:space="preserve">Hai là, </w:t>
      </w:r>
      <w:r w:rsidRPr="007C6B27">
        <w:rPr>
          <w:spacing w:val="2"/>
          <w:sz w:val="26"/>
          <w:szCs w:val="26"/>
        </w:rPr>
        <w:t>về biểu mẫu công bố máy và thiết bị thi công cơ bản được các địa phương tuân thủ theo mẫu số 3 Phụ lục VIII Thông tư 11/2021/TT-BXD.</w:t>
      </w:r>
    </w:p>
    <w:p w14:paraId="08E08A04" w14:textId="36BF1BCE" w:rsidR="00B55E94" w:rsidRPr="007C6B27" w:rsidRDefault="00B55E94" w:rsidP="00F874A2">
      <w:pPr>
        <w:pStyle w:val="NormalWeb"/>
        <w:shd w:val="clear" w:color="auto" w:fill="FFFFFF"/>
        <w:spacing w:before="120" w:beforeAutospacing="0" w:after="120" w:afterAutospacing="0" w:line="312" w:lineRule="auto"/>
        <w:ind w:firstLine="720"/>
        <w:jc w:val="both"/>
        <w:textAlignment w:val="bottom"/>
        <w:rPr>
          <w:spacing w:val="2"/>
          <w:sz w:val="26"/>
          <w:szCs w:val="26"/>
        </w:rPr>
      </w:pPr>
      <w:r w:rsidRPr="007C6B27">
        <w:rPr>
          <w:i/>
          <w:iCs/>
          <w:spacing w:val="2"/>
          <w:sz w:val="26"/>
          <w:szCs w:val="26"/>
        </w:rPr>
        <w:t xml:space="preserve">Ba là, </w:t>
      </w:r>
      <w:r w:rsidR="003C0062" w:rsidRPr="007C6B27">
        <w:rPr>
          <w:spacing w:val="2"/>
          <w:sz w:val="26"/>
          <w:szCs w:val="26"/>
        </w:rPr>
        <w:t>đối với các chỉ tiêu hao phí trong giá ca máy như số ca năm, nhiên liệu, thợ điều khiển máy, sửa chữa, chi phí khác đểu theo bảng công bố hao phí các chỉ tiêu giá ca máy do Bộ Xây dựng công bố tại Phụ luc số V Thông tư 13/2021/TT-BXD.</w:t>
      </w:r>
    </w:p>
    <w:p w14:paraId="39B014A0" w14:textId="77777777" w:rsidR="003C0062" w:rsidRPr="007C6B27" w:rsidRDefault="003C0062" w:rsidP="003C0062">
      <w:pPr>
        <w:pStyle w:val="NormalWeb"/>
        <w:shd w:val="clear" w:color="auto" w:fill="FFFFFF"/>
        <w:spacing w:before="120" w:beforeAutospacing="0" w:after="120" w:afterAutospacing="0" w:line="312" w:lineRule="auto"/>
        <w:ind w:firstLine="720"/>
        <w:jc w:val="both"/>
        <w:textAlignment w:val="bottom"/>
        <w:rPr>
          <w:spacing w:val="2"/>
          <w:sz w:val="26"/>
          <w:szCs w:val="26"/>
        </w:rPr>
      </w:pPr>
      <w:r w:rsidRPr="007C6B27">
        <w:rPr>
          <w:i/>
          <w:iCs/>
          <w:spacing w:val="2"/>
          <w:sz w:val="26"/>
          <w:szCs w:val="26"/>
        </w:rPr>
        <w:t xml:space="preserve">Bốn là, </w:t>
      </w:r>
      <w:r w:rsidRPr="007C6B27">
        <w:rPr>
          <w:spacing w:val="2"/>
          <w:sz w:val="26"/>
          <w:szCs w:val="26"/>
        </w:rPr>
        <w:t>riêng đối với chỉ tiêu nguyên giá ca máy, đây là chỉ tiêu ảnh hưởng lớn nhất đến giá ca máy. Bởi sự đa dạng về chủng loại máy, nguồn gốc xuất xứ, tình trạng sử dụng (mới, cũ), theo đó đây là nội dung tương đối gặp khó khăn trong công tác khảo sát nguyên giá ca máy như quy định tại khoản 5 Điều 8 Thông tư 11/2021/TT-BXD ngày 31/8/2021 của Bộ Xây dựng. Qua thực tế tìm hiểu thông tin cho thấy sự hạn chế về nguồn lực con người, kinh phí thực hiện, hạn chế về sự đa dạng nguồn thông tin các công trình đối với các chủng loại máy được sử dụng phổ biến trên địa bàn của địa phương dẫn đến thực tế hầu hêt các địa phương về cơ bản chưa thực hiện được công tác khảo sát nguyên giá ca máy phục vụ tính toán công bố, mà hầu hết đều căn cứ nguồn thông tin tham khảo chung về nguyên giá ca máy do Bộ Xây dựng công bố tại Thông tư 13/2021/TT-BXD.</w:t>
      </w:r>
    </w:p>
    <w:p w14:paraId="6665A58A" w14:textId="125E3304" w:rsidR="00640424" w:rsidRPr="007C6B27" w:rsidRDefault="007C6B27" w:rsidP="00640424">
      <w:pPr>
        <w:spacing w:before="240" w:after="0" w:line="312" w:lineRule="auto"/>
        <w:ind w:firstLine="720"/>
        <w:rPr>
          <w:rFonts w:ascii="Times New Roman" w:hAnsi="Times New Roman" w:cs="Times New Roman"/>
          <w:b/>
          <w:spacing w:val="2"/>
          <w:sz w:val="26"/>
          <w:szCs w:val="26"/>
          <w:lang w:val="pt-BR"/>
        </w:rPr>
      </w:pPr>
      <w:r w:rsidRPr="007C6B27">
        <w:rPr>
          <w:rFonts w:ascii="Times New Roman" w:hAnsi="Times New Roman" w:cs="Times New Roman"/>
          <w:b/>
          <w:spacing w:val="2"/>
          <w:sz w:val="26"/>
          <w:szCs w:val="26"/>
          <w:lang w:val="vi-VN"/>
        </w:rPr>
        <w:t>5</w:t>
      </w:r>
      <w:r w:rsidR="00640424" w:rsidRPr="007C6B27">
        <w:rPr>
          <w:rFonts w:ascii="Times New Roman" w:hAnsi="Times New Roman" w:cs="Times New Roman"/>
          <w:b/>
          <w:spacing w:val="2"/>
          <w:sz w:val="26"/>
          <w:szCs w:val="26"/>
          <w:lang w:val="pt-BR"/>
        </w:rPr>
        <w:t>. Dự báo cho kỳ phân tích tiếp theo (6 tháng cuối năm 20</w:t>
      </w:r>
      <w:r w:rsidR="00812D5B" w:rsidRPr="007C6B27">
        <w:rPr>
          <w:rFonts w:ascii="Times New Roman" w:hAnsi="Times New Roman" w:cs="Times New Roman"/>
          <w:b/>
          <w:spacing w:val="2"/>
          <w:sz w:val="26"/>
          <w:szCs w:val="26"/>
          <w:lang w:val="pt-BR"/>
        </w:rPr>
        <w:t>2</w:t>
      </w:r>
      <w:r w:rsidR="003C0062" w:rsidRPr="007C6B27">
        <w:rPr>
          <w:rFonts w:ascii="Times New Roman" w:hAnsi="Times New Roman" w:cs="Times New Roman"/>
          <w:b/>
          <w:spacing w:val="2"/>
          <w:sz w:val="26"/>
          <w:szCs w:val="26"/>
          <w:lang w:val="pt-BR"/>
        </w:rPr>
        <w:t>3</w:t>
      </w:r>
      <w:r w:rsidR="00640424" w:rsidRPr="007C6B27">
        <w:rPr>
          <w:rFonts w:ascii="Times New Roman" w:hAnsi="Times New Roman" w:cs="Times New Roman"/>
          <w:b/>
          <w:spacing w:val="2"/>
          <w:sz w:val="26"/>
          <w:szCs w:val="26"/>
          <w:lang w:val="pt-BR"/>
        </w:rPr>
        <w:t>)</w:t>
      </w:r>
    </w:p>
    <w:p w14:paraId="7E971C81" w14:textId="34D08721" w:rsidR="00A651AB" w:rsidRPr="007C6B27" w:rsidRDefault="007A14C8" w:rsidP="004418A4">
      <w:pPr>
        <w:pStyle w:val="NormalWeb"/>
        <w:shd w:val="clear" w:color="auto" w:fill="FFFFFF"/>
        <w:spacing w:before="120" w:beforeAutospacing="0" w:after="120" w:afterAutospacing="0" w:line="312" w:lineRule="auto"/>
        <w:ind w:firstLine="720"/>
        <w:jc w:val="both"/>
        <w:textAlignment w:val="bottom"/>
        <w:rPr>
          <w:spacing w:val="2"/>
          <w:sz w:val="26"/>
          <w:szCs w:val="26"/>
        </w:rPr>
      </w:pPr>
      <w:r w:rsidRPr="007C6B27">
        <w:rPr>
          <w:spacing w:val="2"/>
          <w:sz w:val="26"/>
          <w:szCs w:val="26"/>
        </w:rPr>
        <w:t xml:space="preserve">Theo đánh giá của các chuyên gia, </w:t>
      </w:r>
      <w:r w:rsidR="006B629F" w:rsidRPr="007C6B27">
        <w:rPr>
          <w:spacing w:val="2"/>
          <w:sz w:val="26"/>
          <w:szCs w:val="26"/>
        </w:rPr>
        <w:t xml:space="preserve">Ngành xây dựng và GDP có mối tương quan cao, tốc độ tăng trưởng của ngành xây dựng sẽ tác động tới tốc độ tăng trưởng kinh tế Việt Nam </w:t>
      </w:r>
      <w:r w:rsidR="00812D5B" w:rsidRPr="007C6B27">
        <w:rPr>
          <w:spacing w:val="2"/>
          <w:sz w:val="26"/>
          <w:szCs w:val="26"/>
        </w:rPr>
        <w:t>trong nửa cuối năm 202</w:t>
      </w:r>
      <w:r w:rsidR="00A651AB" w:rsidRPr="007C6B27">
        <w:rPr>
          <w:spacing w:val="2"/>
          <w:sz w:val="26"/>
          <w:szCs w:val="26"/>
        </w:rPr>
        <w:t>3</w:t>
      </w:r>
      <w:r w:rsidR="00812D5B" w:rsidRPr="007C6B27">
        <w:rPr>
          <w:spacing w:val="2"/>
          <w:sz w:val="26"/>
          <w:szCs w:val="26"/>
        </w:rPr>
        <w:t xml:space="preserve">. </w:t>
      </w:r>
      <w:r w:rsidRPr="007C6B27">
        <w:rPr>
          <w:spacing w:val="2"/>
          <w:sz w:val="26"/>
          <w:szCs w:val="26"/>
        </w:rPr>
        <w:t xml:space="preserve">Theo dự báo, </w:t>
      </w:r>
      <w:hyperlink r:id="rId14" w:tgtFrame="_blank" w:history="1">
        <w:r w:rsidR="00A651AB" w:rsidRPr="007C6B27">
          <w:rPr>
            <w:spacing w:val="2"/>
            <w:sz w:val="26"/>
            <w:szCs w:val="26"/>
          </w:rPr>
          <w:t>tăng trưởng kinh tế Việt Nam</w:t>
        </w:r>
      </w:hyperlink>
      <w:r w:rsidR="00A651AB" w:rsidRPr="007C6B27">
        <w:rPr>
          <w:spacing w:val="2"/>
          <w:sz w:val="26"/>
          <w:szCs w:val="26"/>
        </w:rPr>
        <w:t> trong năm 2023 được dự báo sẽ bị ảnh hưởng do suy thoái kinh tế thế giới, chính sách tiền tệ tiếp tục thắt chặt ở các nước phát triển và tác động lan tỏa từ căng thẳng địa chính trị toàn cầu</w:t>
      </w:r>
      <w:r w:rsidR="00A651AB" w:rsidRPr="007C6B27">
        <w:rPr>
          <w:spacing w:val="2"/>
          <w:sz w:val="26"/>
          <w:szCs w:val="26"/>
          <w:vertAlign w:val="superscript"/>
        </w:rPr>
        <w:t>[</w:t>
      </w:r>
      <w:r w:rsidR="00A651AB" w:rsidRPr="007C6B27">
        <w:rPr>
          <w:rStyle w:val="FootnoteReference"/>
          <w:spacing w:val="2"/>
          <w:sz w:val="26"/>
          <w:szCs w:val="26"/>
        </w:rPr>
        <w:footnoteReference w:id="2"/>
      </w:r>
      <w:r w:rsidR="00A651AB" w:rsidRPr="007C6B27">
        <w:rPr>
          <w:spacing w:val="2"/>
          <w:sz w:val="26"/>
          <w:szCs w:val="26"/>
          <w:vertAlign w:val="superscript"/>
        </w:rPr>
        <w:t>]</w:t>
      </w:r>
      <w:r w:rsidR="00A651AB" w:rsidRPr="007C6B27">
        <w:rPr>
          <w:spacing w:val="2"/>
          <w:sz w:val="26"/>
          <w:szCs w:val="26"/>
        </w:rPr>
        <w:t>, tăng trưởng kinh tế của Việt Nam dự báo sẽ đạt mức 6,5% trong năm nay và tăng lên 6,8% trong năm 2024.</w:t>
      </w:r>
    </w:p>
    <w:p w14:paraId="6FAA1E06" w14:textId="74859BE7" w:rsidR="00ED4B16" w:rsidRPr="007C6B27" w:rsidRDefault="00ED4B16" w:rsidP="00ED4B16">
      <w:pPr>
        <w:pStyle w:val="NormalWeb"/>
        <w:shd w:val="clear" w:color="auto" w:fill="FFFFFF"/>
        <w:spacing w:before="120" w:beforeAutospacing="0" w:after="120" w:afterAutospacing="0" w:line="312" w:lineRule="auto"/>
        <w:ind w:firstLine="720"/>
        <w:jc w:val="both"/>
        <w:textAlignment w:val="bottom"/>
        <w:rPr>
          <w:spacing w:val="2"/>
          <w:sz w:val="26"/>
          <w:szCs w:val="26"/>
        </w:rPr>
      </w:pPr>
      <w:r w:rsidRPr="007C6B27">
        <w:rPr>
          <w:spacing w:val="2"/>
          <w:sz w:val="26"/>
          <w:szCs w:val="26"/>
        </w:rPr>
        <w:t xml:space="preserve">Mặc dù vậy, theo dự báo của doanh nghiệp ngành </w:t>
      </w:r>
      <w:r w:rsidR="00A651AB" w:rsidRPr="007C6B27">
        <w:rPr>
          <w:spacing w:val="2"/>
          <w:sz w:val="26"/>
          <w:szCs w:val="26"/>
        </w:rPr>
        <w:t>x</w:t>
      </w:r>
      <w:r w:rsidRPr="007C6B27">
        <w:rPr>
          <w:spacing w:val="2"/>
          <w:sz w:val="26"/>
          <w:szCs w:val="26"/>
        </w:rPr>
        <w:t>ây dựng, 06 tháng cuối năm 202</w:t>
      </w:r>
      <w:r w:rsidR="00A651AB" w:rsidRPr="007C6B27">
        <w:rPr>
          <w:spacing w:val="2"/>
          <w:sz w:val="26"/>
          <w:szCs w:val="26"/>
        </w:rPr>
        <w:t>3</w:t>
      </w:r>
      <w:r w:rsidRPr="007C6B27">
        <w:rPr>
          <w:spacing w:val="2"/>
          <w:sz w:val="26"/>
          <w:szCs w:val="26"/>
        </w:rPr>
        <w:t xml:space="preserve">, hoạt động sản xuất kinh doanh của các doanh nghiệp xây dựng khó thực </w:t>
      </w:r>
      <w:r w:rsidRPr="007C6B27">
        <w:rPr>
          <w:spacing w:val="2"/>
          <w:sz w:val="26"/>
          <w:szCs w:val="26"/>
        </w:rPr>
        <w:lastRenderedPageBreak/>
        <w:t>sự có cải thiện đáng kể, thậm chí có thể khó khăn hơn do ảnh hưởng bởi sự biến động của các yếu tố đầu vào như biến động giá vật liệu, nhiên liệu, sử dụng lao động, chi phí sản xuất...Trong giai đoạn khó khăn của nền kinh tế, nhiều chuyên gia kỳ vọng tăng trưởng của ngành xây dựng sẽ là động lực cho nền kinh tế của cả nước trong nửa cuối năm 202</w:t>
      </w:r>
      <w:r w:rsidR="00A651AB" w:rsidRPr="007C6B27">
        <w:rPr>
          <w:spacing w:val="2"/>
          <w:sz w:val="26"/>
          <w:szCs w:val="26"/>
        </w:rPr>
        <w:t>3</w:t>
      </w:r>
      <w:r w:rsidRPr="007C6B27">
        <w:rPr>
          <w:spacing w:val="2"/>
          <w:sz w:val="26"/>
          <w:szCs w:val="26"/>
        </w:rPr>
        <w:t>.</w:t>
      </w:r>
    </w:p>
    <w:p w14:paraId="20042582" w14:textId="3E057751" w:rsidR="00F12FB3" w:rsidRPr="007C6B27" w:rsidRDefault="00185690" w:rsidP="00F12FB3">
      <w:pPr>
        <w:pStyle w:val="NormalWeb"/>
        <w:shd w:val="clear" w:color="auto" w:fill="FFFFFF"/>
        <w:spacing w:before="0" w:beforeAutospacing="0" w:after="120" w:afterAutospacing="0" w:line="312" w:lineRule="auto"/>
        <w:ind w:firstLine="720"/>
        <w:jc w:val="both"/>
        <w:textAlignment w:val="bottom"/>
        <w:rPr>
          <w:spacing w:val="2"/>
          <w:sz w:val="26"/>
          <w:szCs w:val="26"/>
        </w:rPr>
      </w:pPr>
      <w:r w:rsidRPr="007C6B27">
        <w:rPr>
          <w:spacing w:val="2"/>
          <w:sz w:val="26"/>
          <w:szCs w:val="26"/>
        </w:rPr>
        <w:t>Trong 6 tháng cuối năm 202</w:t>
      </w:r>
      <w:r w:rsidR="00A651AB" w:rsidRPr="007C6B27">
        <w:rPr>
          <w:spacing w:val="2"/>
          <w:sz w:val="26"/>
          <w:szCs w:val="26"/>
        </w:rPr>
        <w:t>3</w:t>
      </w:r>
      <w:r w:rsidR="00514190" w:rsidRPr="007C6B27">
        <w:rPr>
          <w:spacing w:val="2"/>
          <w:sz w:val="26"/>
          <w:szCs w:val="26"/>
        </w:rPr>
        <w:t xml:space="preserve"> sẽ là giai đoạn gấp rút để đẩy nhanh tiến độ thực hiện các dự án để thực hiện giải ngân vốn đầu tư hoàn thành kế hoạch năm. </w:t>
      </w:r>
      <w:r w:rsidR="00ED4B16" w:rsidRPr="007C6B27">
        <w:rPr>
          <w:spacing w:val="2"/>
          <w:sz w:val="26"/>
          <w:szCs w:val="26"/>
        </w:rPr>
        <w:t xml:space="preserve">Đặc biệt, </w:t>
      </w:r>
      <w:r w:rsidR="00EF2F09" w:rsidRPr="007C6B27">
        <w:rPr>
          <w:spacing w:val="2"/>
          <w:sz w:val="26"/>
          <w:szCs w:val="26"/>
        </w:rPr>
        <w:t>khởi công</w:t>
      </w:r>
      <w:r w:rsidR="000B52F1" w:rsidRPr="007C6B27">
        <w:rPr>
          <w:spacing w:val="2"/>
          <w:sz w:val="26"/>
          <w:szCs w:val="26"/>
        </w:rPr>
        <w:t xml:space="preserve"> nhiều dự án giao thông trọng điểm như  Cao tốc Khánh Hòa - Buôn Ma Thuột; cao tốc Biên Hòa - Vũng Tàu; cao tốc Châu Đốc - Cần Thơ - Sóc Trăng; đường Vành đai 4 - Vùng Thủ đô Hà Nội; đường Vành đai 3 - TP. Hồ Chí Minh… </w:t>
      </w:r>
      <w:r w:rsidR="00F12FB3" w:rsidRPr="007C6B27">
        <w:rPr>
          <w:spacing w:val="2"/>
          <w:sz w:val="26"/>
          <w:szCs w:val="26"/>
        </w:rPr>
        <w:t>Đầu tư cơ sở hạ tầng tiếp tục là ưu tiên hàng đầu của chính phủ. Đây là động lực tăng trưởng cho ngành xây dựng trong nửa cuối năm 202</w:t>
      </w:r>
      <w:r w:rsidR="000B52F1" w:rsidRPr="007C6B27">
        <w:rPr>
          <w:spacing w:val="2"/>
          <w:sz w:val="26"/>
          <w:szCs w:val="26"/>
        </w:rPr>
        <w:t>3</w:t>
      </w:r>
      <w:r w:rsidR="00F12FB3" w:rsidRPr="007C6B27">
        <w:rPr>
          <w:spacing w:val="2"/>
          <w:sz w:val="26"/>
          <w:szCs w:val="26"/>
        </w:rPr>
        <w:t xml:space="preserve">. Theo đó, thị trường máy và thiết bị thi công xây dựng cũng có cơ hội để phát triển hơn nữa với nhiều chủng loại máy xây dựng thế hệ mới có tính năng kỹ thuật hiện đại, năng suất cao theo chân các nhà đầu tư và doanh nghiệp tham gia thị trường xây dựng Việt Nam. </w:t>
      </w:r>
    </w:p>
    <w:p w14:paraId="5A1FAF23" w14:textId="180B5C20" w:rsidR="00F12FB3" w:rsidRPr="007C6B27" w:rsidRDefault="00F12FB3" w:rsidP="00F12FB3">
      <w:pPr>
        <w:spacing w:after="0" w:line="302" w:lineRule="auto"/>
        <w:ind w:firstLine="720"/>
        <w:jc w:val="both"/>
        <w:rPr>
          <w:rFonts w:ascii="Times New Roman" w:eastAsia="Times New Roman" w:hAnsi="Times New Roman" w:cs="Times New Roman"/>
          <w:spacing w:val="2"/>
          <w:sz w:val="26"/>
          <w:szCs w:val="26"/>
        </w:rPr>
      </w:pPr>
      <w:r w:rsidRPr="007C6B27">
        <w:rPr>
          <w:rFonts w:ascii="Times New Roman" w:eastAsia="Times New Roman" w:hAnsi="Times New Roman" w:cs="Times New Roman"/>
          <w:spacing w:val="2"/>
          <w:sz w:val="26"/>
          <w:szCs w:val="26"/>
        </w:rPr>
        <w:t>Theo số liệu thống kê hàng năm thời điểm đầu năm cũng là thời điểm bước vào những ngày cuối năm âm lịch, nhiều công trình bước vào giai đoạn hoàn thiện nước rút để bàn giao trước tết ấm lịch, nhu cầu xây dựng tăng cao hơn có thể khiến cho thị trường cho thuê máy và thiết bị thi công tại các thành phố lớn</w:t>
      </w:r>
      <w:r w:rsidR="00FF70F2" w:rsidRPr="007C6B27">
        <w:rPr>
          <w:rFonts w:ascii="Times New Roman" w:eastAsia="Times New Roman" w:hAnsi="Times New Roman" w:cs="Times New Roman"/>
          <w:spacing w:val="2"/>
          <w:sz w:val="26"/>
          <w:szCs w:val="26"/>
        </w:rPr>
        <w:t xml:space="preserve"> sẽ</w:t>
      </w:r>
      <w:r w:rsidRPr="007C6B27">
        <w:rPr>
          <w:rFonts w:ascii="Times New Roman" w:eastAsia="Times New Roman" w:hAnsi="Times New Roman" w:cs="Times New Roman"/>
          <w:spacing w:val="2"/>
          <w:sz w:val="26"/>
          <w:szCs w:val="26"/>
        </w:rPr>
        <w:t xml:space="preserve"> có mức biến động tăng</w:t>
      </w:r>
      <w:r w:rsidR="00FF70F2" w:rsidRPr="007C6B27">
        <w:rPr>
          <w:rFonts w:ascii="Times New Roman" w:eastAsia="Times New Roman" w:hAnsi="Times New Roman" w:cs="Times New Roman"/>
          <w:spacing w:val="2"/>
          <w:sz w:val="26"/>
          <w:szCs w:val="26"/>
        </w:rPr>
        <w:t>, mức biến động sẽ phụ thuộc khá lớn vào nhu cầu thuê và giá nhiên liệu trên thị trường</w:t>
      </w:r>
      <w:r w:rsidRPr="007C6B27">
        <w:rPr>
          <w:rFonts w:ascii="Times New Roman" w:eastAsia="Times New Roman" w:hAnsi="Times New Roman" w:cs="Times New Roman"/>
          <w:spacing w:val="2"/>
          <w:sz w:val="26"/>
          <w:szCs w:val="26"/>
        </w:rPr>
        <w:t>. Tuy nhiên, theo đánh giá của các chuyên gia phân tích, sẽ không có mức biến đông lớn về giá thuê máy bởi nguồn cung dịch vụ trên thị trường được đánh giá khá dồi dào.</w:t>
      </w:r>
    </w:p>
    <w:p w14:paraId="2671616C" w14:textId="6A090424" w:rsidR="007E1DD2" w:rsidRPr="007C6B27" w:rsidRDefault="00185690" w:rsidP="000171B5">
      <w:pPr>
        <w:spacing w:after="0"/>
        <w:jc w:val="center"/>
        <w:rPr>
          <w:rFonts w:ascii="Times New Roman" w:hAnsi="Times New Roman" w:cs="Times New Roman"/>
          <w:i/>
          <w:sz w:val="24"/>
          <w:szCs w:val="24"/>
        </w:rPr>
      </w:pPr>
      <w:r w:rsidRPr="007C6B27">
        <w:rPr>
          <w:rFonts w:ascii="Arial" w:eastAsia="Times New Roman" w:hAnsi="Arial" w:cs="Arial"/>
          <w:sz w:val="24"/>
          <w:szCs w:val="24"/>
        </w:rPr>
        <w:br w:type="page"/>
      </w:r>
      <w:r w:rsidR="000171B5" w:rsidRPr="007C6B27">
        <w:rPr>
          <w:rFonts w:ascii="Times New Roman" w:hAnsi="Times New Roman" w:cs="Times New Roman"/>
          <w:b/>
          <w:sz w:val="26"/>
          <w:szCs w:val="26"/>
        </w:rPr>
        <w:lastRenderedPageBreak/>
        <w:t>PHỤ LỤC</w:t>
      </w:r>
      <w:r w:rsidR="00920672" w:rsidRPr="007C6B27">
        <w:rPr>
          <w:rFonts w:ascii="Times New Roman" w:hAnsi="Times New Roman" w:cs="Times New Roman"/>
          <w:b/>
          <w:sz w:val="26"/>
          <w:szCs w:val="26"/>
          <w:lang w:val="vi-VN"/>
        </w:rPr>
        <w:t xml:space="preserve"> 01</w:t>
      </w:r>
      <w:r w:rsidR="000171B5" w:rsidRPr="007C6B27">
        <w:rPr>
          <w:rFonts w:ascii="Times New Roman" w:hAnsi="Times New Roman" w:cs="Times New Roman"/>
          <w:sz w:val="26"/>
          <w:szCs w:val="26"/>
        </w:rPr>
        <w:br/>
      </w:r>
      <w:r w:rsidR="000171B5" w:rsidRPr="007C6B27">
        <w:rPr>
          <w:rFonts w:ascii="Times New Roman" w:hAnsi="Times New Roman" w:cs="Times New Roman"/>
          <w:i/>
          <w:sz w:val="24"/>
          <w:szCs w:val="24"/>
        </w:rPr>
        <w:t xml:space="preserve">(Kèm theo  “Báo cáo nghiên cứu thị trường máy và thiết bị thi công xây dựng 6 tháng </w:t>
      </w:r>
    </w:p>
    <w:p w14:paraId="75106159" w14:textId="079795D7" w:rsidR="000171B5" w:rsidRPr="007C6B27" w:rsidRDefault="000171B5" w:rsidP="000171B5">
      <w:pPr>
        <w:spacing w:after="0"/>
        <w:jc w:val="center"/>
        <w:rPr>
          <w:rFonts w:ascii="Times New Roman" w:hAnsi="Times New Roman" w:cs="Times New Roman"/>
          <w:i/>
          <w:sz w:val="26"/>
          <w:szCs w:val="26"/>
        </w:rPr>
      </w:pPr>
      <w:r w:rsidRPr="007C6B27">
        <w:rPr>
          <w:rFonts w:ascii="Times New Roman" w:hAnsi="Times New Roman" w:cs="Times New Roman"/>
          <w:i/>
          <w:sz w:val="24"/>
          <w:szCs w:val="24"/>
        </w:rPr>
        <w:t xml:space="preserve">đầu năm </w:t>
      </w:r>
      <w:r w:rsidR="007E1DD2" w:rsidRPr="007C6B27">
        <w:rPr>
          <w:rFonts w:ascii="Times New Roman" w:hAnsi="Times New Roman" w:cs="Times New Roman"/>
          <w:i/>
          <w:sz w:val="24"/>
          <w:szCs w:val="24"/>
        </w:rPr>
        <w:t>202</w:t>
      </w:r>
      <w:r w:rsidR="00944E2B" w:rsidRPr="007C6B27">
        <w:rPr>
          <w:rFonts w:ascii="Times New Roman" w:hAnsi="Times New Roman" w:cs="Times New Roman"/>
          <w:i/>
          <w:sz w:val="24"/>
          <w:szCs w:val="24"/>
        </w:rPr>
        <w:t>3</w:t>
      </w:r>
      <w:r w:rsidRPr="007C6B27">
        <w:rPr>
          <w:rFonts w:ascii="Times New Roman" w:hAnsi="Times New Roman" w:cs="Times New Roman"/>
          <w:i/>
          <w:sz w:val="24"/>
          <w:szCs w:val="24"/>
        </w:rPr>
        <w:t>”)</w:t>
      </w:r>
    </w:p>
    <w:p w14:paraId="05AAFB92" w14:textId="64BD3B5E" w:rsidR="006828CB" w:rsidRPr="007C6B27" w:rsidRDefault="006828CB" w:rsidP="006828CB">
      <w:pPr>
        <w:spacing w:before="240" w:after="240"/>
        <w:jc w:val="center"/>
        <w:rPr>
          <w:rFonts w:ascii="Times New Roman" w:hAnsi="Times New Roman" w:cs="Times New Roman"/>
          <w:iCs/>
          <w:sz w:val="24"/>
          <w:szCs w:val="24"/>
        </w:rPr>
      </w:pPr>
      <w:r w:rsidRPr="007C6B27">
        <w:rPr>
          <w:rFonts w:ascii="Times New Roman" w:hAnsi="Times New Roman" w:cs="Times New Roman"/>
          <w:bCs/>
          <w:iCs/>
          <w:sz w:val="24"/>
          <w:szCs w:val="24"/>
          <w:shd w:val="clear" w:color="auto" w:fill="FFFFFF"/>
        </w:rPr>
        <w:t>BẢNG GIÁ THUÊ MỘT SỐ LOẠI MÁY VÀ THIẾT BỊ THI CÔNG XÂY DỰNG TRÊN THỊ TRƯỜNG 6 THÁNG ĐẦU NĂM 2023</w:t>
      </w:r>
    </w:p>
    <w:tbl>
      <w:tblPr>
        <w:tblW w:w="9589" w:type="dxa"/>
        <w:tblCellMar>
          <w:left w:w="0" w:type="dxa"/>
          <w:right w:w="0" w:type="dxa"/>
        </w:tblCellMar>
        <w:tblLook w:val="04A0" w:firstRow="1" w:lastRow="0" w:firstColumn="1" w:lastColumn="0" w:noHBand="0" w:noVBand="1"/>
      </w:tblPr>
      <w:tblGrid>
        <w:gridCol w:w="613"/>
        <w:gridCol w:w="3106"/>
        <w:gridCol w:w="1572"/>
        <w:gridCol w:w="1270"/>
        <w:gridCol w:w="1596"/>
        <w:gridCol w:w="1432"/>
      </w:tblGrid>
      <w:tr w:rsidR="007C6B27" w:rsidRPr="007C6B27" w14:paraId="7B3EEA01" w14:textId="77777777" w:rsidTr="0003522C">
        <w:trPr>
          <w:trHeight w:val="729"/>
          <w:tblHeader/>
        </w:trPr>
        <w:tc>
          <w:tcPr>
            <w:tcW w:w="61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B81D161" w14:textId="77777777" w:rsidR="006828CB" w:rsidRPr="007C6B27" w:rsidRDefault="006828CB" w:rsidP="0003522C">
            <w:pPr>
              <w:spacing w:after="0"/>
              <w:jc w:val="center"/>
              <w:rPr>
                <w:rFonts w:ascii="Times New Roman" w:hAnsi="Times New Roman" w:cs="Times New Roman"/>
                <w:b/>
                <w:bCs/>
                <w:sz w:val="25"/>
                <w:szCs w:val="25"/>
              </w:rPr>
            </w:pPr>
            <w:r w:rsidRPr="007C6B27">
              <w:rPr>
                <w:rFonts w:ascii="Times New Roman" w:hAnsi="Times New Roman" w:cs="Times New Roman"/>
                <w:b/>
                <w:bCs/>
                <w:sz w:val="25"/>
                <w:szCs w:val="25"/>
              </w:rPr>
              <w:t>TT</w:t>
            </w:r>
          </w:p>
        </w:tc>
        <w:tc>
          <w:tcPr>
            <w:tcW w:w="315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E4A38B4" w14:textId="77777777" w:rsidR="006828CB" w:rsidRPr="007C6B27" w:rsidRDefault="006828CB" w:rsidP="0003522C">
            <w:pPr>
              <w:spacing w:after="0"/>
              <w:jc w:val="center"/>
              <w:rPr>
                <w:rFonts w:ascii="Times New Roman" w:hAnsi="Times New Roman" w:cs="Times New Roman"/>
                <w:b/>
                <w:bCs/>
                <w:sz w:val="25"/>
                <w:szCs w:val="25"/>
              </w:rPr>
            </w:pPr>
            <w:r w:rsidRPr="007C6B27">
              <w:rPr>
                <w:rFonts w:ascii="Times New Roman" w:hAnsi="Times New Roman" w:cs="Times New Roman"/>
                <w:b/>
                <w:bCs/>
                <w:sz w:val="25"/>
                <w:szCs w:val="25"/>
              </w:rPr>
              <w:t>Loại máy thi công</w:t>
            </w:r>
          </w:p>
        </w:tc>
        <w:tc>
          <w:tcPr>
            <w:tcW w:w="151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06E0949" w14:textId="77777777" w:rsidR="006828CB" w:rsidRPr="007C6B27" w:rsidRDefault="006828CB" w:rsidP="0003522C">
            <w:pPr>
              <w:spacing w:after="0"/>
              <w:jc w:val="center"/>
              <w:rPr>
                <w:rFonts w:ascii="Times New Roman" w:hAnsi="Times New Roman" w:cs="Times New Roman"/>
                <w:b/>
                <w:bCs/>
                <w:sz w:val="25"/>
                <w:szCs w:val="25"/>
              </w:rPr>
            </w:pPr>
            <w:r w:rsidRPr="007C6B27">
              <w:rPr>
                <w:rFonts w:ascii="Times New Roman" w:hAnsi="Times New Roman" w:cs="Times New Roman"/>
                <w:b/>
                <w:bCs/>
                <w:sz w:val="25"/>
                <w:szCs w:val="25"/>
              </w:rPr>
              <w:t xml:space="preserve">Đặc tính </w:t>
            </w:r>
            <w:r w:rsidRPr="007C6B27">
              <w:rPr>
                <w:rFonts w:ascii="Times New Roman" w:hAnsi="Times New Roman" w:cs="Times New Roman"/>
                <w:b/>
                <w:bCs/>
                <w:sz w:val="25"/>
                <w:szCs w:val="25"/>
              </w:rPr>
              <w:br/>
              <w:t>kỹ thuật</w:t>
            </w: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86722B1" w14:textId="77777777" w:rsidR="006828CB" w:rsidRPr="007C6B27" w:rsidRDefault="006828CB" w:rsidP="0003522C">
            <w:pPr>
              <w:spacing w:after="0"/>
              <w:jc w:val="center"/>
              <w:rPr>
                <w:rFonts w:ascii="Times New Roman" w:hAnsi="Times New Roman" w:cs="Times New Roman"/>
                <w:b/>
                <w:bCs/>
                <w:sz w:val="25"/>
                <w:szCs w:val="25"/>
              </w:rPr>
            </w:pPr>
            <w:r w:rsidRPr="007C6B27">
              <w:rPr>
                <w:rFonts w:ascii="Times New Roman" w:hAnsi="Times New Roman" w:cs="Times New Roman"/>
                <w:b/>
                <w:bCs/>
                <w:sz w:val="25"/>
                <w:szCs w:val="25"/>
              </w:rPr>
              <w:t>Xuất xứ</w:t>
            </w:r>
          </w:p>
          <w:p w14:paraId="17AAACBB" w14:textId="77777777" w:rsidR="006828CB" w:rsidRPr="007C6B27" w:rsidRDefault="006828CB" w:rsidP="0003522C">
            <w:pPr>
              <w:spacing w:after="0"/>
              <w:jc w:val="center"/>
              <w:rPr>
                <w:rFonts w:ascii="Times New Roman" w:hAnsi="Times New Roman" w:cs="Times New Roman"/>
                <w:b/>
                <w:bCs/>
                <w:sz w:val="25"/>
                <w:szCs w:val="25"/>
              </w:rPr>
            </w:pPr>
            <w:r w:rsidRPr="007C6B27">
              <w:rPr>
                <w:rFonts w:ascii="Times New Roman" w:hAnsi="Times New Roman" w:cs="Times New Roman"/>
                <w:b/>
                <w:bCs/>
                <w:sz w:val="25"/>
                <w:szCs w:val="25"/>
              </w:rPr>
              <w:t>/ Năm sản xuất</w:t>
            </w:r>
          </w:p>
        </w:tc>
        <w:tc>
          <w:tcPr>
            <w:tcW w:w="3037" w:type="dxa"/>
            <w:gridSpan w:val="2"/>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9B13FE7" w14:textId="77777777" w:rsidR="006828CB" w:rsidRPr="007C6B27" w:rsidRDefault="006828CB" w:rsidP="0003522C">
            <w:pPr>
              <w:spacing w:after="0"/>
              <w:jc w:val="center"/>
              <w:rPr>
                <w:rFonts w:ascii="Times New Roman" w:hAnsi="Times New Roman" w:cs="Times New Roman"/>
                <w:b/>
                <w:bCs/>
                <w:sz w:val="25"/>
                <w:szCs w:val="25"/>
              </w:rPr>
            </w:pPr>
            <w:r w:rsidRPr="007C6B27">
              <w:rPr>
                <w:rFonts w:ascii="Times New Roman" w:hAnsi="Times New Roman" w:cs="Times New Roman"/>
                <w:b/>
                <w:bCs/>
                <w:sz w:val="25"/>
                <w:szCs w:val="25"/>
              </w:rPr>
              <w:t xml:space="preserve">Giá cho thuê </w:t>
            </w:r>
          </w:p>
          <w:p w14:paraId="6FED3CB5" w14:textId="77777777" w:rsidR="006828CB" w:rsidRPr="007C6B27" w:rsidRDefault="006828CB" w:rsidP="0003522C">
            <w:pPr>
              <w:spacing w:after="0"/>
              <w:jc w:val="center"/>
              <w:rPr>
                <w:rFonts w:ascii="Times New Roman" w:hAnsi="Times New Roman" w:cs="Times New Roman"/>
                <w:b/>
                <w:bCs/>
                <w:sz w:val="25"/>
                <w:szCs w:val="25"/>
              </w:rPr>
            </w:pPr>
            <w:r w:rsidRPr="007C6B27">
              <w:rPr>
                <w:rFonts w:ascii="Times New Roman" w:hAnsi="Times New Roman" w:cs="Times New Roman"/>
                <w:b/>
                <w:bCs/>
                <w:i/>
                <w:iCs/>
                <w:sz w:val="25"/>
                <w:szCs w:val="25"/>
              </w:rPr>
              <w:t>(chưa có thuế VAT)</w:t>
            </w:r>
          </w:p>
        </w:tc>
      </w:tr>
      <w:tr w:rsidR="007C6B27" w:rsidRPr="007C6B27" w14:paraId="2A94009B" w14:textId="77777777" w:rsidTr="0003522C">
        <w:trPr>
          <w:trHeight w:val="737"/>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7A42B1D" w14:textId="77777777" w:rsidR="006828CB" w:rsidRPr="007C6B27" w:rsidRDefault="006828CB" w:rsidP="0003522C">
            <w:pPr>
              <w:spacing w:after="0"/>
              <w:jc w:val="center"/>
              <w:rPr>
                <w:rFonts w:ascii="Times New Roman" w:hAnsi="Times New Roman" w:cs="Times New Roman"/>
                <w:b/>
                <w:bCs/>
                <w:sz w:val="25"/>
                <w:szCs w:val="25"/>
              </w:rPr>
            </w:pPr>
          </w:p>
        </w:tc>
        <w:tc>
          <w:tcPr>
            <w:tcW w:w="3152" w:type="dxa"/>
            <w:vMerge/>
            <w:tcBorders>
              <w:top w:val="single" w:sz="4" w:space="0" w:color="000000"/>
              <w:left w:val="single" w:sz="4" w:space="0" w:color="000000"/>
              <w:bottom w:val="single" w:sz="4" w:space="0" w:color="000000"/>
              <w:right w:val="single" w:sz="4" w:space="0" w:color="000000"/>
            </w:tcBorders>
            <w:vAlign w:val="center"/>
            <w:hideMark/>
          </w:tcPr>
          <w:p w14:paraId="3016D007" w14:textId="77777777" w:rsidR="006828CB" w:rsidRPr="007C6B27" w:rsidRDefault="006828CB" w:rsidP="0003522C">
            <w:pPr>
              <w:spacing w:after="0"/>
              <w:jc w:val="center"/>
              <w:rPr>
                <w:rFonts w:ascii="Times New Roman" w:hAnsi="Times New Roman" w:cs="Times New Roman"/>
                <w:b/>
                <w:bCs/>
                <w:sz w:val="25"/>
                <w:szCs w:val="25"/>
              </w:rPr>
            </w:pPr>
          </w:p>
        </w:tc>
        <w:tc>
          <w:tcPr>
            <w:tcW w:w="1510" w:type="dxa"/>
            <w:vMerge/>
            <w:tcBorders>
              <w:top w:val="single" w:sz="4" w:space="0" w:color="000000"/>
              <w:left w:val="single" w:sz="4" w:space="0" w:color="000000"/>
              <w:bottom w:val="single" w:sz="4" w:space="0" w:color="000000"/>
              <w:right w:val="single" w:sz="4" w:space="0" w:color="000000"/>
            </w:tcBorders>
            <w:vAlign w:val="center"/>
            <w:hideMark/>
          </w:tcPr>
          <w:p w14:paraId="763763DF" w14:textId="77777777" w:rsidR="006828CB" w:rsidRPr="007C6B27" w:rsidRDefault="006828CB" w:rsidP="0003522C">
            <w:pPr>
              <w:spacing w:after="0"/>
              <w:jc w:val="center"/>
              <w:rPr>
                <w:rFonts w:ascii="Times New Roman" w:hAnsi="Times New Roman" w:cs="Times New Roman"/>
                <w:b/>
                <w:bCs/>
                <w:sz w:val="25"/>
                <w:szCs w:val="25"/>
              </w:rPr>
            </w:pPr>
          </w:p>
        </w:tc>
        <w:tc>
          <w:tcPr>
            <w:tcW w:w="1272" w:type="dxa"/>
            <w:vMerge/>
            <w:tcBorders>
              <w:top w:val="single" w:sz="4" w:space="0" w:color="000000"/>
              <w:left w:val="single" w:sz="4" w:space="0" w:color="000000"/>
              <w:bottom w:val="single" w:sz="4" w:space="0" w:color="000000"/>
              <w:right w:val="single" w:sz="4" w:space="0" w:color="000000"/>
            </w:tcBorders>
            <w:vAlign w:val="center"/>
            <w:hideMark/>
          </w:tcPr>
          <w:p w14:paraId="45FF5F38" w14:textId="77777777" w:rsidR="006828CB" w:rsidRPr="007C6B27" w:rsidRDefault="006828CB" w:rsidP="0003522C">
            <w:pPr>
              <w:spacing w:after="0"/>
              <w:jc w:val="center"/>
              <w:rPr>
                <w:rFonts w:ascii="Times New Roman" w:hAnsi="Times New Roman" w:cs="Times New Roman"/>
                <w:b/>
                <w:bCs/>
                <w:sz w:val="25"/>
                <w:szCs w:val="25"/>
              </w:rPr>
            </w:pP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0F4AEE6" w14:textId="77777777" w:rsidR="006828CB" w:rsidRPr="007C6B27" w:rsidRDefault="006828CB" w:rsidP="0003522C">
            <w:pPr>
              <w:spacing w:after="0"/>
              <w:jc w:val="center"/>
              <w:rPr>
                <w:rFonts w:ascii="Times New Roman" w:hAnsi="Times New Roman" w:cs="Times New Roman"/>
                <w:b/>
                <w:bCs/>
                <w:sz w:val="25"/>
                <w:szCs w:val="25"/>
              </w:rPr>
            </w:pPr>
            <w:r w:rsidRPr="007C6B27">
              <w:rPr>
                <w:rFonts w:ascii="Times New Roman" w:hAnsi="Times New Roman" w:cs="Times New Roman"/>
                <w:b/>
                <w:bCs/>
                <w:sz w:val="25"/>
                <w:szCs w:val="25"/>
              </w:rPr>
              <w:t>Theo tháng</w:t>
            </w:r>
            <w:r w:rsidRPr="007C6B27">
              <w:rPr>
                <w:rFonts w:ascii="Times New Roman" w:hAnsi="Times New Roman" w:cs="Times New Roman"/>
                <w:b/>
                <w:bCs/>
                <w:sz w:val="25"/>
                <w:szCs w:val="25"/>
              </w:rPr>
              <w:br/>
            </w:r>
            <w:r w:rsidRPr="007C6B27">
              <w:rPr>
                <w:rFonts w:ascii="Times New Roman" w:hAnsi="Times New Roman" w:cs="Times New Roman"/>
                <w:i/>
                <w:iCs/>
                <w:sz w:val="25"/>
                <w:szCs w:val="25"/>
              </w:rPr>
              <w:t>(đồng/tháng</w:t>
            </w:r>
            <w:r w:rsidRPr="007C6B27">
              <w:rPr>
                <w:rFonts w:ascii="Times New Roman" w:hAnsi="Times New Roman" w:cs="Times New Roman"/>
                <w:b/>
                <w:bCs/>
                <w:sz w:val="25"/>
                <w:szCs w:val="25"/>
              </w:rPr>
              <w:t>)</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5E6994C" w14:textId="77777777" w:rsidR="006828CB" w:rsidRPr="007C6B27" w:rsidRDefault="006828CB" w:rsidP="0003522C">
            <w:pPr>
              <w:spacing w:after="0"/>
              <w:jc w:val="center"/>
              <w:rPr>
                <w:rFonts w:ascii="Times New Roman" w:hAnsi="Times New Roman" w:cs="Times New Roman"/>
                <w:b/>
                <w:bCs/>
                <w:sz w:val="25"/>
                <w:szCs w:val="25"/>
              </w:rPr>
            </w:pPr>
            <w:r w:rsidRPr="007C6B27">
              <w:rPr>
                <w:rFonts w:ascii="Times New Roman" w:hAnsi="Times New Roman" w:cs="Times New Roman"/>
                <w:b/>
                <w:bCs/>
                <w:sz w:val="25"/>
                <w:szCs w:val="25"/>
              </w:rPr>
              <w:t>Theo giờ máy</w:t>
            </w:r>
            <w:r w:rsidRPr="007C6B27">
              <w:rPr>
                <w:rFonts w:ascii="Times New Roman" w:hAnsi="Times New Roman" w:cs="Times New Roman"/>
                <w:b/>
                <w:bCs/>
                <w:sz w:val="25"/>
                <w:szCs w:val="25"/>
              </w:rPr>
              <w:br/>
            </w:r>
            <w:r w:rsidRPr="007C6B27">
              <w:rPr>
                <w:rFonts w:ascii="Times New Roman" w:hAnsi="Times New Roman" w:cs="Times New Roman"/>
                <w:i/>
                <w:iCs/>
                <w:sz w:val="25"/>
                <w:szCs w:val="25"/>
              </w:rPr>
              <w:t>(đồng/ h máy)</w:t>
            </w:r>
          </w:p>
        </w:tc>
      </w:tr>
      <w:tr w:rsidR="007C6B27" w:rsidRPr="007C6B27" w14:paraId="0D948FD7" w14:textId="77777777" w:rsidTr="0003522C">
        <w:trPr>
          <w:trHeight w:val="624"/>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AE807DD" w14:textId="77777777" w:rsidR="006828CB" w:rsidRPr="007C6B27" w:rsidRDefault="006828CB" w:rsidP="0003522C">
            <w:pPr>
              <w:spacing w:after="0"/>
              <w:jc w:val="center"/>
              <w:rPr>
                <w:rFonts w:ascii="Times New Roman" w:hAnsi="Times New Roman" w:cs="Times New Roman"/>
                <w:b/>
                <w:bCs/>
                <w:sz w:val="25"/>
                <w:szCs w:val="25"/>
              </w:rPr>
            </w:pPr>
          </w:p>
        </w:tc>
        <w:tc>
          <w:tcPr>
            <w:tcW w:w="3152" w:type="dxa"/>
            <w:vMerge/>
            <w:tcBorders>
              <w:top w:val="single" w:sz="4" w:space="0" w:color="000000"/>
              <w:left w:val="single" w:sz="4" w:space="0" w:color="000000"/>
              <w:bottom w:val="single" w:sz="4" w:space="0" w:color="000000"/>
              <w:right w:val="single" w:sz="4" w:space="0" w:color="000000"/>
            </w:tcBorders>
            <w:vAlign w:val="center"/>
            <w:hideMark/>
          </w:tcPr>
          <w:p w14:paraId="02825CB1" w14:textId="77777777" w:rsidR="006828CB" w:rsidRPr="007C6B27" w:rsidRDefault="006828CB" w:rsidP="0003522C">
            <w:pPr>
              <w:spacing w:after="0"/>
              <w:jc w:val="center"/>
              <w:rPr>
                <w:rFonts w:ascii="Times New Roman" w:hAnsi="Times New Roman" w:cs="Times New Roman"/>
                <w:b/>
                <w:bCs/>
                <w:sz w:val="25"/>
                <w:szCs w:val="25"/>
              </w:rPr>
            </w:pPr>
          </w:p>
        </w:tc>
        <w:tc>
          <w:tcPr>
            <w:tcW w:w="1510" w:type="dxa"/>
            <w:vMerge/>
            <w:tcBorders>
              <w:top w:val="single" w:sz="4" w:space="0" w:color="000000"/>
              <w:left w:val="single" w:sz="4" w:space="0" w:color="000000"/>
              <w:bottom w:val="single" w:sz="4" w:space="0" w:color="000000"/>
              <w:right w:val="single" w:sz="4" w:space="0" w:color="000000"/>
            </w:tcBorders>
            <w:vAlign w:val="center"/>
            <w:hideMark/>
          </w:tcPr>
          <w:p w14:paraId="5E2A96A4" w14:textId="77777777" w:rsidR="006828CB" w:rsidRPr="007C6B27" w:rsidRDefault="006828CB" w:rsidP="0003522C">
            <w:pPr>
              <w:spacing w:after="0"/>
              <w:jc w:val="center"/>
              <w:rPr>
                <w:rFonts w:ascii="Times New Roman" w:hAnsi="Times New Roman" w:cs="Times New Roman"/>
                <w:b/>
                <w:bCs/>
                <w:sz w:val="25"/>
                <w:szCs w:val="25"/>
              </w:rPr>
            </w:pPr>
          </w:p>
        </w:tc>
        <w:tc>
          <w:tcPr>
            <w:tcW w:w="1272" w:type="dxa"/>
            <w:vMerge/>
            <w:tcBorders>
              <w:top w:val="single" w:sz="4" w:space="0" w:color="000000"/>
              <w:left w:val="single" w:sz="4" w:space="0" w:color="000000"/>
              <w:bottom w:val="single" w:sz="4" w:space="0" w:color="000000"/>
              <w:right w:val="single" w:sz="4" w:space="0" w:color="000000"/>
            </w:tcBorders>
            <w:vAlign w:val="center"/>
            <w:hideMark/>
          </w:tcPr>
          <w:p w14:paraId="22E1EF18" w14:textId="77777777" w:rsidR="006828CB" w:rsidRPr="007C6B27" w:rsidRDefault="006828CB" w:rsidP="0003522C">
            <w:pPr>
              <w:spacing w:after="0"/>
              <w:jc w:val="center"/>
              <w:rPr>
                <w:rFonts w:ascii="Times New Roman" w:hAnsi="Times New Roman" w:cs="Times New Roman"/>
                <w:b/>
                <w:bCs/>
                <w:sz w:val="25"/>
                <w:szCs w:val="25"/>
              </w:rPr>
            </w:pP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09E2A35" w14:textId="77777777" w:rsidR="006828CB" w:rsidRPr="007C6B27" w:rsidRDefault="006828CB" w:rsidP="0003522C">
            <w:pPr>
              <w:spacing w:after="0"/>
              <w:jc w:val="center"/>
              <w:rPr>
                <w:rFonts w:ascii="Times New Roman" w:hAnsi="Times New Roman" w:cs="Times New Roman"/>
                <w:b/>
                <w:bCs/>
                <w:i/>
                <w:iCs/>
                <w:sz w:val="25"/>
                <w:szCs w:val="25"/>
              </w:rPr>
            </w:pPr>
            <w:r w:rsidRPr="007C6B27">
              <w:rPr>
                <w:rFonts w:ascii="Times New Roman" w:hAnsi="Times New Roman" w:cs="Times New Roman"/>
                <w:b/>
                <w:bCs/>
                <w:i/>
                <w:iCs/>
                <w:sz w:val="25"/>
                <w:szCs w:val="25"/>
              </w:rPr>
              <w:t xml:space="preserve">(chưa có </w:t>
            </w:r>
          </w:p>
          <w:p w14:paraId="5EC61FD3" w14:textId="77777777" w:rsidR="006828CB" w:rsidRPr="007C6B27" w:rsidRDefault="006828CB" w:rsidP="0003522C">
            <w:pPr>
              <w:spacing w:after="0"/>
              <w:jc w:val="center"/>
              <w:rPr>
                <w:rFonts w:ascii="Times New Roman" w:hAnsi="Times New Roman" w:cs="Times New Roman"/>
                <w:b/>
                <w:bCs/>
                <w:i/>
                <w:iCs/>
                <w:sz w:val="25"/>
                <w:szCs w:val="25"/>
              </w:rPr>
            </w:pPr>
            <w:r w:rsidRPr="007C6B27">
              <w:rPr>
                <w:rFonts w:ascii="Times New Roman" w:hAnsi="Times New Roman" w:cs="Times New Roman"/>
                <w:b/>
                <w:bCs/>
                <w:i/>
                <w:iCs/>
                <w:sz w:val="25"/>
                <w:szCs w:val="25"/>
              </w:rPr>
              <w:t>nhiên liệu)</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1BFC30E" w14:textId="77777777" w:rsidR="006828CB" w:rsidRPr="007C6B27" w:rsidRDefault="006828CB" w:rsidP="0003522C">
            <w:pPr>
              <w:spacing w:after="0"/>
              <w:jc w:val="center"/>
              <w:rPr>
                <w:rFonts w:ascii="Times New Roman" w:hAnsi="Times New Roman" w:cs="Times New Roman"/>
                <w:b/>
                <w:bCs/>
                <w:i/>
                <w:iCs/>
                <w:sz w:val="25"/>
                <w:szCs w:val="25"/>
              </w:rPr>
            </w:pPr>
            <w:r w:rsidRPr="007C6B27">
              <w:rPr>
                <w:rFonts w:ascii="Times New Roman" w:hAnsi="Times New Roman" w:cs="Times New Roman"/>
                <w:b/>
                <w:bCs/>
                <w:i/>
                <w:iCs/>
                <w:sz w:val="25"/>
                <w:szCs w:val="25"/>
              </w:rPr>
              <w:t xml:space="preserve">(đã có </w:t>
            </w:r>
          </w:p>
          <w:p w14:paraId="64AAF562" w14:textId="77777777" w:rsidR="006828CB" w:rsidRPr="007C6B27" w:rsidRDefault="006828CB" w:rsidP="0003522C">
            <w:pPr>
              <w:spacing w:after="0"/>
              <w:jc w:val="center"/>
              <w:rPr>
                <w:rFonts w:ascii="Times New Roman" w:hAnsi="Times New Roman" w:cs="Times New Roman"/>
                <w:b/>
                <w:bCs/>
                <w:i/>
                <w:iCs/>
                <w:sz w:val="25"/>
                <w:szCs w:val="25"/>
              </w:rPr>
            </w:pPr>
            <w:r w:rsidRPr="007C6B27">
              <w:rPr>
                <w:rFonts w:ascii="Times New Roman" w:hAnsi="Times New Roman" w:cs="Times New Roman"/>
                <w:b/>
                <w:bCs/>
                <w:i/>
                <w:iCs/>
                <w:sz w:val="25"/>
                <w:szCs w:val="25"/>
              </w:rPr>
              <w:t>nhiên liệu)</w:t>
            </w:r>
          </w:p>
        </w:tc>
      </w:tr>
      <w:tr w:rsidR="007C6B27" w:rsidRPr="007C6B27" w14:paraId="2A0A53E7" w14:textId="77777777" w:rsidTr="0003522C">
        <w:trPr>
          <w:trHeight w:val="454"/>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75ED96A" w14:textId="77777777" w:rsidR="006828CB" w:rsidRPr="007C6B27" w:rsidRDefault="006828CB" w:rsidP="0003522C">
            <w:pPr>
              <w:spacing w:after="0"/>
              <w:jc w:val="center"/>
              <w:rPr>
                <w:rFonts w:ascii="Times New Roman" w:hAnsi="Times New Roman" w:cs="Times New Roman"/>
                <w:b/>
                <w:bCs/>
                <w:sz w:val="25"/>
                <w:szCs w:val="25"/>
              </w:rPr>
            </w:pPr>
            <w:r w:rsidRPr="007C6B27">
              <w:rPr>
                <w:rFonts w:ascii="Times New Roman" w:hAnsi="Times New Roman" w:cs="Times New Roman"/>
                <w:b/>
                <w:bCs/>
                <w:sz w:val="25"/>
                <w:szCs w:val="25"/>
              </w:rPr>
              <w:t>I</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CC774BA" w14:textId="77777777" w:rsidR="006828CB" w:rsidRPr="007C6B27" w:rsidRDefault="006828CB" w:rsidP="0003522C">
            <w:pPr>
              <w:spacing w:after="0"/>
              <w:rPr>
                <w:rFonts w:ascii="Times New Roman" w:hAnsi="Times New Roman" w:cs="Times New Roman"/>
                <w:b/>
                <w:bCs/>
                <w:sz w:val="25"/>
                <w:szCs w:val="25"/>
              </w:rPr>
            </w:pPr>
            <w:r w:rsidRPr="007C6B27">
              <w:rPr>
                <w:rFonts w:ascii="Times New Roman" w:hAnsi="Times New Roman" w:cs="Times New Roman"/>
                <w:b/>
                <w:bCs/>
                <w:sz w:val="25"/>
                <w:szCs w:val="25"/>
              </w:rPr>
              <w:t>Nhóm máy làm đất</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AD5C667" w14:textId="77777777" w:rsidR="006828CB" w:rsidRPr="007C6B27" w:rsidRDefault="006828CB" w:rsidP="0003522C">
            <w:pPr>
              <w:spacing w:after="0"/>
              <w:jc w:val="center"/>
              <w:rPr>
                <w:rFonts w:ascii="Times New Roman" w:hAnsi="Times New Roman" w:cs="Times New Roman"/>
                <w:sz w:val="25"/>
                <w:szCs w:val="25"/>
              </w:rPr>
            </w:pP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6295E84" w14:textId="77777777" w:rsidR="006828CB" w:rsidRPr="007C6B27" w:rsidRDefault="006828CB" w:rsidP="0003522C">
            <w:pPr>
              <w:spacing w:after="0"/>
              <w:jc w:val="center"/>
              <w:rPr>
                <w:rFonts w:ascii="Times New Roman" w:hAnsi="Times New Roman" w:cs="Times New Roman"/>
                <w:sz w:val="25"/>
                <w:szCs w:val="25"/>
              </w:rPr>
            </w:pP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C1BECF5"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65E4859"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w:t>
            </w:r>
          </w:p>
        </w:tc>
      </w:tr>
      <w:tr w:rsidR="007C6B27" w:rsidRPr="007C6B27" w14:paraId="69817C65" w14:textId="77777777" w:rsidTr="0003522C">
        <w:trPr>
          <w:trHeight w:val="454"/>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9418907" w14:textId="77777777" w:rsidR="006828CB" w:rsidRPr="007C6B27" w:rsidRDefault="006828CB" w:rsidP="0003522C">
            <w:pPr>
              <w:spacing w:after="0"/>
              <w:jc w:val="center"/>
              <w:rPr>
                <w:rFonts w:ascii="Times New Roman" w:hAnsi="Times New Roman" w:cs="Times New Roman"/>
                <w:b/>
                <w:bCs/>
                <w:sz w:val="25"/>
                <w:szCs w:val="25"/>
              </w:rPr>
            </w:pPr>
            <w:r w:rsidRPr="007C6B27">
              <w:rPr>
                <w:rFonts w:ascii="Times New Roman" w:hAnsi="Times New Roman" w:cs="Times New Roman"/>
                <w:b/>
                <w:bCs/>
                <w:sz w:val="25"/>
                <w:szCs w:val="25"/>
              </w:rPr>
              <w:t>I.1</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232AFA8" w14:textId="77777777" w:rsidR="006828CB" w:rsidRPr="007C6B27" w:rsidRDefault="006828CB" w:rsidP="0003522C">
            <w:pPr>
              <w:spacing w:after="0"/>
              <w:rPr>
                <w:rFonts w:ascii="Times New Roman" w:hAnsi="Times New Roman" w:cs="Times New Roman"/>
                <w:b/>
                <w:bCs/>
                <w:sz w:val="25"/>
                <w:szCs w:val="25"/>
              </w:rPr>
            </w:pPr>
            <w:r w:rsidRPr="007C6B27">
              <w:rPr>
                <w:rFonts w:ascii="Times New Roman" w:hAnsi="Times New Roman" w:cs="Times New Roman"/>
                <w:b/>
                <w:bCs/>
                <w:sz w:val="25"/>
                <w:szCs w:val="25"/>
              </w:rPr>
              <w:t>Máy đào xúc</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D8978E7" w14:textId="77777777" w:rsidR="006828CB" w:rsidRPr="007C6B27" w:rsidRDefault="006828CB" w:rsidP="0003522C">
            <w:pPr>
              <w:spacing w:after="0"/>
              <w:jc w:val="center"/>
              <w:rPr>
                <w:rFonts w:ascii="Times New Roman" w:hAnsi="Times New Roman" w:cs="Times New Roman"/>
                <w:sz w:val="25"/>
                <w:szCs w:val="25"/>
              </w:rPr>
            </w:pP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DF00A96" w14:textId="77777777" w:rsidR="006828CB" w:rsidRPr="007C6B27" w:rsidRDefault="006828CB" w:rsidP="0003522C">
            <w:pPr>
              <w:spacing w:after="0"/>
              <w:jc w:val="center"/>
              <w:rPr>
                <w:rFonts w:ascii="Times New Roman" w:hAnsi="Times New Roman" w:cs="Times New Roman"/>
                <w:sz w:val="25"/>
                <w:szCs w:val="25"/>
              </w:rPr>
            </w:pP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CD30012"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5B69BBE"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w:t>
            </w:r>
          </w:p>
        </w:tc>
      </w:tr>
      <w:tr w:rsidR="007C6B27" w:rsidRPr="007C6B27" w14:paraId="3D8FD13A" w14:textId="77777777" w:rsidTr="0003522C">
        <w:trPr>
          <w:trHeight w:val="569"/>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78E2D9F"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1</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478FB11" w14:textId="77777777" w:rsidR="006828CB" w:rsidRPr="007C6B27" w:rsidRDefault="006828CB" w:rsidP="0003522C">
            <w:pPr>
              <w:spacing w:after="0"/>
              <w:rPr>
                <w:rFonts w:ascii="Times New Roman" w:hAnsi="Times New Roman" w:cs="Times New Roman"/>
                <w:sz w:val="25"/>
                <w:szCs w:val="25"/>
              </w:rPr>
            </w:pPr>
            <w:r w:rsidRPr="007C6B27">
              <w:rPr>
                <w:rFonts w:ascii="Times New Roman" w:hAnsi="Times New Roman" w:cs="Times New Roman"/>
                <w:sz w:val="25"/>
                <w:szCs w:val="25"/>
              </w:rPr>
              <w:t>Máy đào Komatsu PC 03-1</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044678A"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Dung tích gầu 0,1 m3</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B44BAA0"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Nhật Bản /1991</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6B86D61" w14:textId="4A970808"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20.550.000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C4927FD" w14:textId="2FACFE98"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285.000 </w:t>
            </w:r>
          </w:p>
        </w:tc>
      </w:tr>
      <w:tr w:rsidR="007C6B27" w:rsidRPr="007C6B27" w14:paraId="6B4BDF73" w14:textId="77777777" w:rsidTr="0003522C">
        <w:trPr>
          <w:trHeight w:val="569"/>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15A8060"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2</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7FBC8B5" w14:textId="77777777" w:rsidR="006828CB" w:rsidRPr="007C6B27" w:rsidRDefault="006828CB" w:rsidP="0003522C">
            <w:pPr>
              <w:spacing w:after="0"/>
              <w:rPr>
                <w:rFonts w:ascii="Times New Roman" w:hAnsi="Times New Roman" w:cs="Times New Roman"/>
                <w:sz w:val="25"/>
                <w:szCs w:val="25"/>
              </w:rPr>
            </w:pPr>
            <w:r w:rsidRPr="007C6B27">
              <w:rPr>
                <w:rFonts w:ascii="Times New Roman" w:hAnsi="Times New Roman" w:cs="Times New Roman"/>
                <w:sz w:val="25"/>
                <w:szCs w:val="25"/>
              </w:rPr>
              <w:t>Máy đào Komatsu PC28UU-2E</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14F7576"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Dung tích gầu 0,1 m3</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05A0210"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Nhật Bản /1995</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80E039E" w14:textId="0F9A28C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20.570.000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CAD9C24"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270.000 </w:t>
            </w:r>
          </w:p>
        </w:tc>
      </w:tr>
      <w:tr w:rsidR="007C6B27" w:rsidRPr="007C6B27" w14:paraId="1930E15C" w14:textId="77777777" w:rsidTr="0003522C">
        <w:trPr>
          <w:trHeight w:val="569"/>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8C83ED4"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3</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51F3531" w14:textId="77777777" w:rsidR="006828CB" w:rsidRPr="007C6B27" w:rsidRDefault="006828CB" w:rsidP="0003522C">
            <w:pPr>
              <w:spacing w:after="0"/>
              <w:rPr>
                <w:rFonts w:ascii="Times New Roman" w:hAnsi="Times New Roman" w:cs="Times New Roman"/>
                <w:sz w:val="25"/>
                <w:szCs w:val="25"/>
              </w:rPr>
            </w:pPr>
            <w:r w:rsidRPr="007C6B27">
              <w:rPr>
                <w:rFonts w:ascii="Times New Roman" w:hAnsi="Times New Roman" w:cs="Times New Roman"/>
                <w:sz w:val="25"/>
                <w:szCs w:val="25"/>
              </w:rPr>
              <w:t>Máy đào Komatsu PC28UU-3</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9485B09"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Dung tích gầu 0,1 m3</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7D957FE"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Nhật Bản /2000</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8115816" w14:textId="59135DC4"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22.440.000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C6CE8EF" w14:textId="611EFEF8"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295.000 </w:t>
            </w:r>
          </w:p>
        </w:tc>
      </w:tr>
      <w:tr w:rsidR="007C6B27" w:rsidRPr="007C6B27" w14:paraId="4E35C75E" w14:textId="77777777" w:rsidTr="0003522C">
        <w:trPr>
          <w:trHeight w:val="569"/>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342334F"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4</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DB7099C" w14:textId="77777777" w:rsidR="006828CB" w:rsidRPr="007C6B27" w:rsidRDefault="006828CB" w:rsidP="0003522C">
            <w:pPr>
              <w:spacing w:after="0"/>
              <w:rPr>
                <w:rFonts w:ascii="Times New Roman" w:hAnsi="Times New Roman" w:cs="Times New Roman"/>
                <w:sz w:val="25"/>
                <w:szCs w:val="25"/>
              </w:rPr>
            </w:pPr>
            <w:r w:rsidRPr="007C6B27">
              <w:rPr>
                <w:rFonts w:ascii="Times New Roman" w:hAnsi="Times New Roman" w:cs="Times New Roman"/>
                <w:sz w:val="25"/>
                <w:szCs w:val="25"/>
              </w:rPr>
              <w:t>Máy đào Komatsu PC 28UU-3</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1F86A16"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Dung tích gầu 0,1 m3</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20A9242"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Nhật Bản /2005</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A998D4B"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23.550.000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FCE739B"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312.000 </w:t>
            </w:r>
          </w:p>
        </w:tc>
      </w:tr>
      <w:tr w:rsidR="007C6B27" w:rsidRPr="007C6B27" w14:paraId="11902CEA" w14:textId="77777777" w:rsidTr="0003522C">
        <w:trPr>
          <w:trHeight w:val="569"/>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02E349F"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5</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7A57894" w14:textId="77777777" w:rsidR="006828CB" w:rsidRPr="007C6B27" w:rsidRDefault="006828CB" w:rsidP="0003522C">
            <w:pPr>
              <w:spacing w:after="0"/>
              <w:rPr>
                <w:rFonts w:ascii="Times New Roman" w:hAnsi="Times New Roman" w:cs="Times New Roman"/>
                <w:sz w:val="25"/>
                <w:szCs w:val="25"/>
              </w:rPr>
            </w:pPr>
            <w:r w:rsidRPr="007C6B27">
              <w:rPr>
                <w:rFonts w:ascii="Times New Roman" w:hAnsi="Times New Roman" w:cs="Times New Roman"/>
                <w:sz w:val="25"/>
                <w:szCs w:val="25"/>
              </w:rPr>
              <w:t>Máy đào Komatsu PC 28UU-3</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20F7DD0"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Dung tích gầu 0,1 m3</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75A77AF"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Nhật Bản /2007</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4AE4B1E"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24.540.000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D848FDE"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311.000 </w:t>
            </w:r>
          </w:p>
        </w:tc>
      </w:tr>
      <w:tr w:rsidR="007C6B27" w:rsidRPr="007C6B27" w14:paraId="4F2529AB" w14:textId="77777777" w:rsidTr="0003522C">
        <w:trPr>
          <w:trHeight w:val="569"/>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317CAD2"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6</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2CCD4E0" w14:textId="77777777" w:rsidR="006828CB" w:rsidRPr="007C6B27" w:rsidRDefault="006828CB" w:rsidP="0003522C">
            <w:pPr>
              <w:spacing w:after="0"/>
              <w:rPr>
                <w:rFonts w:ascii="Times New Roman" w:hAnsi="Times New Roman" w:cs="Times New Roman"/>
                <w:sz w:val="25"/>
                <w:szCs w:val="25"/>
              </w:rPr>
            </w:pPr>
            <w:r w:rsidRPr="007C6B27">
              <w:rPr>
                <w:rFonts w:ascii="Times New Roman" w:hAnsi="Times New Roman" w:cs="Times New Roman"/>
                <w:sz w:val="25"/>
                <w:szCs w:val="25"/>
              </w:rPr>
              <w:t>Máy đào Komatsu PC30MR-1</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70F4F26"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Dung tích gầu 0,1 m3</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15C1A02"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Nhật Bản /1998</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55E70DB" w14:textId="68BEA1F0"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22.200.000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31C48E3"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282.000 </w:t>
            </w:r>
          </w:p>
        </w:tc>
      </w:tr>
      <w:tr w:rsidR="007C6B27" w:rsidRPr="007C6B27" w14:paraId="4ED29782" w14:textId="77777777" w:rsidTr="0003522C">
        <w:trPr>
          <w:trHeight w:val="569"/>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FBC72F7"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7</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B935282" w14:textId="77777777" w:rsidR="006828CB" w:rsidRPr="007C6B27" w:rsidRDefault="006828CB" w:rsidP="0003522C">
            <w:pPr>
              <w:spacing w:after="0"/>
              <w:rPr>
                <w:rFonts w:ascii="Times New Roman" w:hAnsi="Times New Roman" w:cs="Times New Roman"/>
                <w:sz w:val="25"/>
                <w:szCs w:val="25"/>
              </w:rPr>
            </w:pPr>
            <w:r w:rsidRPr="007C6B27">
              <w:rPr>
                <w:rFonts w:ascii="Times New Roman" w:hAnsi="Times New Roman" w:cs="Times New Roman"/>
                <w:sz w:val="25"/>
                <w:szCs w:val="25"/>
              </w:rPr>
              <w:t>Máy đào Komatsu PC30MR-1</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DD12AD4"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Dung tích gầu 0,1 m3</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C64EC8C"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Nhật Bản /2000</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6D36F0E"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21.540.000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8584EC4"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272.000 </w:t>
            </w:r>
          </w:p>
        </w:tc>
      </w:tr>
      <w:tr w:rsidR="007C6B27" w:rsidRPr="007C6B27" w14:paraId="0E06A787" w14:textId="77777777" w:rsidTr="0003522C">
        <w:trPr>
          <w:trHeight w:val="569"/>
        </w:trPr>
        <w:tc>
          <w:tcPr>
            <w:tcW w:w="618"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00B3C0F"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8</w:t>
            </w:r>
          </w:p>
        </w:tc>
        <w:tc>
          <w:tcPr>
            <w:tcW w:w="3152"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A0BB928" w14:textId="77777777" w:rsidR="006828CB" w:rsidRPr="007C6B27" w:rsidRDefault="006828CB" w:rsidP="0003522C">
            <w:pPr>
              <w:spacing w:after="0"/>
              <w:rPr>
                <w:rFonts w:ascii="Times New Roman" w:hAnsi="Times New Roman" w:cs="Times New Roman"/>
                <w:sz w:val="25"/>
                <w:szCs w:val="25"/>
              </w:rPr>
            </w:pPr>
            <w:r w:rsidRPr="007C6B27">
              <w:rPr>
                <w:rFonts w:ascii="Times New Roman" w:hAnsi="Times New Roman" w:cs="Times New Roman"/>
                <w:sz w:val="25"/>
                <w:szCs w:val="25"/>
              </w:rPr>
              <w:t>Máy đào Komatsu PC30UU-3</w:t>
            </w:r>
          </w:p>
        </w:tc>
        <w:tc>
          <w:tcPr>
            <w:tcW w:w="1510"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ECB05BB"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Dung tích gầu 0,1 m3</w:t>
            </w:r>
          </w:p>
        </w:tc>
        <w:tc>
          <w:tcPr>
            <w:tcW w:w="1272"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DA7A204"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Nhật Bản /1999</w:t>
            </w:r>
          </w:p>
        </w:tc>
        <w:tc>
          <w:tcPr>
            <w:tcW w:w="1599"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2FF2713"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21.620.000 </w:t>
            </w:r>
          </w:p>
        </w:tc>
        <w:tc>
          <w:tcPr>
            <w:tcW w:w="1438"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18B09E0"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267.000 </w:t>
            </w:r>
          </w:p>
        </w:tc>
      </w:tr>
      <w:tr w:rsidR="007C6B27" w:rsidRPr="007C6B27" w14:paraId="78433FD6" w14:textId="77777777" w:rsidTr="0003522C">
        <w:trPr>
          <w:trHeight w:val="569"/>
        </w:trPr>
        <w:tc>
          <w:tcPr>
            <w:tcW w:w="618"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0558EA8"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9</w:t>
            </w:r>
          </w:p>
        </w:tc>
        <w:tc>
          <w:tcPr>
            <w:tcW w:w="3152"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D4E87BD" w14:textId="77777777" w:rsidR="006828CB" w:rsidRPr="007C6B27" w:rsidRDefault="006828CB" w:rsidP="0003522C">
            <w:pPr>
              <w:spacing w:after="0"/>
              <w:rPr>
                <w:rFonts w:ascii="Times New Roman" w:hAnsi="Times New Roman" w:cs="Times New Roman"/>
                <w:sz w:val="25"/>
                <w:szCs w:val="25"/>
              </w:rPr>
            </w:pPr>
            <w:r w:rsidRPr="007C6B27">
              <w:rPr>
                <w:rFonts w:ascii="Times New Roman" w:hAnsi="Times New Roman" w:cs="Times New Roman"/>
                <w:sz w:val="25"/>
                <w:szCs w:val="25"/>
              </w:rPr>
              <w:t>Máy đào Komatsu PC35R-8</w:t>
            </w:r>
          </w:p>
        </w:tc>
        <w:tc>
          <w:tcPr>
            <w:tcW w:w="1510"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8BA4D28"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Dung tích gầu 0,1 m3</w:t>
            </w:r>
          </w:p>
        </w:tc>
        <w:tc>
          <w:tcPr>
            <w:tcW w:w="1272"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E2EB5CD"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Nhật Bản /1991</w:t>
            </w:r>
          </w:p>
        </w:tc>
        <w:tc>
          <w:tcPr>
            <w:tcW w:w="1599"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1012AC7"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20.000.000 </w:t>
            </w:r>
          </w:p>
        </w:tc>
        <w:tc>
          <w:tcPr>
            <w:tcW w:w="1438"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4D2DBB4"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250.000 </w:t>
            </w:r>
          </w:p>
        </w:tc>
      </w:tr>
      <w:tr w:rsidR="007C6B27" w:rsidRPr="007C6B27" w14:paraId="4692A873" w14:textId="77777777" w:rsidTr="0003522C">
        <w:trPr>
          <w:trHeight w:val="569"/>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6F4DE77"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10</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B076076" w14:textId="77777777" w:rsidR="006828CB" w:rsidRPr="007C6B27" w:rsidRDefault="006828CB" w:rsidP="0003522C">
            <w:pPr>
              <w:spacing w:after="0"/>
              <w:rPr>
                <w:rFonts w:ascii="Times New Roman" w:hAnsi="Times New Roman" w:cs="Times New Roman"/>
                <w:sz w:val="25"/>
                <w:szCs w:val="25"/>
              </w:rPr>
            </w:pPr>
            <w:r w:rsidRPr="007C6B27">
              <w:rPr>
                <w:rFonts w:ascii="Times New Roman" w:hAnsi="Times New Roman" w:cs="Times New Roman"/>
                <w:sz w:val="25"/>
                <w:szCs w:val="25"/>
              </w:rPr>
              <w:t>Máy đào Komatsu PC38UU-2</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50C518E"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Dung tích gầu 0,1 m3</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4A18163"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Nhật Bản /1992</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2ED93C6"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20.500.000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F4AE07C"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260.000 </w:t>
            </w:r>
          </w:p>
        </w:tc>
      </w:tr>
      <w:tr w:rsidR="007C6B27" w:rsidRPr="007C6B27" w14:paraId="36B4459E" w14:textId="77777777" w:rsidTr="0003522C">
        <w:trPr>
          <w:trHeight w:val="569"/>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3550E7C"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11</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1196231" w14:textId="77777777" w:rsidR="006828CB" w:rsidRPr="007C6B27" w:rsidRDefault="006828CB" w:rsidP="0003522C">
            <w:pPr>
              <w:spacing w:after="0"/>
              <w:rPr>
                <w:rFonts w:ascii="Times New Roman" w:hAnsi="Times New Roman" w:cs="Times New Roman"/>
                <w:sz w:val="25"/>
                <w:szCs w:val="25"/>
              </w:rPr>
            </w:pPr>
            <w:r w:rsidRPr="007C6B27">
              <w:rPr>
                <w:rFonts w:ascii="Times New Roman" w:hAnsi="Times New Roman" w:cs="Times New Roman"/>
                <w:sz w:val="25"/>
                <w:szCs w:val="25"/>
              </w:rPr>
              <w:t>Máy đào Komatsu PC38UU-3</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5D8E604"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Dung tích gầu 0,1 m3</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CFD0DBC"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Nhật Bản /2008</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3049687" w14:textId="12B6AD4D"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22.100.000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20F797B"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275.000 </w:t>
            </w:r>
          </w:p>
        </w:tc>
      </w:tr>
      <w:tr w:rsidR="007C6B27" w:rsidRPr="007C6B27" w14:paraId="59528718" w14:textId="77777777" w:rsidTr="0003522C">
        <w:trPr>
          <w:trHeight w:val="569"/>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CDF8163"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12</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5737546" w14:textId="77777777" w:rsidR="006828CB" w:rsidRPr="007C6B27" w:rsidRDefault="006828CB" w:rsidP="0003522C">
            <w:pPr>
              <w:spacing w:after="0"/>
              <w:rPr>
                <w:rFonts w:ascii="Times New Roman" w:hAnsi="Times New Roman" w:cs="Times New Roman"/>
                <w:sz w:val="25"/>
                <w:szCs w:val="25"/>
              </w:rPr>
            </w:pPr>
            <w:r w:rsidRPr="007C6B27">
              <w:rPr>
                <w:rFonts w:ascii="Times New Roman" w:hAnsi="Times New Roman" w:cs="Times New Roman"/>
                <w:sz w:val="25"/>
                <w:szCs w:val="25"/>
              </w:rPr>
              <w:t>Máy đào Komatsu PC38UU-2E</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966F51E"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Dung tích gầu 0,1 m3</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DD64EF3"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Nhật Bản /1996</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19F8BF5"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20.600.000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0C8FB04"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265.000 </w:t>
            </w:r>
          </w:p>
        </w:tc>
      </w:tr>
      <w:tr w:rsidR="007C6B27" w:rsidRPr="007C6B27" w14:paraId="67126F9F" w14:textId="77777777" w:rsidTr="0003522C">
        <w:trPr>
          <w:trHeight w:val="569"/>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E1577DD"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lastRenderedPageBreak/>
              <w:t>13</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8A43274" w14:textId="77777777" w:rsidR="006828CB" w:rsidRPr="007C6B27" w:rsidRDefault="006828CB" w:rsidP="0003522C">
            <w:pPr>
              <w:spacing w:after="0"/>
              <w:rPr>
                <w:rFonts w:ascii="Times New Roman" w:hAnsi="Times New Roman" w:cs="Times New Roman"/>
                <w:sz w:val="25"/>
                <w:szCs w:val="25"/>
              </w:rPr>
            </w:pPr>
            <w:r w:rsidRPr="007C6B27">
              <w:rPr>
                <w:rFonts w:ascii="Times New Roman" w:hAnsi="Times New Roman" w:cs="Times New Roman"/>
                <w:sz w:val="25"/>
                <w:szCs w:val="25"/>
              </w:rPr>
              <w:t>Máy đào Komatsu PC35MB-1</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E304576"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Dung tích gầu 0,1 m3</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CE597FB"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Nhật Bản /1998</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F046966" w14:textId="31DB6084"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21.030.000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74C5981" w14:textId="0527872B"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273.000 </w:t>
            </w:r>
          </w:p>
        </w:tc>
      </w:tr>
      <w:tr w:rsidR="007C6B27" w:rsidRPr="007C6B27" w14:paraId="1EB63F86" w14:textId="77777777" w:rsidTr="0003522C">
        <w:trPr>
          <w:trHeight w:val="569"/>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95104B9"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14</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42EFE81" w14:textId="77777777" w:rsidR="006828CB" w:rsidRPr="007C6B27" w:rsidRDefault="006828CB" w:rsidP="0003522C">
            <w:pPr>
              <w:spacing w:after="0"/>
              <w:rPr>
                <w:rFonts w:ascii="Times New Roman" w:hAnsi="Times New Roman" w:cs="Times New Roman"/>
                <w:sz w:val="25"/>
                <w:szCs w:val="25"/>
              </w:rPr>
            </w:pPr>
            <w:r w:rsidRPr="007C6B27">
              <w:rPr>
                <w:rFonts w:ascii="Times New Roman" w:hAnsi="Times New Roman" w:cs="Times New Roman"/>
                <w:sz w:val="25"/>
                <w:szCs w:val="25"/>
              </w:rPr>
              <w:t>Máy đào Komatsu PC30MR-1</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9E677C6"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Dung tích gầu 0,1 m3</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98DC9C2"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Nhật Bản /2000</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F8207B8" w14:textId="3D1CF669"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21.060.000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A6EFB94"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260.000 </w:t>
            </w:r>
          </w:p>
        </w:tc>
      </w:tr>
      <w:tr w:rsidR="007C6B27" w:rsidRPr="007C6B27" w14:paraId="3DBFCD1F" w14:textId="77777777" w:rsidTr="0003522C">
        <w:trPr>
          <w:trHeight w:val="569"/>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0AFBA97"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15</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0961491" w14:textId="77777777" w:rsidR="006828CB" w:rsidRPr="007C6B27" w:rsidRDefault="006828CB" w:rsidP="0003522C">
            <w:pPr>
              <w:spacing w:after="0"/>
              <w:rPr>
                <w:rFonts w:ascii="Times New Roman" w:hAnsi="Times New Roman" w:cs="Times New Roman"/>
                <w:sz w:val="25"/>
                <w:szCs w:val="25"/>
              </w:rPr>
            </w:pPr>
            <w:r w:rsidRPr="007C6B27">
              <w:rPr>
                <w:rFonts w:ascii="Times New Roman" w:hAnsi="Times New Roman" w:cs="Times New Roman"/>
                <w:sz w:val="25"/>
                <w:szCs w:val="25"/>
              </w:rPr>
              <w:t>Máy đào Komatsu PC40-6</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89FACC2"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Dung tích gầu 0,13 m3</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0B35D27"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Nhật Bản /1989</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C097BDF" w14:textId="1692C450"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18.070.000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2E1DBF3"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245.000 </w:t>
            </w:r>
          </w:p>
        </w:tc>
      </w:tr>
      <w:tr w:rsidR="007C6B27" w:rsidRPr="007C6B27" w14:paraId="7970E544" w14:textId="77777777" w:rsidTr="0003522C">
        <w:trPr>
          <w:trHeight w:val="569"/>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22D01EC"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16</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3AF5E2E" w14:textId="77777777" w:rsidR="006828CB" w:rsidRPr="007C6B27" w:rsidRDefault="006828CB" w:rsidP="0003522C">
            <w:pPr>
              <w:spacing w:after="0"/>
              <w:rPr>
                <w:rFonts w:ascii="Times New Roman" w:hAnsi="Times New Roman" w:cs="Times New Roman"/>
                <w:sz w:val="25"/>
                <w:szCs w:val="25"/>
              </w:rPr>
            </w:pPr>
            <w:r w:rsidRPr="007C6B27">
              <w:rPr>
                <w:rFonts w:ascii="Times New Roman" w:hAnsi="Times New Roman" w:cs="Times New Roman"/>
                <w:sz w:val="25"/>
                <w:szCs w:val="25"/>
              </w:rPr>
              <w:t>Máy đào Komatsu PC40-7</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9BCBAF8"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Dung tích gầu 0,13 m3</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85D85AC"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Nhật Bản /1994</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6DDFF8F"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18.400.000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DA1F640"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250.000 </w:t>
            </w:r>
          </w:p>
        </w:tc>
      </w:tr>
      <w:tr w:rsidR="007C6B27" w:rsidRPr="007C6B27" w14:paraId="72215F29" w14:textId="77777777" w:rsidTr="0003522C">
        <w:trPr>
          <w:trHeight w:val="569"/>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B1850D2"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17</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EE17083" w14:textId="77777777" w:rsidR="006828CB" w:rsidRPr="007C6B27" w:rsidRDefault="006828CB" w:rsidP="0003522C">
            <w:pPr>
              <w:spacing w:after="0"/>
              <w:rPr>
                <w:rFonts w:ascii="Times New Roman" w:hAnsi="Times New Roman" w:cs="Times New Roman"/>
                <w:sz w:val="25"/>
                <w:szCs w:val="25"/>
              </w:rPr>
            </w:pPr>
            <w:r w:rsidRPr="007C6B27">
              <w:rPr>
                <w:rFonts w:ascii="Times New Roman" w:hAnsi="Times New Roman" w:cs="Times New Roman"/>
                <w:sz w:val="25"/>
                <w:szCs w:val="25"/>
              </w:rPr>
              <w:t>Máy đào Komatsu PC50UU-2E</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9A644E7"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Dung tích gầu 0,2 m3</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AAE40BC"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Nhật Bản /1996</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9F65EEF"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19.000.000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BA4F395"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250.000 </w:t>
            </w:r>
          </w:p>
        </w:tc>
      </w:tr>
      <w:tr w:rsidR="007C6B27" w:rsidRPr="007C6B27" w14:paraId="21A269ED" w14:textId="77777777" w:rsidTr="0003522C">
        <w:trPr>
          <w:trHeight w:val="569"/>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54CA567"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18</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8721D7B" w14:textId="77777777" w:rsidR="006828CB" w:rsidRPr="007C6B27" w:rsidRDefault="006828CB" w:rsidP="0003522C">
            <w:pPr>
              <w:spacing w:after="0"/>
              <w:rPr>
                <w:rFonts w:ascii="Times New Roman" w:hAnsi="Times New Roman" w:cs="Times New Roman"/>
                <w:sz w:val="25"/>
                <w:szCs w:val="25"/>
              </w:rPr>
            </w:pPr>
            <w:r w:rsidRPr="007C6B27">
              <w:rPr>
                <w:rFonts w:ascii="Times New Roman" w:hAnsi="Times New Roman" w:cs="Times New Roman"/>
                <w:sz w:val="25"/>
                <w:szCs w:val="25"/>
              </w:rPr>
              <w:t>Máy đào Komatsu PC50UU-1</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CE1F94E"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Dung tích gầu 0,2 m3</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4262EAF"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Nhật Bản /1992</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7D9A11A"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18.500.000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3063EC3"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245.000 </w:t>
            </w:r>
          </w:p>
        </w:tc>
      </w:tr>
      <w:tr w:rsidR="007C6B27" w:rsidRPr="007C6B27" w14:paraId="375DF5B9" w14:textId="77777777" w:rsidTr="0003522C">
        <w:trPr>
          <w:trHeight w:val="569"/>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EC66D95"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19</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D66DEB8" w14:textId="77777777" w:rsidR="006828CB" w:rsidRPr="007C6B27" w:rsidRDefault="006828CB" w:rsidP="0003522C">
            <w:pPr>
              <w:spacing w:after="0"/>
              <w:rPr>
                <w:rFonts w:ascii="Times New Roman" w:hAnsi="Times New Roman" w:cs="Times New Roman"/>
                <w:sz w:val="25"/>
                <w:szCs w:val="25"/>
              </w:rPr>
            </w:pPr>
            <w:r w:rsidRPr="007C6B27">
              <w:rPr>
                <w:rFonts w:ascii="Times New Roman" w:hAnsi="Times New Roman" w:cs="Times New Roman"/>
                <w:sz w:val="25"/>
                <w:szCs w:val="25"/>
              </w:rPr>
              <w:t>Máy đào Komatsu PC50UU-2</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E7B20C4"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Dung tích gầu 0,2 m3</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4A4FCEF"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Nhật Bản /1995</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8882EDF"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18.500.000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B7AF6E0"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250.000 </w:t>
            </w:r>
          </w:p>
        </w:tc>
      </w:tr>
      <w:tr w:rsidR="007C6B27" w:rsidRPr="007C6B27" w14:paraId="65ADA465" w14:textId="77777777" w:rsidTr="0003522C">
        <w:trPr>
          <w:trHeight w:val="569"/>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AA887E9"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20</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E72B6FC" w14:textId="77777777" w:rsidR="006828CB" w:rsidRPr="007C6B27" w:rsidRDefault="006828CB" w:rsidP="0003522C">
            <w:pPr>
              <w:spacing w:after="0"/>
              <w:rPr>
                <w:rFonts w:ascii="Times New Roman" w:hAnsi="Times New Roman" w:cs="Times New Roman"/>
                <w:sz w:val="25"/>
                <w:szCs w:val="25"/>
              </w:rPr>
            </w:pPr>
            <w:r w:rsidRPr="007C6B27">
              <w:rPr>
                <w:rFonts w:ascii="Times New Roman" w:hAnsi="Times New Roman" w:cs="Times New Roman"/>
                <w:sz w:val="25"/>
                <w:szCs w:val="25"/>
              </w:rPr>
              <w:t>Máy đào Komatsu PC50UU-2</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1E2A402"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Dung tích gầu 0,2 m3</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EBABEFC"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Nhật Bản /1994</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D3DB6B8"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18.500.000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3977D46"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250.000 </w:t>
            </w:r>
          </w:p>
        </w:tc>
      </w:tr>
      <w:tr w:rsidR="007C6B27" w:rsidRPr="007C6B27" w14:paraId="0F54CB93" w14:textId="77777777" w:rsidTr="0003522C">
        <w:trPr>
          <w:trHeight w:val="569"/>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18898D9"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21</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05C94BA" w14:textId="77777777" w:rsidR="006828CB" w:rsidRPr="007C6B27" w:rsidRDefault="006828CB" w:rsidP="0003522C">
            <w:pPr>
              <w:spacing w:after="0"/>
              <w:rPr>
                <w:rFonts w:ascii="Times New Roman" w:hAnsi="Times New Roman" w:cs="Times New Roman"/>
                <w:sz w:val="25"/>
                <w:szCs w:val="25"/>
              </w:rPr>
            </w:pPr>
            <w:r w:rsidRPr="007C6B27">
              <w:rPr>
                <w:rFonts w:ascii="Times New Roman" w:hAnsi="Times New Roman" w:cs="Times New Roman"/>
                <w:sz w:val="25"/>
                <w:szCs w:val="25"/>
              </w:rPr>
              <w:t>Máy đào Komatsu PC70-7</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AC25984"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Dung tích gầu 0,25 m3</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CF114C5"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Nhật Bản /1997</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7B67627"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19.000.000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DDF6C91"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255.000 </w:t>
            </w:r>
          </w:p>
        </w:tc>
      </w:tr>
      <w:tr w:rsidR="007C6B27" w:rsidRPr="007C6B27" w14:paraId="54336F62" w14:textId="77777777" w:rsidTr="0003522C">
        <w:trPr>
          <w:trHeight w:val="569"/>
        </w:trPr>
        <w:tc>
          <w:tcPr>
            <w:tcW w:w="618"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3127229"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22</w:t>
            </w:r>
          </w:p>
        </w:tc>
        <w:tc>
          <w:tcPr>
            <w:tcW w:w="3152"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5B26BBB" w14:textId="77777777" w:rsidR="006828CB" w:rsidRPr="007C6B27" w:rsidRDefault="006828CB" w:rsidP="0003522C">
            <w:pPr>
              <w:spacing w:after="0"/>
              <w:rPr>
                <w:rFonts w:ascii="Times New Roman" w:hAnsi="Times New Roman" w:cs="Times New Roman"/>
                <w:sz w:val="25"/>
                <w:szCs w:val="25"/>
              </w:rPr>
            </w:pPr>
            <w:r w:rsidRPr="007C6B27">
              <w:rPr>
                <w:rFonts w:ascii="Times New Roman" w:hAnsi="Times New Roman" w:cs="Times New Roman"/>
                <w:sz w:val="25"/>
                <w:szCs w:val="25"/>
              </w:rPr>
              <w:t>Máy đào Komatsu PC120-6</w:t>
            </w:r>
          </w:p>
        </w:tc>
        <w:tc>
          <w:tcPr>
            <w:tcW w:w="1510"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8DBC0CC"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Dung tích gầu 0,25 m3</w:t>
            </w:r>
          </w:p>
        </w:tc>
        <w:tc>
          <w:tcPr>
            <w:tcW w:w="1272"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180201C"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Nhật Bản /1999</w:t>
            </w:r>
          </w:p>
        </w:tc>
        <w:tc>
          <w:tcPr>
            <w:tcW w:w="1599"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B5CAF61"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19.000.000 </w:t>
            </w:r>
          </w:p>
        </w:tc>
        <w:tc>
          <w:tcPr>
            <w:tcW w:w="1438"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DC11AF1"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255.000 </w:t>
            </w:r>
          </w:p>
        </w:tc>
      </w:tr>
      <w:tr w:rsidR="007C6B27" w:rsidRPr="007C6B27" w14:paraId="4A93B875" w14:textId="77777777" w:rsidTr="0003522C">
        <w:trPr>
          <w:trHeight w:val="569"/>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444E8A7"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23</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29E37A4" w14:textId="77777777" w:rsidR="006828CB" w:rsidRPr="007C6B27" w:rsidRDefault="006828CB" w:rsidP="0003522C">
            <w:pPr>
              <w:spacing w:after="0"/>
              <w:rPr>
                <w:rFonts w:ascii="Times New Roman" w:hAnsi="Times New Roman" w:cs="Times New Roman"/>
                <w:sz w:val="25"/>
                <w:szCs w:val="25"/>
              </w:rPr>
            </w:pPr>
            <w:r w:rsidRPr="007C6B27">
              <w:rPr>
                <w:rFonts w:ascii="Times New Roman" w:hAnsi="Times New Roman" w:cs="Times New Roman"/>
                <w:sz w:val="25"/>
                <w:szCs w:val="25"/>
              </w:rPr>
              <w:t>Máy đào Komatsu PC60-7</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AC97AC6"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Dung tích gầu 0,25 m3</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E77E2DB"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Nhật Bản /1997</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846DF19"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19.000.000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1E99F5F"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255.000 </w:t>
            </w:r>
          </w:p>
        </w:tc>
      </w:tr>
      <w:tr w:rsidR="007C6B27" w:rsidRPr="007C6B27" w14:paraId="7AB4B6D7" w14:textId="77777777" w:rsidTr="0003522C">
        <w:trPr>
          <w:trHeight w:val="569"/>
        </w:trPr>
        <w:tc>
          <w:tcPr>
            <w:tcW w:w="618"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0183C25"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24</w:t>
            </w:r>
          </w:p>
        </w:tc>
        <w:tc>
          <w:tcPr>
            <w:tcW w:w="3152"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CC81089" w14:textId="77777777" w:rsidR="006828CB" w:rsidRPr="007C6B27" w:rsidRDefault="006828CB" w:rsidP="0003522C">
            <w:pPr>
              <w:spacing w:after="0"/>
              <w:rPr>
                <w:rFonts w:ascii="Times New Roman" w:hAnsi="Times New Roman" w:cs="Times New Roman"/>
                <w:sz w:val="25"/>
                <w:szCs w:val="25"/>
              </w:rPr>
            </w:pPr>
            <w:r w:rsidRPr="007C6B27">
              <w:rPr>
                <w:rFonts w:ascii="Times New Roman" w:hAnsi="Times New Roman" w:cs="Times New Roman"/>
                <w:sz w:val="25"/>
                <w:szCs w:val="25"/>
              </w:rPr>
              <w:t>Máy đào Komatsu PC60-6</w:t>
            </w:r>
          </w:p>
        </w:tc>
        <w:tc>
          <w:tcPr>
            <w:tcW w:w="1510"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22F4159"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Dung tích gầu 0,25 m3</w:t>
            </w:r>
          </w:p>
        </w:tc>
        <w:tc>
          <w:tcPr>
            <w:tcW w:w="1272"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9EAA42F"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Nhật Bản /1991</w:t>
            </w:r>
          </w:p>
        </w:tc>
        <w:tc>
          <w:tcPr>
            <w:tcW w:w="1599"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9A98966"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18.600.000 </w:t>
            </w:r>
          </w:p>
        </w:tc>
        <w:tc>
          <w:tcPr>
            <w:tcW w:w="1438"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808F53C"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250.000 </w:t>
            </w:r>
          </w:p>
        </w:tc>
      </w:tr>
      <w:tr w:rsidR="007C6B27" w:rsidRPr="007C6B27" w14:paraId="266FEC7C" w14:textId="77777777" w:rsidTr="0003522C">
        <w:trPr>
          <w:trHeight w:val="569"/>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1D75137"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25</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C536F3E" w14:textId="77777777" w:rsidR="006828CB" w:rsidRPr="007C6B27" w:rsidRDefault="006828CB" w:rsidP="0003522C">
            <w:pPr>
              <w:spacing w:after="0"/>
              <w:rPr>
                <w:rFonts w:ascii="Times New Roman" w:hAnsi="Times New Roman" w:cs="Times New Roman"/>
                <w:sz w:val="25"/>
                <w:szCs w:val="25"/>
              </w:rPr>
            </w:pPr>
            <w:r w:rsidRPr="007C6B27">
              <w:rPr>
                <w:rFonts w:ascii="Times New Roman" w:hAnsi="Times New Roman" w:cs="Times New Roman"/>
                <w:sz w:val="25"/>
                <w:szCs w:val="25"/>
              </w:rPr>
              <w:t>Máy đào Komatsu PC60-6</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7DF6335"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Dung tích gầu 0,25 m3</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FEDD63F"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Nhật Bản /1989</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241219A"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18.000.000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7B2EE61"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240.000 </w:t>
            </w:r>
          </w:p>
        </w:tc>
      </w:tr>
      <w:tr w:rsidR="007C6B27" w:rsidRPr="007C6B27" w14:paraId="5AC6B6B0" w14:textId="77777777" w:rsidTr="0003522C">
        <w:trPr>
          <w:trHeight w:val="569"/>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ED02498"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26</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218A301" w14:textId="77777777" w:rsidR="006828CB" w:rsidRPr="007C6B27" w:rsidRDefault="006828CB" w:rsidP="0003522C">
            <w:pPr>
              <w:spacing w:after="0"/>
              <w:rPr>
                <w:rFonts w:ascii="Times New Roman" w:hAnsi="Times New Roman" w:cs="Times New Roman"/>
                <w:sz w:val="25"/>
                <w:szCs w:val="25"/>
              </w:rPr>
            </w:pPr>
            <w:r w:rsidRPr="007C6B27">
              <w:rPr>
                <w:rFonts w:ascii="Times New Roman" w:hAnsi="Times New Roman" w:cs="Times New Roman"/>
                <w:sz w:val="25"/>
                <w:szCs w:val="25"/>
              </w:rPr>
              <w:t>Máy đào Komatsu PC75UU-2</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632114B"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Dung tích gầu 0,25 m3</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9CE1901"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Nhật Bản /1993</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2A21306"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18.600.000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EC0854E"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250.000 </w:t>
            </w:r>
          </w:p>
        </w:tc>
      </w:tr>
      <w:tr w:rsidR="007C6B27" w:rsidRPr="007C6B27" w14:paraId="447384F7" w14:textId="77777777" w:rsidTr="0003522C">
        <w:trPr>
          <w:trHeight w:val="569"/>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45B5502"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27</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ED8E3C1" w14:textId="77777777" w:rsidR="006828CB" w:rsidRPr="007C6B27" w:rsidRDefault="006828CB" w:rsidP="0003522C">
            <w:pPr>
              <w:spacing w:after="0"/>
              <w:rPr>
                <w:rFonts w:ascii="Times New Roman" w:hAnsi="Times New Roman" w:cs="Times New Roman"/>
                <w:sz w:val="25"/>
                <w:szCs w:val="25"/>
              </w:rPr>
            </w:pPr>
            <w:r w:rsidRPr="007C6B27">
              <w:rPr>
                <w:rFonts w:ascii="Times New Roman" w:hAnsi="Times New Roman" w:cs="Times New Roman"/>
                <w:sz w:val="25"/>
                <w:szCs w:val="25"/>
              </w:rPr>
              <w:t>Máy đào Komatsu PC70-7E</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1A6152B"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Dung tích gầu 0,28 m3</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B86D2FC"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Nhật Bản /1996</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E58E883"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18.900.000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3DCB0B3"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253.000 </w:t>
            </w:r>
          </w:p>
        </w:tc>
      </w:tr>
      <w:tr w:rsidR="007C6B27" w:rsidRPr="007C6B27" w14:paraId="194C1326" w14:textId="77777777" w:rsidTr="0003522C">
        <w:trPr>
          <w:trHeight w:val="569"/>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EC0CB94"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28</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54EAA0E" w14:textId="77777777" w:rsidR="006828CB" w:rsidRPr="007C6B27" w:rsidRDefault="006828CB" w:rsidP="0003522C">
            <w:pPr>
              <w:spacing w:after="0"/>
              <w:rPr>
                <w:rFonts w:ascii="Times New Roman" w:hAnsi="Times New Roman" w:cs="Times New Roman"/>
                <w:sz w:val="25"/>
                <w:szCs w:val="25"/>
              </w:rPr>
            </w:pPr>
            <w:r w:rsidRPr="007C6B27">
              <w:rPr>
                <w:rFonts w:ascii="Times New Roman" w:hAnsi="Times New Roman" w:cs="Times New Roman"/>
                <w:sz w:val="25"/>
                <w:szCs w:val="25"/>
              </w:rPr>
              <w:t>Máy đào Komatsu PC70FR</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5DECB42"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Dung tích gầu 0,28 m3</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F28533C"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Nhật Bản /1997</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90DD75F"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19.000.000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30C48A7"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255.000 </w:t>
            </w:r>
          </w:p>
        </w:tc>
      </w:tr>
      <w:tr w:rsidR="007C6B27" w:rsidRPr="007C6B27" w14:paraId="197EE927" w14:textId="77777777" w:rsidTr="0003522C">
        <w:trPr>
          <w:trHeight w:val="569"/>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6876289"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29</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2DBF16B" w14:textId="77777777" w:rsidR="006828CB" w:rsidRPr="007C6B27" w:rsidRDefault="006828CB" w:rsidP="0003522C">
            <w:pPr>
              <w:spacing w:after="0"/>
              <w:rPr>
                <w:rFonts w:ascii="Times New Roman" w:hAnsi="Times New Roman" w:cs="Times New Roman"/>
                <w:sz w:val="25"/>
                <w:szCs w:val="25"/>
              </w:rPr>
            </w:pPr>
            <w:r w:rsidRPr="007C6B27">
              <w:rPr>
                <w:rFonts w:ascii="Times New Roman" w:hAnsi="Times New Roman" w:cs="Times New Roman"/>
                <w:sz w:val="25"/>
                <w:szCs w:val="25"/>
              </w:rPr>
              <w:t>Máy đào Komatsu PC75UU-3</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AC972EF"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Dung tích gầu 0,28 m3</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D4B053B"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Nhật Bản /2001</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2146A13"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19.200.000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43612E0"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255.000 </w:t>
            </w:r>
          </w:p>
        </w:tc>
      </w:tr>
      <w:tr w:rsidR="007C6B27" w:rsidRPr="007C6B27" w14:paraId="54AA834C" w14:textId="77777777" w:rsidTr="0003522C">
        <w:trPr>
          <w:trHeight w:val="569"/>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4C3457A"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lastRenderedPageBreak/>
              <w:t>30</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24D17A9" w14:textId="77777777" w:rsidR="006828CB" w:rsidRPr="007C6B27" w:rsidRDefault="006828CB" w:rsidP="0003522C">
            <w:pPr>
              <w:spacing w:after="0"/>
              <w:rPr>
                <w:rFonts w:ascii="Times New Roman" w:hAnsi="Times New Roman" w:cs="Times New Roman"/>
                <w:sz w:val="25"/>
                <w:szCs w:val="25"/>
              </w:rPr>
            </w:pPr>
            <w:r w:rsidRPr="007C6B27">
              <w:rPr>
                <w:rFonts w:ascii="Times New Roman" w:hAnsi="Times New Roman" w:cs="Times New Roman"/>
                <w:sz w:val="25"/>
                <w:szCs w:val="25"/>
              </w:rPr>
              <w:t>Máy xúc bánh lốp Huyndai 1300 WM</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2918D08"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Dung tích gầu 0,4 m3</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4DC2F31"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Hàn Quốc/2002</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E0B48FC" w14:textId="041EE062"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35.020.000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1FBD1C0"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360.000 </w:t>
            </w:r>
          </w:p>
        </w:tc>
      </w:tr>
      <w:tr w:rsidR="007C6B27" w:rsidRPr="007C6B27" w14:paraId="0C388C55" w14:textId="77777777" w:rsidTr="0003522C">
        <w:trPr>
          <w:trHeight w:val="569"/>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C7BDE91"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31</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7161FFE" w14:textId="77777777" w:rsidR="006828CB" w:rsidRPr="007C6B27" w:rsidRDefault="006828CB" w:rsidP="0003522C">
            <w:pPr>
              <w:spacing w:after="0"/>
              <w:rPr>
                <w:rFonts w:ascii="Times New Roman" w:hAnsi="Times New Roman" w:cs="Times New Roman"/>
                <w:sz w:val="25"/>
                <w:szCs w:val="25"/>
              </w:rPr>
            </w:pPr>
            <w:r w:rsidRPr="007C6B27">
              <w:rPr>
                <w:rFonts w:ascii="Times New Roman" w:hAnsi="Times New Roman" w:cs="Times New Roman"/>
                <w:sz w:val="25"/>
                <w:szCs w:val="25"/>
              </w:rPr>
              <w:t>Máy đào Komatsu PC100-5</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6D61969"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Dung tích gầu 0,4 m3</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E998539"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Nhật Bản /1990</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2989866"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23.500.000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31B5FD7"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290.000 </w:t>
            </w:r>
          </w:p>
        </w:tc>
      </w:tr>
      <w:tr w:rsidR="007C6B27" w:rsidRPr="007C6B27" w14:paraId="60C213D6" w14:textId="77777777" w:rsidTr="0003522C">
        <w:trPr>
          <w:trHeight w:val="569"/>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06C4875"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32</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5249776" w14:textId="77777777" w:rsidR="006828CB" w:rsidRPr="007C6B27" w:rsidRDefault="006828CB" w:rsidP="0003522C">
            <w:pPr>
              <w:spacing w:after="0"/>
              <w:rPr>
                <w:rFonts w:ascii="Times New Roman" w:hAnsi="Times New Roman" w:cs="Times New Roman"/>
                <w:sz w:val="25"/>
                <w:szCs w:val="25"/>
              </w:rPr>
            </w:pPr>
            <w:r w:rsidRPr="007C6B27">
              <w:rPr>
                <w:rFonts w:ascii="Times New Roman" w:hAnsi="Times New Roman" w:cs="Times New Roman"/>
                <w:sz w:val="25"/>
                <w:szCs w:val="25"/>
              </w:rPr>
              <w:t>Máy đào Komatsu PC100-5</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7D32D28"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Dung tích gầu 0,4 m3</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B784694"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Nhật Bản /1989</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0385696"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23.500.000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C5E8285"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290.000 </w:t>
            </w:r>
          </w:p>
        </w:tc>
      </w:tr>
      <w:tr w:rsidR="007C6B27" w:rsidRPr="007C6B27" w14:paraId="453E866E" w14:textId="77777777" w:rsidTr="0003522C">
        <w:trPr>
          <w:trHeight w:val="569"/>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07FEBAF"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33</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681647B" w14:textId="77777777" w:rsidR="006828CB" w:rsidRPr="007C6B27" w:rsidRDefault="006828CB" w:rsidP="0003522C">
            <w:pPr>
              <w:spacing w:after="0"/>
              <w:rPr>
                <w:rFonts w:ascii="Times New Roman" w:hAnsi="Times New Roman" w:cs="Times New Roman"/>
                <w:sz w:val="25"/>
                <w:szCs w:val="25"/>
              </w:rPr>
            </w:pPr>
            <w:r w:rsidRPr="007C6B27">
              <w:rPr>
                <w:rFonts w:ascii="Times New Roman" w:hAnsi="Times New Roman" w:cs="Times New Roman"/>
                <w:sz w:val="25"/>
                <w:szCs w:val="25"/>
              </w:rPr>
              <w:t>Máy đào Komatsu PC100-3</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CF8763B"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Dung tích gầu 0,4 m3</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2DCB46F"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Nhật Bản /1989</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8030208"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23.500.000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671C27A"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290.000 </w:t>
            </w:r>
          </w:p>
        </w:tc>
      </w:tr>
      <w:tr w:rsidR="007C6B27" w:rsidRPr="007C6B27" w14:paraId="664829F5" w14:textId="77777777" w:rsidTr="0003522C">
        <w:trPr>
          <w:trHeight w:val="569"/>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AB80813"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34</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11A79C6" w14:textId="77777777" w:rsidR="006828CB" w:rsidRPr="007C6B27" w:rsidRDefault="006828CB" w:rsidP="0003522C">
            <w:pPr>
              <w:spacing w:after="0"/>
              <w:rPr>
                <w:rFonts w:ascii="Times New Roman" w:hAnsi="Times New Roman" w:cs="Times New Roman"/>
                <w:sz w:val="25"/>
                <w:szCs w:val="25"/>
              </w:rPr>
            </w:pPr>
            <w:r w:rsidRPr="007C6B27">
              <w:rPr>
                <w:rFonts w:ascii="Times New Roman" w:hAnsi="Times New Roman" w:cs="Times New Roman"/>
                <w:sz w:val="25"/>
                <w:szCs w:val="25"/>
              </w:rPr>
              <w:t>Máy đào Komatsu PC100-3</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FBE7598"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Dung tích gầu 0,4m3</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8B25229"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Nhật Bản /1989</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C06D82A"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29.500.000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D9FCB54"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350.000 </w:t>
            </w:r>
          </w:p>
        </w:tc>
      </w:tr>
      <w:tr w:rsidR="007C6B27" w:rsidRPr="007C6B27" w14:paraId="2F3439B9" w14:textId="77777777" w:rsidTr="0003522C">
        <w:trPr>
          <w:trHeight w:val="569"/>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97E910A"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35</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78F2233" w14:textId="77777777" w:rsidR="006828CB" w:rsidRPr="007C6B27" w:rsidRDefault="006828CB" w:rsidP="0003522C">
            <w:pPr>
              <w:spacing w:after="0"/>
              <w:rPr>
                <w:rFonts w:ascii="Times New Roman" w:hAnsi="Times New Roman" w:cs="Times New Roman"/>
                <w:sz w:val="25"/>
                <w:szCs w:val="25"/>
              </w:rPr>
            </w:pPr>
            <w:r w:rsidRPr="007C6B27">
              <w:rPr>
                <w:rFonts w:ascii="Times New Roman" w:hAnsi="Times New Roman" w:cs="Times New Roman"/>
                <w:sz w:val="25"/>
                <w:szCs w:val="25"/>
              </w:rPr>
              <w:t>Máy đào Komatsu PC120-5</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91FB1DB"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Dung tích gầu 0,45m3</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FF6E24B"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Nhật Bản /1992</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D5438E0"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24.600.000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316DD4A"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300.000 </w:t>
            </w:r>
          </w:p>
        </w:tc>
      </w:tr>
      <w:tr w:rsidR="007C6B27" w:rsidRPr="007C6B27" w14:paraId="45EE4CA7" w14:textId="77777777" w:rsidTr="0003522C">
        <w:trPr>
          <w:trHeight w:val="569"/>
        </w:trPr>
        <w:tc>
          <w:tcPr>
            <w:tcW w:w="618"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1973FE2"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36</w:t>
            </w:r>
          </w:p>
        </w:tc>
        <w:tc>
          <w:tcPr>
            <w:tcW w:w="3152"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27A7421" w14:textId="77777777" w:rsidR="006828CB" w:rsidRPr="007C6B27" w:rsidRDefault="006828CB" w:rsidP="0003522C">
            <w:pPr>
              <w:spacing w:after="0"/>
              <w:rPr>
                <w:rFonts w:ascii="Times New Roman" w:hAnsi="Times New Roman" w:cs="Times New Roman"/>
                <w:sz w:val="25"/>
                <w:szCs w:val="25"/>
              </w:rPr>
            </w:pPr>
            <w:r w:rsidRPr="007C6B27">
              <w:rPr>
                <w:rFonts w:ascii="Times New Roman" w:hAnsi="Times New Roman" w:cs="Times New Roman"/>
                <w:sz w:val="25"/>
                <w:szCs w:val="25"/>
              </w:rPr>
              <w:t>Máy đào Komatsu PC120-3</w:t>
            </w:r>
          </w:p>
        </w:tc>
        <w:tc>
          <w:tcPr>
            <w:tcW w:w="1510"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EC5E437"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Dung tích gầu 0,45m3</w:t>
            </w:r>
          </w:p>
        </w:tc>
        <w:tc>
          <w:tcPr>
            <w:tcW w:w="1272"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8D0E93D"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Nhật Bản /1988</w:t>
            </w:r>
          </w:p>
        </w:tc>
        <w:tc>
          <w:tcPr>
            <w:tcW w:w="1599"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1907D76"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23.000.000 </w:t>
            </w:r>
          </w:p>
        </w:tc>
        <w:tc>
          <w:tcPr>
            <w:tcW w:w="1438"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F29E977"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290.000 </w:t>
            </w:r>
          </w:p>
        </w:tc>
      </w:tr>
      <w:tr w:rsidR="007C6B27" w:rsidRPr="007C6B27" w14:paraId="065EC180" w14:textId="77777777" w:rsidTr="0003522C">
        <w:trPr>
          <w:trHeight w:val="569"/>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1FF7503"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37</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038E5D5" w14:textId="77777777" w:rsidR="006828CB" w:rsidRPr="007C6B27" w:rsidRDefault="006828CB" w:rsidP="0003522C">
            <w:pPr>
              <w:spacing w:after="0"/>
              <w:rPr>
                <w:rFonts w:ascii="Times New Roman" w:hAnsi="Times New Roman" w:cs="Times New Roman"/>
                <w:sz w:val="25"/>
                <w:szCs w:val="25"/>
              </w:rPr>
            </w:pPr>
            <w:r w:rsidRPr="007C6B27">
              <w:rPr>
                <w:rFonts w:ascii="Times New Roman" w:hAnsi="Times New Roman" w:cs="Times New Roman"/>
                <w:sz w:val="25"/>
                <w:szCs w:val="25"/>
              </w:rPr>
              <w:t>Máy đào Komatsu PC120-5</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1D5EBE1"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Dung tích gầu 0,45m3</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6C6E5DD"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Nhật Bản /1991</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76D21EE"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23.800.000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0BB8EB7"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295.000 </w:t>
            </w:r>
          </w:p>
        </w:tc>
      </w:tr>
      <w:tr w:rsidR="007C6B27" w:rsidRPr="007C6B27" w14:paraId="7F6A9307" w14:textId="77777777" w:rsidTr="0003522C">
        <w:trPr>
          <w:trHeight w:val="569"/>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C31F5C2"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38</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3ADFE67" w14:textId="77777777" w:rsidR="006828CB" w:rsidRPr="007C6B27" w:rsidRDefault="006828CB" w:rsidP="0003522C">
            <w:pPr>
              <w:spacing w:after="0"/>
              <w:rPr>
                <w:rFonts w:ascii="Times New Roman" w:hAnsi="Times New Roman" w:cs="Times New Roman"/>
                <w:sz w:val="25"/>
                <w:szCs w:val="25"/>
              </w:rPr>
            </w:pPr>
            <w:r w:rsidRPr="007C6B27">
              <w:rPr>
                <w:rFonts w:ascii="Times New Roman" w:hAnsi="Times New Roman" w:cs="Times New Roman"/>
                <w:sz w:val="25"/>
                <w:szCs w:val="25"/>
              </w:rPr>
              <w:t>Máy đào Komatsu PC100-6E</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50570AF"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Dung tích gầu 0,45m3</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CC0DD6A"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Nhật Bản /1999</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DFAFE4E"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27.500.000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0FAC52A"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360.000 </w:t>
            </w:r>
          </w:p>
        </w:tc>
      </w:tr>
      <w:tr w:rsidR="007C6B27" w:rsidRPr="007C6B27" w14:paraId="0FD08419" w14:textId="77777777" w:rsidTr="0003522C">
        <w:trPr>
          <w:trHeight w:val="569"/>
        </w:trPr>
        <w:tc>
          <w:tcPr>
            <w:tcW w:w="618"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6976B47"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39</w:t>
            </w:r>
          </w:p>
        </w:tc>
        <w:tc>
          <w:tcPr>
            <w:tcW w:w="3152"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9FB66D2" w14:textId="77777777" w:rsidR="006828CB" w:rsidRPr="007C6B27" w:rsidRDefault="006828CB" w:rsidP="0003522C">
            <w:pPr>
              <w:spacing w:after="0"/>
              <w:rPr>
                <w:rFonts w:ascii="Times New Roman" w:hAnsi="Times New Roman" w:cs="Times New Roman"/>
                <w:sz w:val="25"/>
                <w:szCs w:val="25"/>
              </w:rPr>
            </w:pPr>
            <w:r w:rsidRPr="007C6B27">
              <w:rPr>
                <w:rFonts w:ascii="Times New Roman" w:hAnsi="Times New Roman" w:cs="Times New Roman"/>
                <w:sz w:val="25"/>
                <w:szCs w:val="25"/>
              </w:rPr>
              <w:t>Máy đào Komatsu PC120-5</w:t>
            </w:r>
          </w:p>
        </w:tc>
        <w:tc>
          <w:tcPr>
            <w:tcW w:w="1510"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CA472EF"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Dung tích gầu 0,45m3</w:t>
            </w:r>
          </w:p>
        </w:tc>
        <w:tc>
          <w:tcPr>
            <w:tcW w:w="1272"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BDA2332"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Nhật Bản /1992</w:t>
            </w:r>
          </w:p>
        </w:tc>
        <w:tc>
          <w:tcPr>
            <w:tcW w:w="1599"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A85366A"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30.000.000 </w:t>
            </w:r>
          </w:p>
        </w:tc>
        <w:tc>
          <w:tcPr>
            <w:tcW w:w="1438"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3856715"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400.000 </w:t>
            </w:r>
          </w:p>
        </w:tc>
      </w:tr>
      <w:tr w:rsidR="007C6B27" w:rsidRPr="007C6B27" w14:paraId="31D4F4F4" w14:textId="77777777" w:rsidTr="0003522C">
        <w:trPr>
          <w:trHeight w:val="569"/>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D686309"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40</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8AC33B3" w14:textId="77777777" w:rsidR="006828CB" w:rsidRPr="007C6B27" w:rsidRDefault="006828CB" w:rsidP="0003522C">
            <w:pPr>
              <w:spacing w:after="0"/>
              <w:rPr>
                <w:rFonts w:ascii="Times New Roman" w:hAnsi="Times New Roman" w:cs="Times New Roman"/>
                <w:sz w:val="25"/>
                <w:szCs w:val="25"/>
              </w:rPr>
            </w:pPr>
            <w:r w:rsidRPr="007C6B27">
              <w:rPr>
                <w:rFonts w:ascii="Times New Roman" w:hAnsi="Times New Roman" w:cs="Times New Roman"/>
                <w:sz w:val="25"/>
                <w:szCs w:val="25"/>
              </w:rPr>
              <w:t>Máy đào Komatsu PC120-3</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148354A"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Dung tích gầu 0,45m3</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A313ADE"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Nhật Bản /1988</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DAC081B"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29.800.000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BBFA2C9"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360.000 </w:t>
            </w:r>
          </w:p>
        </w:tc>
      </w:tr>
      <w:tr w:rsidR="007C6B27" w:rsidRPr="007C6B27" w14:paraId="267D35C7" w14:textId="77777777" w:rsidTr="0003522C">
        <w:trPr>
          <w:trHeight w:val="569"/>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1C5F8E6"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41</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2EA7B9A" w14:textId="77777777" w:rsidR="006828CB" w:rsidRPr="007C6B27" w:rsidRDefault="006828CB" w:rsidP="0003522C">
            <w:pPr>
              <w:spacing w:after="0"/>
              <w:rPr>
                <w:rFonts w:ascii="Times New Roman" w:hAnsi="Times New Roman" w:cs="Times New Roman"/>
                <w:sz w:val="25"/>
                <w:szCs w:val="25"/>
              </w:rPr>
            </w:pPr>
            <w:r w:rsidRPr="007C6B27">
              <w:rPr>
                <w:rFonts w:ascii="Times New Roman" w:hAnsi="Times New Roman" w:cs="Times New Roman"/>
                <w:sz w:val="25"/>
                <w:szCs w:val="25"/>
              </w:rPr>
              <w:t>Máy đào Komatsu PC120-5</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89499EF"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Dung tích gầu 0,45m3</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7E2619C"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Nhật Bản /1991</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2C753D9"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30.000.000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3E86BD3"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400.000 </w:t>
            </w:r>
          </w:p>
        </w:tc>
      </w:tr>
      <w:tr w:rsidR="007C6B27" w:rsidRPr="007C6B27" w14:paraId="3242E5C1" w14:textId="77777777" w:rsidTr="0003522C">
        <w:trPr>
          <w:trHeight w:val="569"/>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C84C8A5"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42</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D122200" w14:textId="77777777" w:rsidR="006828CB" w:rsidRPr="007C6B27" w:rsidRDefault="006828CB" w:rsidP="0003522C">
            <w:pPr>
              <w:spacing w:after="0"/>
              <w:rPr>
                <w:rFonts w:ascii="Times New Roman" w:hAnsi="Times New Roman" w:cs="Times New Roman"/>
                <w:sz w:val="25"/>
                <w:szCs w:val="25"/>
              </w:rPr>
            </w:pPr>
            <w:r w:rsidRPr="007C6B27">
              <w:rPr>
                <w:rFonts w:ascii="Times New Roman" w:hAnsi="Times New Roman" w:cs="Times New Roman"/>
                <w:sz w:val="25"/>
                <w:szCs w:val="25"/>
              </w:rPr>
              <w:t>Máy đào Komatsu PC100-6E</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BAF65D1"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Dung tích gầu 0,45m3</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2E1DAAA"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Nhật Bản /1999</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D8EA07F"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33.400.000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3B001D4"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420.000 </w:t>
            </w:r>
          </w:p>
        </w:tc>
      </w:tr>
      <w:tr w:rsidR="007C6B27" w:rsidRPr="007C6B27" w14:paraId="26972735" w14:textId="77777777" w:rsidTr="0003522C">
        <w:trPr>
          <w:trHeight w:val="625"/>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B74D862"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43</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C9DF513" w14:textId="77777777" w:rsidR="006828CB" w:rsidRPr="007C6B27" w:rsidRDefault="006828CB" w:rsidP="0003522C">
            <w:pPr>
              <w:spacing w:after="0"/>
              <w:rPr>
                <w:rFonts w:ascii="Times New Roman" w:hAnsi="Times New Roman" w:cs="Times New Roman"/>
                <w:sz w:val="25"/>
                <w:szCs w:val="25"/>
              </w:rPr>
            </w:pPr>
            <w:r w:rsidRPr="007C6B27">
              <w:rPr>
                <w:rFonts w:ascii="Times New Roman" w:hAnsi="Times New Roman" w:cs="Times New Roman"/>
                <w:sz w:val="25"/>
                <w:szCs w:val="25"/>
              </w:rPr>
              <w:t>Máy đào xúc PC150-3</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2CFD310"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Đào xúc thuận, gầu 0,5 m</w:t>
            </w:r>
            <w:r w:rsidRPr="007C6B27">
              <w:rPr>
                <w:rFonts w:ascii="Times New Roman" w:hAnsi="Times New Roman" w:cs="Times New Roman"/>
                <w:sz w:val="25"/>
                <w:szCs w:val="25"/>
                <w:vertAlign w:val="superscript"/>
              </w:rPr>
              <w:t>3</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9E0DBA3"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Nhật/1985</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256D959"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35.000.000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8DD2312"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450.000 </w:t>
            </w:r>
          </w:p>
        </w:tc>
      </w:tr>
      <w:tr w:rsidR="007C6B27" w:rsidRPr="007C6B27" w14:paraId="6271E7E7" w14:textId="77777777" w:rsidTr="0003522C">
        <w:trPr>
          <w:trHeight w:val="680"/>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FC7E28A"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44</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24A8A26" w14:textId="77777777" w:rsidR="006828CB" w:rsidRPr="007C6B27" w:rsidRDefault="006828CB" w:rsidP="0003522C">
            <w:pPr>
              <w:spacing w:after="0"/>
              <w:rPr>
                <w:rFonts w:ascii="Times New Roman" w:hAnsi="Times New Roman" w:cs="Times New Roman"/>
                <w:sz w:val="25"/>
                <w:szCs w:val="25"/>
              </w:rPr>
            </w:pPr>
            <w:r w:rsidRPr="007C6B27">
              <w:rPr>
                <w:rFonts w:ascii="Times New Roman" w:hAnsi="Times New Roman" w:cs="Times New Roman"/>
                <w:sz w:val="25"/>
                <w:szCs w:val="25"/>
              </w:rPr>
              <w:t>Máy xúc bánh lốp hoặc xích Solar 100</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0A28842"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Dung tích gầu 0.5m3</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6520525"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Hàn Quốc/1996</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39C63FB"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32.000.000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1B47178"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350.000 </w:t>
            </w:r>
          </w:p>
        </w:tc>
      </w:tr>
      <w:tr w:rsidR="007C6B27" w:rsidRPr="007C6B27" w14:paraId="79D98D01" w14:textId="77777777" w:rsidTr="0003522C">
        <w:trPr>
          <w:trHeight w:val="569"/>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6DA648E"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45</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3507B0B" w14:textId="77777777" w:rsidR="006828CB" w:rsidRPr="007C6B27" w:rsidRDefault="006828CB" w:rsidP="0003522C">
            <w:pPr>
              <w:spacing w:after="0"/>
              <w:rPr>
                <w:rFonts w:ascii="Times New Roman" w:hAnsi="Times New Roman" w:cs="Times New Roman"/>
                <w:sz w:val="25"/>
                <w:szCs w:val="25"/>
              </w:rPr>
            </w:pPr>
            <w:r w:rsidRPr="007C6B27">
              <w:rPr>
                <w:rFonts w:ascii="Times New Roman" w:hAnsi="Times New Roman" w:cs="Times New Roman"/>
                <w:sz w:val="25"/>
                <w:szCs w:val="25"/>
              </w:rPr>
              <w:t>Máy đào Komatsu PC120-6ZE</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18D3E93"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Dung tích gầu 0,5m3</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2A63E42"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Nhật Bản /1997</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EAF2DF0"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32.500.000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1822BDE"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425.000 </w:t>
            </w:r>
          </w:p>
        </w:tc>
      </w:tr>
      <w:tr w:rsidR="007C6B27" w:rsidRPr="007C6B27" w14:paraId="6F12C4E8" w14:textId="77777777" w:rsidTr="0003522C">
        <w:trPr>
          <w:trHeight w:val="569"/>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A0369C2"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46</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FFD095F" w14:textId="77777777" w:rsidR="006828CB" w:rsidRPr="007C6B27" w:rsidRDefault="006828CB" w:rsidP="0003522C">
            <w:pPr>
              <w:spacing w:after="0"/>
              <w:rPr>
                <w:rFonts w:ascii="Times New Roman" w:hAnsi="Times New Roman" w:cs="Times New Roman"/>
                <w:sz w:val="25"/>
                <w:szCs w:val="25"/>
              </w:rPr>
            </w:pPr>
            <w:r w:rsidRPr="007C6B27">
              <w:rPr>
                <w:rFonts w:ascii="Times New Roman" w:hAnsi="Times New Roman" w:cs="Times New Roman"/>
                <w:sz w:val="25"/>
                <w:szCs w:val="25"/>
              </w:rPr>
              <w:t>Máy đào Komatsu PC120-6E</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95D6FCF"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Dung tích gầu 0,5m3</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0971A0F"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Nhật Bản /1996</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FCFA4B1"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33.000.000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BEDDBB6"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430.000 </w:t>
            </w:r>
          </w:p>
        </w:tc>
      </w:tr>
      <w:tr w:rsidR="007C6B27" w:rsidRPr="007C6B27" w14:paraId="234D4FE2" w14:textId="77777777" w:rsidTr="0003522C">
        <w:trPr>
          <w:trHeight w:val="569"/>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E18F8C9"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lastRenderedPageBreak/>
              <w:t>47</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F0CFE46" w14:textId="77777777" w:rsidR="006828CB" w:rsidRPr="007C6B27" w:rsidRDefault="006828CB" w:rsidP="0003522C">
            <w:pPr>
              <w:spacing w:after="0"/>
              <w:rPr>
                <w:rFonts w:ascii="Times New Roman" w:hAnsi="Times New Roman" w:cs="Times New Roman"/>
                <w:sz w:val="25"/>
                <w:szCs w:val="25"/>
              </w:rPr>
            </w:pPr>
            <w:r w:rsidRPr="007C6B27">
              <w:rPr>
                <w:rFonts w:ascii="Times New Roman" w:hAnsi="Times New Roman" w:cs="Times New Roman"/>
                <w:sz w:val="25"/>
                <w:szCs w:val="25"/>
              </w:rPr>
              <w:t>Máy đào Komatsu PC120-6E</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083B9AB"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Dung tích gầu 0,5m3</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876A0BA"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Nhật Bản /1999</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A00BD9C"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34.500.000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976F2CC"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450.000 </w:t>
            </w:r>
          </w:p>
        </w:tc>
      </w:tr>
      <w:tr w:rsidR="007C6B27" w:rsidRPr="007C6B27" w14:paraId="415B6070" w14:textId="77777777" w:rsidTr="0003522C">
        <w:trPr>
          <w:trHeight w:val="569"/>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7FE476C"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48</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106EE86" w14:textId="77777777" w:rsidR="006828CB" w:rsidRPr="007C6B27" w:rsidRDefault="006828CB" w:rsidP="0003522C">
            <w:pPr>
              <w:spacing w:after="0"/>
              <w:rPr>
                <w:rFonts w:ascii="Times New Roman" w:hAnsi="Times New Roman" w:cs="Times New Roman"/>
                <w:sz w:val="25"/>
                <w:szCs w:val="25"/>
              </w:rPr>
            </w:pPr>
            <w:r w:rsidRPr="007C6B27">
              <w:rPr>
                <w:rFonts w:ascii="Times New Roman" w:hAnsi="Times New Roman" w:cs="Times New Roman"/>
                <w:sz w:val="25"/>
                <w:szCs w:val="25"/>
              </w:rPr>
              <w:t>Máy đào Komatsu PC120-6E</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1F960ED"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Dung tích gầu 0,5m3</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7081A31"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Nhật Bản /2000</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CE1CF8D"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34.500.000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DE4108A"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450.000 </w:t>
            </w:r>
          </w:p>
        </w:tc>
      </w:tr>
      <w:tr w:rsidR="007C6B27" w:rsidRPr="007C6B27" w14:paraId="66027016" w14:textId="77777777" w:rsidTr="0003522C">
        <w:trPr>
          <w:trHeight w:val="569"/>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98F8E83"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49</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35B3206" w14:textId="77777777" w:rsidR="006828CB" w:rsidRPr="007C6B27" w:rsidRDefault="006828CB" w:rsidP="0003522C">
            <w:pPr>
              <w:spacing w:after="0"/>
              <w:rPr>
                <w:rFonts w:ascii="Times New Roman" w:hAnsi="Times New Roman" w:cs="Times New Roman"/>
                <w:sz w:val="25"/>
                <w:szCs w:val="25"/>
              </w:rPr>
            </w:pPr>
            <w:r w:rsidRPr="007C6B27">
              <w:rPr>
                <w:rFonts w:ascii="Times New Roman" w:hAnsi="Times New Roman" w:cs="Times New Roman"/>
                <w:sz w:val="25"/>
                <w:szCs w:val="25"/>
              </w:rPr>
              <w:t>Máy đào Komatsu PC130-6E</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C9AE261"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Dung tích gầu 0,5m3</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CEB60AD"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Nhật Bản /1998</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CE8CAF3"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33.000.000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9BEC117"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430.000 </w:t>
            </w:r>
          </w:p>
        </w:tc>
      </w:tr>
      <w:tr w:rsidR="007C6B27" w:rsidRPr="007C6B27" w14:paraId="7981CB52" w14:textId="77777777" w:rsidTr="0003522C">
        <w:trPr>
          <w:trHeight w:val="569"/>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692E8F1"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50</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CFF1D12" w14:textId="77777777" w:rsidR="006828CB" w:rsidRPr="007C6B27" w:rsidRDefault="006828CB" w:rsidP="0003522C">
            <w:pPr>
              <w:spacing w:after="0"/>
              <w:rPr>
                <w:rFonts w:ascii="Times New Roman" w:hAnsi="Times New Roman" w:cs="Times New Roman"/>
                <w:sz w:val="25"/>
                <w:szCs w:val="25"/>
              </w:rPr>
            </w:pPr>
            <w:r w:rsidRPr="007C6B27">
              <w:rPr>
                <w:rFonts w:ascii="Times New Roman" w:hAnsi="Times New Roman" w:cs="Times New Roman"/>
                <w:sz w:val="25"/>
                <w:szCs w:val="25"/>
              </w:rPr>
              <w:t>Máy đào Komatsu PC1206ZE</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20B2C3A"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Dung tích gầu 0,5m3</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1ACB478"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Nhật Bản /2000</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9941BC3"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34.000.000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1F9DC35"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450.000 </w:t>
            </w:r>
          </w:p>
        </w:tc>
      </w:tr>
      <w:tr w:rsidR="007C6B27" w:rsidRPr="007C6B27" w14:paraId="679CFB9D" w14:textId="77777777" w:rsidTr="0003522C">
        <w:trPr>
          <w:trHeight w:val="569"/>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362027A"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51</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205B532" w14:textId="77777777" w:rsidR="006828CB" w:rsidRPr="007C6B27" w:rsidRDefault="006828CB" w:rsidP="0003522C">
            <w:pPr>
              <w:spacing w:after="0"/>
              <w:rPr>
                <w:rFonts w:ascii="Times New Roman" w:hAnsi="Times New Roman" w:cs="Times New Roman"/>
                <w:sz w:val="25"/>
                <w:szCs w:val="25"/>
              </w:rPr>
            </w:pPr>
            <w:r w:rsidRPr="007C6B27">
              <w:rPr>
                <w:rFonts w:ascii="Times New Roman" w:hAnsi="Times New Roman" w:cs="Times New Roman"/>
                <w:sz w:val="25"/>
                <w:szCs w:val="25"/>
              </w:rPr>
              <w:t>Máy đào Komatsu PC150-3</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00525D2"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Dung tích gầu 0,55m3</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08896EC"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Nhật Bản /1985</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312A6F7"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32.000.000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D9C134A"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410.000 </w:t>
            </w:r>
          </w:p>
        </w:tc>
      </w:tr>
      <w:tr w:rsidR="007C6B27" w:rsidRPr="007C6B27" w14:paraId="452BB452" w14:textId="77777777" w:rsidTr="0003522C">
        <w:trPr>
          <w:trHeight w:val="680"/>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C6D9F03"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52</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479FBEC" w14:textId="77777777" w:rsidR="006828CB" w:rsidRPr="007C6B27" w:rsidRDefault="006828CB" w:rsidP="0003522C">
            <w:pPr>
              <w:spacing w:after="0"/>
              <w:rPr>
                <w:rFonts w:ascii="Times New Roman" w:hAnsi="Times New Roman" w:cs="Times New Roman"/>
                <w:sz w:val="25"/>
                <w:szCs w:val="25"/>
              </w:rPr>
            </w:pPr>
            <w:r w:rsidRPr="007C6B27">
              <w:rPr>
                <w:rFonts w:ascii="Times New Roman" w:hAnsi="Times New Roman" w:cs="Times New Roman"/>
                <w:sz w:val="25"/>
                <w:szCs w:val="25"/>
              </w:rPr>
              <w:t>Máy đào xúc bánh lốp Doosan140</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6C271AA"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Đào xúc thuận, gầu 0,6 m</w:t>
            </w:r>
            <w:r w:rsidRPr="007C6B27">
              <w:rPr>
                <w:rFonts w:ascii="Times New Roman" w:hAnsi="Times New Roman" w:cs="Times New Roman"/>
                <w:sz w:val="25"/>
                <w:szCs w:val="25"/>
                <w:vertAlign w:val="superscript"/>
              </w:rPr>
              <w:t>3</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C8F53EF"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Hàn Quốc/2001</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193D51D"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36.000.000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F63727C"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500.000 </w:t>
            </w:r>
          </w:p>
        </w:tc>
      </w:tr>
      <w:tr w:rsidR="007C6B27" w:rsidRPr="007C6B27" w14:paraId="6DD658AD" w14:textId="77777777" w:rsidTr="0003522C">
        <w:trPr>
          <w:trHeight w:val="680"/>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8B198C0"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53</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03DCF93" w14:textId="77777777" w:rsidR="006828CB" w:rsidRPr="007C6B27" w:rsidRDefault="006828CB" w:rsidP="0003522C">
            <w:pPr>
              <w:spacing w:after="0"/>
              <w:rPr>
                <w:rFonts w:ascii="Times New Roman" w:hAnsi="Times New Roman" w:cs="Times New Roman"/>
                <w:sz w:val="25"/>
                <w:szCs w:val="25"/>
              </w:rPr>
            </w:pPr>
            <w:r w:rsidRPr="007C6B27">
              <w:rPr>
                <w:rFonts w:ascii="Times New Roman" w:hAnsi="Times New Roman" w:cs="Times New Roman"/>
                <w:sz w:val="25"/>
                <w:szCs w:val="25"/>
              </w:rPr>
              <w:t>Máy xúc bánh lốp hoặc xích Solar 130 -140</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E50FB5E"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Dung tích gầu 0.65m3</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3C80B21"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Hàn Quốc/1997</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C5FE3DA"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40.000.000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5B50D91"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400.000 </w:t>
            </w:r>
          </w:p>
        </w:tc>
      </w:tr>
      <w:tr w:rsidR="007C6B27" w:rsidRPr="007C6B27" w14:paraId="5CF62DAE" w14:textId="77777777" w:rsidTr="0003522C">
        <w:trPr>
          <w:trHeight w:val="680"/>
        </w:trPr>
        <w:tc>
          <w:tcPr>
            <w:tcW w:w="618"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314DF5B"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54</w:t>
            </w:r>
          </w:p>
        </w:tc>
        <w:tc>
          <w:tcPr>
            <w:tcW w:w="3152"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2C97F4C" w14:textId="77777777" w:rsidR="006828CB" w:rsidRPr="007C6B27" w:rsidRDefault="006828CB" w:rsidP="0003522C">
            <w:pPr>
              <w:spacing w:after="0"/>
              <w:rPr>
                <w:rFonts w:ascii="Times New Roman" w:hAnsi="Times New Roman" w:cs="Times New Roman"/>
                <w:sz w:val="25"/>
                <w:szCs w:val="25"/>
              </w:rPr>
            </w:pPr>
            <w:r w:rsidRPr="007C6B27">
              <w:rPr>
                <w:rFonts w:ascii="Times New Roman" w:hAnsi="Times New Roman" w:cs="Times New Roman"/>
                <w:sz w:val="25"/>
                <w:szCs w:val="25"/>
              </w:rPr>
              <w:t>Máy đào xúc bánh xích PC200-8</w:t>
            </w:r>
          </w:p>
        </w:tc>
        <w:tc>
          <w:tcPr>
            <w:tcW w:w="1510"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7256D42"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Đào xúc thuận, gầu 0,8 m</w:t>
            </w:r>
            <w:r w:rsidRPr="007C6B27">
              <w:rPr>
                <w:rFonts w:ascii="Times New Roman" w:hAnsi="Times New Roman" w:cs="Times New Roman"/>
                <w:sz w:val="25"/>
                <w:szCs w:val="25"/>
                <w:vertAlign w:val="superscript"/>
              </w:rPr>
              <w:t>3</w:t>
            </w:r>
          </w:p>
        </w:tc>
        <w:tc>
          <w:tcPr>
            <w:tcW w:w="1272"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1DD7756"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Nhật/2014</w:t>
            </w:r>
          </w:p>
        </w:tc>
        <w:tc>
          <w:tcPr>
            <w:tcW w:w="1599"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837E978"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45.000.000 </w:t>
            </w:r>
          </w:p>
        </w:tc>
        <w:tc>
          <w:tcPr>
            <w:tcW w:w="1438"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4048885"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550.000 </w:t>
            </w:r>
          </w:p>
        </w:tc>
      </w:tr>
      <w:tr w:rsidR="007C6B27" w:rsidRPr="007C6B27" w14:paraId="41F92E3A" w14:textId="77777777" w:rsidTr="0003522C">
        <w:trPr>
          <w:trHeight w:val="680"/>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B436478"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55</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3723DE4" w14:textId="77777777" w:rsidR="006828CB" w:rsidRPr="007C6B27" w:rsidRDefault="006828CB" w:rsidP="0003522C">
            <w:pPr>
              <w:spacing w:after="0"/>
              <w:rPr>
                <w:rFonts w:ascii="Times New Roman" w:hAnsi="Times New Roman" w:cs="Times New Roman"/>
                <w:sz w:val="25"/>
                <w:szCs w:val="25"/>
              </w:rPr>
            </w:pPr>
            <w:r w:rsidRPr="007C6B27">
              <w:rPr>
                <w:rFonts w:ascii="Times New Roman" w:hAnsi="Times New Roman" w:cs="Times New Roman"/>
                <w:sz w:val="25"/>
                <w:szCs w:val="25"/>
              </w:rPr>
              <w:t>Máy đào xúc bánh xích PC220-3</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0BD15B1"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Đào xúc thuận, gầu 0,8 m</w:t>
            </w:r>
            <w:r w:rsidRPr="007C6B27">
              <w:rPr>
                <w:rFonts w:ascii="Times New Roman" w:hAnsi="Times New Roman" w:cs="Times New Roman"/>
                <w:sz w:val="25"/>
                <w:szCs w:val="25"/>
                <w:vertAlign w:val="superscript"/>
              </w:rPr>
              <w:t>3</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0F5F42E"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Nhật/1986</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6A54A20"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35.000.000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E19770E"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500.000 </w:t>
            </w:r>
          </w:p>
        </w:tc>
      </w:tr>
      <w:tr w:rsidR="007C6B27" w:rsidRPr="007C6B27" w14:paraId="404BC89D" w14:textId="77777777" w:rsidTr="0003522C">
        <w:trPr>
          <w:trHeight w:val="625"/>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F6F2E41"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56</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74E3C85" w14:textId="77777777" w:rsidR="006828CB" w:rsidRPr="007C6B27" w:rsidRDefault="006828CB" w:rsidP="0003522C">
            <w:pPr>
              <w:spacing w:after="0"/>
              <w:rPr>
                <w:rFonts w:ascii="Times New Roman" w:hAnsi="Times New Roman" w:cs="Times New Roman"/>
                <w:sz w:val="25"/>
                <w:szCs w:val="25"/>
              </w:rPr>
            </w:pPr>
            <w:r w:rsidRPr="007C6B27">
              <w:rPr>
                <w:rFonts w:ascii="Times New Roman" w:hAnsi="Times New Roman" w:cs="Times New Roman"/>
                <w:sz w:val="25"/>
                <w:szCs w:val="25"/>
              </w:rPr>
              <w:t>Máy đào xúc PC200-6</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F748A0A"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Đào xúc thuận, gầu 0,8 m</w:t>
            </w:r>
            <w:r w:rsidRPr="007C6B27">
              <w:rPr>
                <w:rFonts w:ascii="Times New Roman" w:hAnsi="Times New Roman" w:cs="Times New Roman"/>
                <w:sz w:val="25"/>
                <w:szCs w:val="25"/>
                <w:vertAlign w:val="superscript"/>
              </w:rPr>
              <w:t>3</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4E085A9"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Nhật/1998</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474910A"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55.000.000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6ED1502"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550.000 </w:t>
            </w:r>
          </w:p>
        </w:tc>
      </w:tr>
      <w:tr w:rsidR="007C6B27" w:rsidRPr="007C6B27" w14:paraId="1F18C04D" w14:textId="77777777" w:rsidTr="0003522C">
        <w:trPr>
          <w:trHeight w:val="625"/>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65C158A"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57</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5B31532" w14:textId="77777777" w:rsidR="006828CB" w:rsidRPr="007C6B27" w:rsidRDefault="006828CB" w:rsidP="0003522C">
            <w:pPr>
              <w:spacing w:after="0"/>
              <w:rPr>
                <w:rFonts w:ascii="Times New Roman" w:hAnsi="Times New Roman" w:cs="Times New Roman"/>
                <w:sz w:val="25"/>
                <w:szCs w:val="25"/>
              </w:rPr>
            </w:pPr>
            <w:r w:rsidRPr="007C6B27">
              <w:rPr>
                <w:rFonts w:ascii="Times New Roman" w:hAnsi="Times New Roman" w:cs="Times New Roman"/>
                <w:sz w:val="25"/>
                <w:szCs w:val="25"/>
              </w:rPr>
              <w:t>Máy đào xúc PC200-6</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240CC45"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Đào xúc thuận, gầu 0,8 m</w:t>
            </w:r>
            <w:r w:rsidRPr="007C6B27">
              <w:rPr>
                <w:rFonts w:ascii="Times New Roman" w:hAnsi="Times New Roman" w:cs="Times New Roman"/>
                <w:sz w:val="25"/>
                <w:szCs w:val="25"/>
                <w:vertAlign w:val="superscript"/>
              </w:rPr>
              <w:t>3</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AE95A3E"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Nhật/1996</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537DAEE"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50.000.000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AD6D791"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550.000 </w:t>
            </w:r>
          </w:p>
        </w:tc>
      </w:tr>
      <w:tr w:rsidR="007C6B27" w:rsidRPr="007C6B27" w14:paraId="1738AE72" w14:textId="77777777" w:rsidTr="0003522C">
        <w:trPr>
          <w:trHeight w:val="625"/>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3960FBC"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58</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EE656E4" w14:textId="77777777" w:rsidR="006828CB" w:rsidRPr="007C6B27" w:rsidRDefault="006828CB" w:rsidP="0003522C">
            <w:pPr>
              <w:spacing w:after="0"/>
              <w:rPr>
                <w:rFonts w:ascii="Times New Roman" w:hAnsi="Times New Roman" w:cs="Times New Roman"/>
                <w:sz w:val="25"/>
                <w:szCs w:val="25"/>
              </w:rPr>
            </w:pPr>
            <w:r w:rsidRPr="007C6B27">
              <w:rPr>
                <w:rFonts w:ascii="Times New Roman" w:hAnsi="Times New Roman" w:cs="Times New Roman"/>
                <w:sz w:val="25"/>
                <w:szCs w:val="25"/>
              </w:rPr>
              <w:t>Máy đào xúc PC200-3</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5A0607D"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Đào xúc thuận, gầu 0,8 m</w:t>
            </w:r>
            <w:r w:rsidRPr="007C6B27">
              <w:rPr>
                <w:rFonts w:ascii="Times New Roman" w:hAnsi="Times New Roman" w:cs="Times New Roman"/>
                <w:sz w:val="25"/>
                <w:szCs w:val="25"/>
                <w:vertAlign w:val="superscript"/>
              </w:rPr>
              <w:t>3</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4A27865"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Nhật/1984</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7F1A47D"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32.000.000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C403B89"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400.000 </w:t>
            </w:r>
          </w:p>
        </w:tc>
      </w:tr>
      <w:tr w:rsidR="007C6B27" w:rsidRPr="007C6B27" w14:paraId="66AE40C9" w14:textId="77777777" w:rsidTr="0003522C">
        <w:trPr>
          <w:trHeight w:val="569"/>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488FD50"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59</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66AE537" w14:textId="77777777" w:rsidR="006828CB" w:rsidRPr="007C6B27" w:rsidRDefault="006828CB" w:rsidP="0003522C">
            <w:pPr>
              <w:spacing w:after="0"/>
              <w:rPr>
                <w:rFonts w:ascii="Times New Roman" w:hAnsi="Times New Roman" w:cs="Times New Roman"/>
                <w:sz w:val="25"/>
                <w:szCs w:val="25"/>
              </w:rPr>
            </w:pPr>
            <w:r w:rsidRPr="007C6B27">
              <w:rPr>
                <w:rFonts w:ascii="Times New Roman" w:hAnsi="Times New Roman" w:cs="Times New Roman"/>
                <w:sz w:val="25"/>
                <w:szCs w:val="25"/>
              </w:rPr>
              <w:t>Máy xúc bánh xích SK200-1</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DE85244"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Dung tích gầu 0,8 m3</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4A8A1AB"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Nhật/1992</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44EE1FA"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38.000.000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1403141"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360.000 </w:t>
            </w:r>
          </w:p>
        </w:tc>
      </w:tr>
      <w:tr w:rsidR="007C6B27" w:rsidRPr="007C6B27" w14:paraId="541E6F44" w14:textId="77777777" w:rsidTr="0003522C">
        <w:trPr>
          <w:trHeight w:val="569"/>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5F8455F"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60</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08A2BFF" w14:textId="77777777" w:rsidR="006828CB" w:rsidRPr="007C6B27" w:rsidRDefault="006828CB" w:rsidP="0003522C">
            <w:pPr>
              <w:spacing w:after="0"/>
              <w:rPr>
                <w:rFonts w:ascii="Times New Roman" w:hAnsi="Times New Roman" w:cs="Times New Roman"/>
                <w:sz w:val="25"/>
                <w:szCs w:val="25"/>
              </w:rPr>
            </w:pPr>
            <w:r w:rsidRPr="007C6B27">
              <w:rPr>
                <w:rFonts w:ascii="Times New Roman" w:hAnsi="Times New Roman" w:cs="Times New Roman"/>
                <w:sz w:val="25"/>
                <w:szCs w:val="25"/>
              </w:rPr>
              <w:t>Máy xúc bánh xích PC220-3</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FC6B15A"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Dung tích gầu 0,8 m3</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48E89C2"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Nhật/1998</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B47BCEF"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35.000.000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A27CE34"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380.000 </w:t>
            </w:r>
          </w:p>
        </w:tc>
      </w:tr>
      <w:tr w:rsidR="007C6B27" w:rsidRPr="007C6B27" w14:paraId="1C719A83" w14:textId="77777777" w:rsidTr="0003522C">
        <w:trPr>
          <w:trHeight w:val="680"/>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E9F5D65"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61</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2CEAF6D" w14:textId="77777777" w:rsidR="006828CB" w:rsidRPr="007C6B27" w:rsidRDefault="006828CB" w:rsidP="0003522C">
            <w:pPr>
              <w:spacing w:after="0"/>
              <w:rPr>
                <w:rFonts w:ascii="Times New Roman" w:hAnsi="Times New Roman" w:cs="Times New Roman"/>
                <w:sz w:val="25"/>
                <w:szCs w:val="25"/>
              </w:rPr>
            </w:pPr>
            <w:r w:rsidRPr="007C6B27">
              <w:rPr>
                <w:rFonts w:ascii="Times New Roman" w:hAnsi="Times New Roman" w:cs="Times New Roman"/>
                <w:sz w:val="25"/>
                <w:szCs w:val="25"/>
              </w:rPr>
              <w:t>Máy đào Komatsu PC210LCD-7K</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E2CCA3B"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Dung tích gầu 0,8m3</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75706E9"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Nhật Bản /2005</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0B0EB71"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55.000.000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E451CE0"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590.000 </w:t>
            </w:r>
          </w:p>
        </w:tc>
      </w:tr>
      <w:tr w:rsidR="007C6B27" w:rsidRPr="007C6B27" w14:paraId="0E1D468A" w14:textId="77777777" w:rsidTr="0003522C">
        <w:trPr>
          <w:trHeight w:val="569"/>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D4164F6"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62</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0CB153F" w14:textId="77777777" w:rsidR="006828CB" w:rsidRPr="007C6B27" w:rsidRDefault="006828CB" w:rsidP="0003522C">
            <w:pPr>
              <w:spacing w:after="0"/>
              <w:rPr>
                <w:rFonts w:ascii="Times New Roman" w:hAnsi="Times New Roman" w:cs="Times New Roman"/>
                <w:sz w:val="25"/>
                <w:szCs w:val="25"/>
              </w:rPr>
            </w:pPr>
            <w:r w:rsidRPr="007C6B27">
              <w:rPr>
                <w:rFonts w:ascii="Times New Roman" w:hAnsi="Times New Roman" w:cs="Times New Roman"/>
                <w:sz w:val="25"/>
                <w:szCs w:val="25"/>
              </w:rPr>
              <w:t>Máy đào Komatsu HB215LC-1</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9FAF098"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Dung tích gầu 0,8m3</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AECE7D6"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Nhật Bản /1998</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D86D6CE"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52.800.000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8EB836A"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525.000 </w:t>
            </w:r>
          </w:p>
        </w:tc>
      </w:tr>
      <w:tr w:rsidR="007C6B27" w:rsidRPr="007C6B27" w14:paraId="591AD8BA" w14:textId="77777777" w:rsidTr="0003522C">
        <w:trPr>
          <w:trHeight w:val="569"/>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427C51F"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63</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4C1F773" w14:textId="77777777" w:rsidR="006828CB" w:rsidRPr="007C6B27" w:rsidRDefault="006828CB" w:rsidP="0003522C">
            <w:pPr>
              <w:spacing w:after="0"/>
              <w:rPr>
                <w:rFonts w:ascii="Times New Roman" w:hAnsi="Times New Roman" w:cs="Times New Roman"/>
                <w:sz w:val="25"/>
                <w:szCs w:val="25"/>
              </w:rPr>
            </w:pPr>
            <w:r w:rsidRPr="007C6B27">
              <w:rPr>
                <w:rFonts w:ascii="Times New Roman" w:hAnsi="Times New Roman" w:cs="Times New Roman"/>
                <w:sz w:val="25"/>
                <w:szCs w:val="25"/>
              </w:rPr>
              <w:t>Máy đào Komatsu PC200-7</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03ED1AB"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 xml:space="preserve">Dung tích gầu </w:t>
            </w:r>
            <w:r w:rsidRPr="007C6B27">
              <w:rPr>
                <w:rFonts w:ascii="Times New Roman" w:hAnsi="Times New Roman" w:cs="Times New Roman"/>
                <w:sz w:val="25"/>
                <w:szCs w:val="25"/>
              </w:rPr>
              <w:lastRenderedPageBreak/>
              <w:t>0,8m3</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4FE4D42"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lastRenderedPageBreak/>
              <w:t xml:space="preserve">Nhật Bản </w:t>
            </w:r>
            <w:r w:rsidRPr="007C6B27">
              <w:rPr>
                <w:rFonts w:ascii="Times New Roman" w:hAnsi="Times New Roman" w:cs="Times New Roman"/>
                <w:sz w:val="25"/>
                <w:szCs w:val="25"/>
              </w:rPr>
              <w:lastRenderedPageBreak/>
              <w:t>/2000</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AE6C966"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lastRenderedPageBreak/>
              <w:t xml:space="preserve">       </w:t>
            </w:r>
            <w:r w:rsidRPr="007C6B27">
              <w:rPr>
                <w:rFonts w:ascii="Times New Roman" w:hAnsi="Times New Roman" w:cs="Times New Roman"/>
                <w:sz w:val="25"/>
                <w:szCs w:val="25"/>
              </w:rPr>
              <w:lastRenderedPageBreak/>
              <w:t xml:space="preserve">57.700.000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2C92199"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lastRenderedPageBreak/>
              <w:t xml:space="preserve">         </w:t>
            </w:r>
            <w:r w:rsidRPr="007C6B27">
              <w:rPr>
                <w:rFonts w:ascii="Times New Roman" w:hAnsi="Times New Roman" w:cs="Times New Roman"/>
                <w:sz w:val="25"/>
                <w:szCs w:val="25"/>
              </w:rPr>
              <w:lastRenderedPageBreak/>
              <w:t xml:space="preserve">565.000 </w:t>
            </w:r>
          </w:p>
        </w:tc>
      </w:tr>
      <w:tr w:rsidR="007C6B27" w:rsidRPr="007C6B27" w14:paraId="54EA6685" w14:textId="77777777" w:rsidTr="0003522C">
        <w:trPr>
          <w:trHeight w:val="680"/>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5F931DB"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lastRenderedPageBreak/>
              <w:t>64</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3FA9A0A" w14:textId="77777777" w:rsidR="006828CB" w:rsidRPr="007C6B27" w:rsidRDefault="006828CB" w:rsidP="0003522C">
            <w:pPr>
              <w:spacing w:after="0"/>
              <w:rPr>
                <w:rFonts w:ascii="Times New Roman" w:hAnsi="Times New Roman" w:cs="Times New Roman"/>
                <w:sz w:val="25"/>
                <w:szCs w:val="25"/>
              </w:rPr>
            </w:pPr>
            <w:r w:rsidRPr="007C6B27">
              <w:rPr>
                <w:rFonts w:ascii="Times New Roman" w:hAnsi="Times New Roman" w:cs="Times New Roman"/>
                <w:sz w:val="25"/>
                <w:szCs w:val="25"/>
              </w:rPr>
              <w:t>Máy đào Komatsu PC220LC-6LE</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FF458A8"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Dung tích gầu 1m3</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BFA1BF2"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Nhật Bản /1999</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50ED095"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69.300.000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464AA69"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717.000 </w:t>
            </w:r>
          </w:p>
        </w:tc>
      </w:tr>
      <w:tr w:rsidR="007C6B27" w:rsidRPr="007C6B27" w14:paraId="5945F450" w14:textId="77777777" w:rsidTr="0003522C">
        <w:trPr>
          <w:trHeight w:val="680"/>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F6BD734"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65</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72BCC65" w14:textId="77777777" w:rsidR="006828CB" w:rsidRPr="007C6B27" w:rsidRDefault="006828CB" w:rsidP="0003522C">
            <w:pPr>
              <w:spacing w:after="0"/>
              <w:rPr>
                <w:rFonts w:ascii="Times New Roman" w:hAnsi="Times New Roman" w:cs="Times New Roman"/>
                <w:sz w:val="25"/>
                <w:szCs w:val="25"/>
              </w:rPr>
            </w:pPr>
            <w:r w:rsidRPr="007C6B27">
              <w:rPr>
                <w:rFonts w:ascii="Times New Roman" w:hAnsi="Times New Roman" w:cs="Times New Roman"/>
                <w:sz w:val="25"/>
                <w:szCs w:val="25"/>
              </w:rPr>
              <w:t>Máy đào Komatsu PC220LC-7L</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64D04C0"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Dung tích gầu 1m3</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3BC0D38"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Nhật Bản /2006</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0540485"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71.700.000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23E40B9"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720.000 </w:t>
            </w:r>
          </w:p>
        </w:tc>
      </w:tr>
      <w:tr w:rsidR="007C6B27" w:rsidRPr="007C6B27" w14:paraId="659DDA57" w14:textId="77777777" w:rsidTr="0003522C">
        <w:trPr>
          <w:trHeight w:val="680"/>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BBA8BAF"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66</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E8DA49E" w14:textId="77777777" w:rsidR="006828CB" w:rsidRPr="007C6B27" w:rsidRDefault="006828CB" w:rsidP="0003522C">
            <w:pPr>
              <w:spacing w:after="0"/>
              <w:rPr>
                <w:rFonts w:ascii="Times New Roman" w:hAnsi="Times New Roman" w:cs="Times New Roman"/>
                <w:sz w:val="25"/>
                <w:szCs w:val="25"/>
              </w:rPr>
            </w:pPr>
            <w:r w:rsidRPr="007C6B27">
              <w:rPr>
                <w:rFonts w:ascii="Times New Roman" w:hAnsi="Times New Roman" w:cs="Times New Roman"/>
                <w:sz w:val="25"/>
                <w:szCs w:val="25"/>
              </w:rPr>
              <w:t>Máy đào Komatsu PC220LC-7L</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AF13EE7"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Dung tích gầu 1m3</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407075A"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Nhật Bản /2004</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CB1BC98"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71.000.000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99CF634"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720.000 </w:t>
            </w:r>
          </w:p>
        </w:tc>
      </w:tr>
      <w:tr w:rsidR="007C6B27" w:rsidRPr="007C6B27" w14:paraId="468194CD" w14:textId="77777777" w:rsidTr="0003522C">
        <w:trPr>
          <w:trHeight w:val="680"/>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3CE374F"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67</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92CCDA1" w14:textId="77777777" w:rsidR="006828CB" w:rsidRPr="007C6B27" w:rsidRDefault="006828CB" w:rsidP="0003522C">
            <w:pPr>
              <w:spacing w:after="0"/>
              <w:rPr>
                <w:rFonts w:ascii="Times New Roman" w:hAnsi="Times New Roman" w:cs="Times New Roman"/>
                <w:sz w:val="25"/>
                <w:szCs w:val="25"/>
              </w:rPr>
            </w:pPr>
            <w:r w:rsidRPr="007C6B27">
              <w:rPr>
                <w:rFonts w:ascii="Times New Roman" w:hAnsi="Times New Roman" w:cs="Times New Roman"/>
                <w:sz w:val="25"/>
                <w:szCs w:val="25"/>
              </w:rPr>
              <w:t>Máy đào Komatsu PC220LC-8</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6D9841C"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Dung tích gầu 1m3</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1AE1237"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Nhật Bản /2007</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DFDC556"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72.100.000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B8849BC"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725.000 </w:t>
            </w:r>
          </w:p>
        </w:tc>
      </w:tr>
      <w:tr w:rsidR="007C6B27" w:rsidRPr="007C6B27" w14:paraId="29283619" w14:textId="77777777" w:rsidTr="0003522C">
        <w:trPr>
          <w:trHeight w:val="680"/>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4365EB3"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68</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4DBFE3F" w14:textId="77777777" w:rsidR="006828CB" w:rsidRPr="007C6B27" w:rsidRDefault="006828CB" w:rsidP="0003522C">
            <w:pPr>
              <w:spacing w:after="0"/>
              <w:rPr>
                <w:rFonts w:ascii="Times New Roman" w:hAnsi="Times New Roman" w:cs="Times New Roman"/>
                <w:sz w:val="25"/>
                <w:szCs w:val="25"/>
              </w:rPr>
            </w:pPr>
            <w:r w:rsidRPr="007C6B27">
              <w:rPr>
                <w:rFonts w:ascii="Times New Roman" w:hAnsi="Times New Roman" w:cs="Times New Roman"/>
                <w:sz w:val="25"/>
                <w:szCs w:val="25"/>
              </w:rPr>
              <w:t>Máy đào xúc bánh xích PC200-8</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6B5B597"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Đào xúc thuận, gầu 1,05 m</w:t>
            </w:r>
            <w:r w:rsidRPr="007C6B27">
              <w:rPr>
                <w:rFonts w:ascii="Times New Roman" w:hAnsi="Times New Roman" w:cs="Times New Roman"/>
                <w:sz w:val="25"/>
                <w:szCs w:val="25"/>
                <w:vertAlign w:val="superscript"/>
              </w:rPr>
              <w:t>3</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404419D"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Nhật/2006</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256031F"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45.000.000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8C282FF"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530.000 </w:t>
            </w:r>
          </w:p>
        </w:tc>
      </w:tr>
      <w:tr w:rsidR="007C6B27" w:rsidRPr="007C6B27" w14:paraId="2F923455" w14:textId="77777777" w:rsidTr="0003522C">
        <w:trPr>
          <w:trHeight w:val="625"/>
        </w:trPr>
        <w:tc>
          <w:tcPr>
            <w:tcW w:w="618"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6B01F2C"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69</w:t>
            </w:r>
          </w:p>
        </w:tc>
        <w:tc>
          <w:tcPr>
            <w:tcW w:w="3152"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DA89667" w14:textId="77777777" w:rsidR="006828CB" w:rsidRPr="007C6B27" w:rsidRDefault="006828CB" w:rsidP="0003522C">
            <w:pPr>
              <w:spacing w:after="0"/>
              <w:rPr>
                <w:rFonts w:ascii="Times New Roman" w:hAnsi="Times New Roman" w:cs="Times New Roman"/>
                <w:sz w:val="25"/>
                <w:szCs w:val="25"/>
              </w:rPr>
            </w:pPr>
            <w:r w:rsidRPr="007C6B27">
              <w:rPr>
                <w:rFonts w:ascii="Times New Roman" w:hAnsi="Times New Roman" w:cs="Times New Roman"/>
                <w:sz w:val="25"/>
                <w:szCs w:val="25"/>
              </w:rPr>
              <w:t>Máy đào xúc PC350-6</w:t>
            </w:r>
          </w:p>
        </w:tc>
        <w:tc>
          <w:tcPr>
            <w:tcW w:w="1510"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79EC8D5"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Đào xúc thuận, gầu 1,2 m</w:t>
            </w:r>
            <w:r w:rsidRPr="007C6B27">
              <w:rPr>
                <w:rFonts w:ascii="Times New Roman" w:hAnsi="Times New Roman" w:cs="Times New Roman"/>
                <w:sz w:val="25"/>
                <w:szCs w:val="25"/>
                <w:vertAlign w:val="superscript"/>
              </w:rPr>
              <w:t>3</w:t>
            </w:r>
          </w:p>
        </w:tc>
        <w:tc>
          <w:tcPr>
            <w:tcW w:w="1272"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18B5DEE"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Nhật/1997</w:t>
            </w:r>
          </w:p>
        </w:tc>
        <w:tc>
          <w:tcPr>
            <w:tcW w:w="1599"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A9F6966"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85.000.000 </w:t>
            </w:r>
          </w:p>
        </w:tc>
        <w:tc>
          <w:tcPr>
            <w:tcW w:w="1438"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09B4427"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1.100.000 </w:t>
            </w:r>
          </w:p>
        </w:tc>
      </w:tr>
      <w:tr w:rsidR="007C6B27" w:rsidRPr="007C6B27" w14:paraId="5BD4518D" w14:textId="77777777" w:rsidTr="0003522C">
        <w:trPr>
          <w:trHeight w:val="569"/>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6EE6225"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70</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237E0EF" w14:textId="77777777" w:rsidR="006828CB" w:rsidRPr="007C6B27" w:rsidRDefault="006828CB" w:rsidP="0003522C">
            <w:pPr>
              <w:spacing w:after="0"/>
              <w:rPr>
                <w:rFonts w:ascii="Times New Roman" w:hAnsi="Times New Roman" w:cs="Times New Roman"/>
                <w:sz w:val="25"/>
                <w:szCs w:val="25"/>
              </w:rPr>
            </w:pPr>
            <w:r w:rsidRPr="007C6B27">
              <w:rPr>
                <w:rFonts w:ascii="Times New Roman" w:hAnsi="Times New Roman" w:cs="Times New Roman"/>
                <w:sz w:val="25"/>
                <w:szCs w:val="25"/>
              </w:rPr>
              <w:t>Máy xúc bánh xích SK300-1</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4BD1335"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Dung tích gầu 1,2m3</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4969EB0"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Nhật/1990</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15295E3"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38.000.000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84CF80A"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380.000 </w:t>
            </w:r>
          </w:p>
        </w:tc>
      </w:tr>
      <w:tr w:rsidR="007C6B27" w:rsidRPr="007C6B27" w14:paraId="2D6CE976" w14:textId="77777777" w:rsidTr="0003522C">
        <w:trPr>
          <w:trHeight w:val="569"/>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B4977B8"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71</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C82C474" w14:textId="77777777" w:rsidR="006828CB" w:rsidRPr="007C6B27" w:rsidRDefault="006828CB" w:rsidP="0003522C">
            <w:pPr>
              <w:spacing w:after="0"/>
              <w:rPr>
                <w:rFonts w:ascii="Times New Roman" w:hAnsi="Times New Roman" w:cs="Times New Roman"/>
                <w:sz w:val="25"/>
                <w:szCs w:val="25"/>
              </w:rPr>
            </w:pPr>
            <w:r w:rsidRPr="007C6B27">
              <w:rPr>
                <w:rFonts w:ascii="Times New Roman" w:hAnsi="Times New Roman" w:cs="Times New Roman"/>
                <w:sz w:val="25"/>
                <w:szCs w:val="25"/>
              </w:rPr>
              <w:t>Máy đào Komatsu PC300LC-7</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FB784A9"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Dung tích gầu 1,2m3</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E691E29"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Nhật Bản /2003</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1B6F1C6"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88.600.000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265FB77"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1.250.000 </w:t>
            </w:r>
          </w:p>
        </w:tc>
      </w:tr>
      <w:tr w:rsidR="007C6B27" w:rsidRPr="007C6B27" w14:paraId="28BA5EF0" w14:textId="77777777" w:rsidTr="0003522C">
        <w:trPr>
          <w:trHeight w:val="569"/>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645168E"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72</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37F1263" w14:textId="77777777" w:rsidR="006828CB" w:rsidRPr="007C6B27" w:rsidRDefault="006828CB" w:rsidP="0003522C">
            <w:pPr>
              <w:spacing w:after="0"/>
              <w:rPr>
                <w:rFonts w:ascii="Times New Roman" w:hAnsi="Times New Roman" w:cs="Times New Roman"/>
                <w:sz w:val="25"/>
                <w:szCs w:val="25"/>
              </w:rPr>
            </w:pPr>
            <w:r w:rsidRPr="007C6B27">
              <w:rPr>
                <w:rFonts w:ascii="Times New Roman" w:hAnsi="Times New Roman" w:cs="Times New Roman"/>
                <w:sz w:val="25"/>
                <w:szCs w:val="25"/>
              </w:rPr>
              <w:t>Máy đào Komatsu PC300-7</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CF140C6"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Dung tích gầu 1,4m3</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E4EB97A"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Nhật Bản /2003</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D2E7D72"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96.000.000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B8F6FA1"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1.358.000 </w:t>
            </w:r>
          </w:p>
        </w:tc>
      </w:tr>
      <w:tr w:rsidR="007C6B27" w:rsidRPr="007C6B27" w14:paraId="37C57E6E" w14:textId="77777777" w:rsidTr="0003522C">
        <w:trPr>
          <w:trHeight w:val="569"/>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0D8E2CD"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73</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B817C21" w14:textId="77777777" w:rsidR="006828CB" w:rsidRPr="007C6B27" w:rsidRDefault="006828CB" w:rsidP="0003522C">
            <w:pPr>
              <w:spacing w:after="0"/>
              <w:rPr>
                <w:rFonts w:ascii="Times New Roman" w:hAnsi="Times New Roman" w:cs="Times New Roman"/>
                <w:sz w:val="25"/>
                <w:szCs w:val="25"/>
              </w:rPr>
            </w:pPr>
            <w:r w:rsidRPr="007C6B27">
              <w:rPr>
                <w:rFonts w:ascii="Times New Roman" w:hAnsi="Times New Roman" w:cs="Times New Roman"/>
                <w:sz w:val="25"/>
                <w:szCs w:val="25"/>
              </w:rPr>
              <w:t>Máy đào Komatsu PC300-7</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183FDE4"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Dung tích gầu 1,4m3</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FAFF011"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Nhật Bản /2005</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B9986A8"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96.000.000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BCFA3A4"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1.358.000 </w:t>
            </w:r>
          </w:p>
        </w:tc>
      </w:tr>
      <w:tr w:rsidR="007C6B27" w:rsidRPr="007C6B27" w14:paraId="1B58372C" w14:textId="77777777" w:rsidTr="0003522C">
        <w:trPr>
          <w:trHeight w:val="569"/>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E90101D"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74</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7C6ED51" w14:textId="77777777" w:rsidR="006828CB" w:rsidRPr="007C6B27" w:rsidRDefault="006828CB" w:rsidP="0003522C">
            <w:pPr>
              <w:spacing w:after="0"/>
              <w:rPr>
                <w:rFonts w:ascii="Times New Roman" w:hAnsi="Times New Roman" w:cs="Times New Roman"/>
                <w:sz w:val="25"/>
                <w:szCs w:val="25"/>
              </w:rPr>
            </w:pPr>
            <w:r w:rsidRPr="007C6B27">
              <w:rPr>
                <w:rFonts w:ascii="Times New Roman" w:hAnsi="Times New Roman" w:cs="Times New Roman"/>
                <w:sz w:val="25"/>
                <w:szCs w:val="25"/>
              </w:rPr>
              <w:t>Máy đào Komatsu PC400LC</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58B32E3"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Dung tích gầu 1,6m3</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82C0EF9"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Nhật Bản /1991</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D473E80"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108.652.000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1357863"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1.468.000 </w:t>
            </w:r>
          </w:p>
        </w:tc>
      </w:tr>
      <w:tr w:rsidR="007C6B27" w:rsidRPr="007C6B27" w14:paraId="2A574EC8" w14:textId="77777777" w:rsidTr="0003522C">
        <w:trPr>
          <w:trHeight w:val="569"/>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2495838"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75</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2CA2FE3" w14:textId="77777777" w:rsidR="006828CB" w:rsidRPr="007C6B27" w:rsidRDefault="006828CB" w:rsidP="0003522C">
            <w:pPr>
              <w:spacing w:after="0"/>
              <w:rPr>
                <w:rFonts w:ascii="Times New Roman" w:hAnsi="Times New Roman" w:cs="Times New Roman"/>
                <w:sz w:val="25"/>
                <w:szCs w:val="25"/>
              </w:rPr>
            </w:pPr>
            <w:r w:rsidRPr="007C6B27">
              <w:rPr>
                <w:rFonts w:ascii="Times New Roman" w:hAnsi="Times New Roman" w:cs="Times New Roman"/>
                <w:sz w:val="25"/>
                <w:szCs w:val="25"/>
              </w:rPr>
              <w:t>Máy đào Komatsu PC400-7</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19C059C"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Dung tích gầu 1,9m3</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9900C1C"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Nhật Bản /2004</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62D713A"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122.000.000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85D9CDB"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1.620.000 </w:t>
            </w:r>
          </w:p>
        </w:tc>
      </w:tr>
      <w:tr w:rsidR="007C6B27" w:rsidRPr="007C6B27" w14:paraId="2549D35B" w14:textId="77777777" w:rsidTr="0003522C">
        <w:trPr>
          <w:trHeight w:val="680"/>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2762499"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76</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966E889" w14:textId="77777777" w:rsidR="006828CB" w:rsidRPr="007C6B27" w:rsidRDefault="006828CB" w:rsidP="0003522C">
            <w:pPr>
              <w:spacing w:after="0"/>
              <w:rPr>
                <w:rFonts w:ascii="Times New Roman" w:hAnsi="Times New Roman" w:cs="Times New Roman"/>
                <w:sz w:val="25"/>
                <w:szCs w:val="25"/>
              </w:rPr>
            </w:pPr>
            <w:r w:rsidRPr="007C6B27">
              <w:rPr>
                <w:rFonts w:ascii="Times New Roman" w:hAnsi="Times New Roman" w:cs="Times New Roman"/>
                <w:sz w:val="25"/>
                <w:szCs w:val="25"/>
              </w:rPr>
              <w:t>Máy đào Komatsu PC400LC-6LK</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BF3996D"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Dung tích gầu 1,9m3</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B51B348"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Nhật Bản /1999</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8578BF9"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119.560.000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1A1BFDA"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1.690.000 </w:t>
            </w:r>
          </w:p>
        </w:tc>
      </w:tr>
      <w:tr w:rsidR="007C6B27" w:rsidRPr="007C6B27" w14:paraId="2E7AF842" w14:textId="77777777" w:rsidTr="0003522C">
        <w:trPr>
          <w:trHeight w:val="680"/>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C3E16A3"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77</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4F7371F" w14:textId="77777777" w:rsidR="006828CB" w:rsidRPr="007C6B27" w:rsidRDefault="006828CB" w:rsidP="0003522C">
            <w:pPr>
              <w:spacing w:after="0"/>
              <w:rPr>
                <w:rFonts w:ascii="Times New Roman" w:hAnsi="Times New Roman" w:cs="Times New Roman"/>
                <w:sz w:val="25"/>
                <w:szCs w:val="25"/>
              </w:rPr>
            </w:pPr>
            <w:r w:rsidRPr="007C6B27">
              <w:rPr>
                <w:rFonts w:ascii="Times New Roman" w:hAnsi="Times New Roman" w:cs="Times New Roman"/>
                <w:sz w:val="25"/>
                <w:szCs w:val="25"/>
              </w:rPr>
              <w:t>Máy đào Komatsu PC PC600LC-7</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B0A53CF"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Dung tích gầu 2,7m3</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63E2B35"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Nhật Bản /2005</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A0C3F3D"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138.500.000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2E2B65D"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1.865.000 </w:t>
            </w:r>
          </w:p>
        </w:tc>
      </w:tr>
      <w:tr w:rsidR="007C6B27" w:rsidRPr="007C6B27" w14:paraId="1F178289" w14:textId="77777777" w:rsidTr="0003522C">
        <w:trPr>
          <w:trHeight w:val="569"/>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E92DA16"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78</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2C55D3A" w14:textId="77777777" w:rsidR="006828CB" w:rsidRPr="007C6B27" w:rsidRDefault="006828CB" w:rsidP="0003522C">
            <w:pPr>
              <w:spacing w:after="0"/>
              <w:rPr>
                <w:rFonts w:ascii="Times New Roman" w:hAnsi="Times New Roman" w:cs="Times New Roman"/>
                <w:sz w:val="25"/>
                <w:szCs w:val="25"/>
              </w:rPr>
            </w:pPr>
            <w:r w:rsidRPr="007C6B27">
              <w:rPr>
                <w:rFonts w:ascii="Times New Roman" w:hAnsi="Times New Roman" w:cs="Times New Roman"/>
                <w:sz w:val="25"/>
                <w:szCs w:val="25"/>
              </w:rPr>
              <w:t>Máy xúc lật Lihgong LCG836</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8964EBE"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Dung tích gầu 1,2m3</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9578C3E"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Trung Quốc/2014</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EABE95B"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35.000.000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4244929"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xml:space="preserve">         385.000 </w:t>
            </w:r>
          </w:p>
        </w:tc>
      </w:tr>
      <w:tr w:rsidR="007C6B27" w:rsidRPr="007C6B27" w14:paraId="5FD09AF2" w14:textId="77777777" w:rsidTr="0003522C">
        <w:trPr>
          <w:trHeight w:val="510"/>
        </w:trPr>
        <w:tc>
          <w:tcPr>
            <w:tcW w:w="6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3F79709" w14:textId="77777777" w:rsidR="006828CB" w:rsidRPr="007C6B27" w:rsidRDefault="006828CB" w:rsidP="0003522C">
            <w:pPr>
              <w:spacing w:after="0"/>
              <w:jc w:val="center"/>
              <w:rPr>
                <w:rFonts w:ascii="Times New Roman" w:hAnsi="Times New Roman" w:cs="Times New Roman"/>
                <w:b/>
                <w:bCs/>
                <w:sz w:val="25"/>
                <w:szCs w:val="25"/>
              </w:rPr>
            </w:pPr>
            <w:r w:rsidRPr="007C6B27">
              <w:rPr>
                <w:rFonts w:ascii="Times New Roman" w:hAnsi="Times New Roman" w:cs="Times New Roman"/>
                <w:b/>
                <w:bCs/>
                <w:sz w:val="25"/>
                <w:szCs w:val="25"/>
              </w:rPr>
              <w:t>I.2</w:t>
            </w:r>
          </w:p>
        </w:tc>
        <w:tc>
          <w:tcPr>
            <w:tcW w:w="3152"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C6A293C" w14:textId="77777777" w:rsidR="006828CB" w:rsidRPr="007C6B27" w:rsidRDefault="006828CB" w:rsidP="0003522C">
            <w:pPr>
              <w:spacing w:after="0"/>
              <w:rPr>
                <w:rFonts w:ascii="Times New Roman" w:hAnsi="Times New Roman" w:cs="Times New Roman"/>
                <w:b/>
                <w:bCs/>
                <w:sz w:val="25"/>
                <w:szCs w:val="25"/>
              </w:rPr>
            </w:pPr>
            <w:r w:rsidRPr="007C6B27">
              <w:rPr>
                <w:rFonts w:ascii="Times New Roman" w:hAnsi="Times New Roman" w:cs="Times New Roman"/>
                <w:b/>
                <w:bCs/>
                <w:sz w:val="25"/>
                <w:szCs w:val="25"/>
              </w:rPr>
              <w:t>Máy ủi</w:t>
            </w:r>
          </w:p>
        </w:tc>
        <w:tc>
          <w:tcPr>
            <w:tcW w:w="151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FBCAB06" w14:textId="77777777" w:rsidR="006828CB" w:rsidRPr="007C6B27" w:rsidRDefault="006828CB" w:rsidP="0003522C">
            <w:pPr>
              <w:spacing w:after="0"/>
              <w:jc w:val="center"/>
              <w:rPr>
                <w:rFonts w:ascii="Times New Roman" w:hAnsi="Times New Roman" w:cs="Times New Roman"/>
                <w:sz w:val="25"/>
                <w:szCs w:val="25"/>
              </w:rPr>
            </w:pPr>
          </w:p>
        </w:tc>
        <w:tc>
          <w:tcPr>
            <w:tcW w:w="1272"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3FA0948" w14:textId="77777777" w:rsidR="006828CB" w:rsidRPr="007C6B27" w:rsidRDefault="006828CB" w:rsidP="0003522C">
            <w:pPr>
              <w:spacing w:after="0"/>
              <w:jc w:val="center"/>
              <w:rPr>
                <w:rFonts w:ascii="Times New Roman" w:hAnsi="Times New Roman" w:cs="Times New Roman"/>
                <w:sz w:val="25"/>
                <w:szCs w:val="25"/>
              </w:rPr>
            </w:pPr>
          </w:p>
        </w:tc>
        <w:tc>
          <w:tcPr>
            <w:tcW w:w="1599"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A42CBA0"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w:t>
            </w:r>
          </w:p>
        </w:tc>
        <w:tc>
          <w:tcPr>
            <w:tcW w:w="143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F8A8301"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w:t>
            </w:r>
          </w:p>
        </w:tc>
      </w:tr>
      <w:tr w:rsidR="007C6B27" w:rsidRPr="007C6B27" w14:paraId="3263C6FA" w14:textId="77777777" w:rsidTr="0003522C">
        <w:trPr>
          <w:trHeight w:val="454"/>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0D53118"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lastRenderedPageBreak/>
              <w:t>1</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DC9573C" w14:textId="77777777" w:rsidR="006828CB" w:rsidRPr="007C6B27" w:rsidRDefault="006828CB" w:rsidP="0003522C">
            <w:pPr>
              <w:spacing w:after="0"/>
              <w:rPr>
                <w:rFonts w:ascii="Times New Roman" w:hAnsi="Times New Roman" w:cs="Times New Roman"/>
                <w:sz w:val="25"/>
                <w:szCs w:val="25"/>
              </w:rPr>
            </w:pPr>
            <w:r w:rsidRPr="007C6B27">
              <w:rPr>
                <w:rFonts w:ascii="Times New Roman" w:hAnsi="Times New Roman" w:cs="Times New Roman"/>
                <w:sz w:val="25"/>
                <w:szCs w:val="25"/>
              </w:rPr>
              <w:t>Máy ủi Komatsu D50A</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02479C1"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San ủi 150CV</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25FBCBF"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Nhật Bản</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DD8F135"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35.000.000</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6AA67FA"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500.000</w:t>
            </w:r>
          </w:p>
        </w:tc>
      </w:tr>
      <w:tr w:rsidR="007C6B27" w:rsidRPr="007C6B27" w14:paraId="6EC9989A" w14:textId="77777777" w:rsidTr="0003522C">
        <w:trPr>
          <w:trHeight w:val="454"/>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8D5208A"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2</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34E1F0E" w14:textId="77777777" w:rsidR="006828CB" w:rsidRPr="007C6B27" w:rsidRDefault="006828CB" w:rsidP="0003522C">
            <w:pPr>
              <w:spacing w:after="0"/>
              <w:rPr>
                <w:rFonts w:ascii="Times New Roman" w:hAnsi="Times New Roman" w:cs="Times New Roman"/>
                <w:sz w:val="25"/>
                <w:szCs w:val="25"/>
              </w:rPr>
            </w:pPr>
            <w:r w:rsidRPr="007C6B27">
              <w:rPr>
                <w:rFonts w:ascii="Times New Roman" w:hAnsi="Times New Roman" w:cs="Times New Roman"/>
                <w:sz w:val="25"/>
                <w:szCs w:val="25"/>
              </w:rPr>
              <w:t>Máy ủi Komatsu D50S</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70A3C85"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San ủi, 150CV</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EC08B63"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Nhật</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BB04355"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34.000.000</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4140325"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480.000</w:t>
            </w:r>
          </w:p>
        </w:tc>
      </w:tr>
      <w:tr w:rsidR="007C6B27" w:rsidRPr="007C6B27" w14:paraId="1EF6EC3F" w14:textId="77777777" w:rsidTr="0003522C">
        <w:trPr>
          <w:trHeight w:val="454"/>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6F036F1"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3</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878A414" w14:textId="77777777" w:rsidR="006828CB" w:rsidRPr="007C6B27" w:rsidRDefault="006828CB" w:rsidP="0003522C">
            <w:pPr>
              <w:spacing w:after="0"/>
              <w:rPr>
                <w:rFonts w:ascii="Times New Roman" w:hAnsi="Times New Roman" w:cs="Times New Roman"/>
                <w:sz w:val="25"/>
                <w:szCs w:val="25"/>
              </w:rPr>
            </w:pPr>
            <w:r w:rsidRPr="007C6B27">
              <w:rPr>
                <w:rFonts w:ascii="Times New Roman" w:hAnsi="Times New Roman" w:cs="Times New Roman"/>
                <w:sz w:val="25"/>
                <w:szCs w:val="25"/>
              </w:rPr>
              <w:t>Máy ủi Komatsu D31A</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73B55A8"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San ủi, 75CV</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A51BEF5"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Nhật</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D17AE4D"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24.000.000</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08665A9"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350.000</w:t>
            </w:r>
          </w:p>
        </w:tc>
      </w:tr>
      <w:tr w:rsidR="007C6B27" w:rsidRPr="007C6B27" w14:paraId="15BC6B34" w14:textId="77777777" w:rsidTr="0003522C">
        <w:trPr>
          <w:trHeight w:val="454"/>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1D1FD4A"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4</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FEEAF89" w14:textId="77777777" w:rsidR="006828CB" w:rsidRPr="007C6B27" w:rsidRDefault="006828CB" w:rsidP="0003522C">
            <w:pPr>
              <w:spacing w:after="0"/>
              <w:rPr>
                <w:rFonts w:ascii="Times New Roman" w:hAnsi="Times New Roman" w:cs="Times New Roman"/>
                <w:sz w:val="25"/>
                <w:szCs w:val="25"/>
              </w:rPr>
            </w:pPr>
            <w:r w:rsidRPr="007C6B27">
              <w:rPr>
                <w:rFonts w:ascii="Times New Roman" w:hAnsi="Times New Roman" w:cs="Times New Roman"/>
                <w:sz w:val="25"/>
                <w:szCs w:val="25"/>
              </w:rPr>
              <w:t>Máy ủi Komatsu D41-3</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2D108B1"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San ủi, Công suất (KW): 4532</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8474AB1"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Nhật</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2091A5B"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35.000.000</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244D56C"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480.000</w:t>
            </w:r>
          </w:p>
        </w:tc>
      </w:tr>
      <w:tr w:rsidR="007C6B27" w:rsidRPr="007C6B27" w14:paraId="655B76CD" w14:textId="77777777" w:rsidTr="0003522C">
        <w:trPr>
          <w:trHeight w:val="454"/>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86961A2"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5</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DD38972" w14:textId="77777777" w:rsidR="006828CB" w:rsidRPr="007C6B27" w:rsidRDefault="006828CB" w:rsidP="0003522C">
            <w:pPr>
              <w:spacing w:after="0"/>
              <w:rPr>
                <w:rFonts w:ascii="Times New Roman" w:hAnsi="Times New Roman" w:cs="Times New Roman"/>
                <w:sz w:val="25"/>
                <w:szCs w:val="25"/>
              </w:rPr>
            </w:pPr>
            <w:r w:rsidRPr="007C6B27">
              <w:rPr>
                <w:rFonts w:ascii="Times New Roman" w:hAnsi="Times New Roman" w:cs="Times New Roman"/>
                <w:sz w:val="25"/>
                <w:szCs w:val="25"/>
              </w:rPr>
              <w:t>Máy ủi Komatsu D53A-18</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74CD586"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San ủi</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9A839F1"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Nhật</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5C3983B"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36.000.000</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BB40CCB"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490.000</w:t>
            </w:r>
          </w:p>
        </w:tc>
      </w:tr>
      <w:tr w:rsidR="007C6B27" w:rsidRPr="007C6B27" w14:paraId="5979FECD" w14:textId="77777777" w:rsidTr="0003522C">
        <w:trPr>
          <w:trHeight w:val="510"/>
        </w:trPr>
        <w:tc>
          <w:tcPr>
            <w:tcW w:w="6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0E97303" w14:textId="77777777" w:rsidR="006828CB" w:rsidRPr="007C6B27" w:rsidRDefault="006828CB" w:rsidP="0003522C">
            <w:pPr>
              <w:spacing w:after="0"/>
              <w:jc w:val="center"/>
              <w:rPr>
                <w:rFonts w:ascii="Times New Roman" w:hAnsi="Times New Roman" w:cs="Times New Roman"/>
                <w:b/>
                <w:bCs/>
                <w:sz w:val="25"/>
                <w:szCs w:val="25"/>
              </w:rPr>
            </w:pPr>
            <w:r w:rsidRPr="007C6B27">
              <w:rPr>
                <w:rFonts w:ascii="Times New Roman" w:hAnsi="Times New Roman" w:cs="Times New Roman"/>
                <w:b/>
                <w:bCs/>
                <w:sz w:val="25"/>
                <w:szCs w:val="25"/>
              </w:rPr>
              <w:t>I.3</w:t>
            </w:r>
          </w:p>
        </w:tc>
        <w:tc>
          <w:tcPr>
            <w:tcW w:w="3152"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6EDFA15" w14:textId="77777777" w:rsidR="006828CB" w:rsidRPr="007C6B27" w:rsidRDefault="006828CB" w:rsidP="0003522C">
            <w:pPr>
              <w:spacing w:after="0"/>
              <w:rPr>
                <w:rFonts w:ascii="Times New Roman" w:hAnsi="Times New Roman" w:cs="Times New Roman"/>
                <w:b/>
                <w:bCs/>
                <w:sz w:val="25"/>
                <w:szCs w:val="25"/>
              </w:rPr>
            </w:pPr>
            <w:r w:rsidRPr="007C6B27">
              <w:rPr>
                <w:rFonts w:ascii="Times New Roman" w:hAnsi="Times New Roman" w:cs="Times New Roman"/>
                <w:b/>
                <w:bCs/>
                <w:sz w:val="25"/>
                <w:szCs w:val="25"/>
              </w:rPr>
              <w:t>Máy lu</w:t>
            </w:r>
          </w:p>
        </w:tc>
        <w:tc>
          <w:tcPr>
            <w:tcW w:w="151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29FAFC0" w14:textId="77777777" w:rsidR="006828CB" w:rsidRPr="007C6B27" w:rsidRDefault="006828CB" w:rsidP="0003522C">
            <w:pPr>
              <w:spacing w:after="0"/>
              <w:jc w:val="center"/>
              <w:rPr>
                <w:rFonts w:ascii="Times New Roman" w:hAnsi="Times New Roman" w:cs="Times New Roman"/>
                <w:sz w:val="25"/>
                <w:szCs w:val="25"/>
              </w:rPr>
            </w:pPr>
          </w:p>
        </w:tc>
        <w:tc>
          <w:tcPr>
            <w:tcW w:w="1272"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3263FF8" w14:textId="77777777" w:rsidR="006828CB" w:rsidRPr="007C6B27" w:rsidRDefault="006828CB" w:rsidP="0003522C">
            <w:pPr>
              <w:spacing w:after="0"/>
              <w:jc w:val="center"/>
              <w:rPr>
                <w:rFonts w:ascii="Times New Roman" w:hAnsi="Times New Roman" w:cs="Times New Roman"/>
                <w:sz w:val="25"/>
                <w:szCs w:val="25"/>
              </w:rPr>
            </w:pPr>
          </w:p>
        </w:tc>
        <w:tc>
          <w:tcPr>
            <w:tcW w:w="1599"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D70B567"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w:t>
            </w:r>
          </w:p>
        </w:tc>
        <w:tc>
          <w:tcPr>
            <w:tcW w:w="143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7EC25FC"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w:t>
            </w:r>
          </w:p>
        </w:tc>
      </w:tr>
      <w:tr w:rsidR="007C6B27" w:rsidRPr="007C6B27" w14:paraId="6B276898" w14:textId="77777777" w:rsidTr="0003522C">
        <w:trPr>
          <w:trHeight w:val="454"/>
        </w:trPr>
        <w:tc>
          <w:tcPr>
            <w:tcW w:w="618"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830D88A"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1</w:t>
            </w:r>
          </w:p>
        </w:tc>
        <w:tc>
          <w:tcPr>
            <w:tcW w:w="3152"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4EFE659" w14:textId="77777777" w:rsidR="006828CB" w:rsidRPr="007C6B27" w:rsidRDefault="006828CB" w:rsidP="0003522C">
            <w:pPr>
              <w:spacing w:after="0"/>
              <w:rPr>
                <w:rFonts w:ascii="Times New Roman" w:hAnsi="Times New Roman" w:cs="Times New Roman"/>
                <w:sz w:val="25"/>
                <w:szCs w:val="25"/>
              </w:rPr>
            </w:pPr>
            <w:r w:rsidRPr="007C6B27">
              <w:rPr>
                <w:rFonts w:ascii="Times New Roman" w:hAnsi="Times New Roman" w:cs="Times New Roman"/>
                <w:sz w:val="25"/>
                <w:szCs w:val="25"/>
              </w:rPr>
              <w:t>Máy lu bánh thép Kawasaky</w:t>
            </w:r>
          </w:p>
        </w:tc>
        <w:tc>
          <w:tcPr>
            <w:tcW w:w="1510"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264B15C"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Lu tĩnh, 10 tấn</w:t>
            </w:r>
          </w:p>
        </w:tc>
        <w:tc>
          <w:tcPr>
            <w:tcW w:w="1272"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BF4E5C6"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Nhật</w:t>
            </w:r>
          </w:p>
        </w:tc>
        <w:tc>
          <w:tcPr>
            <w:tcW w:w="1599"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D1F9E1D"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18.000.000</w:t>
            </w:r>
          </w:p>
        </w:tc>
        <w:tc>
          <w:tcPr>
            <w:tcW w:w="1438"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101BFC9"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350.000</w:t>
            </w:r>
          </w:p>
        </w:tc>
      </w:tr>
      <w:tr w:rsidR="007C6B27" w:rsidRPr="007C6B27" w14:paraId="0F677272" w14:textId="77777777" w:rsidTr="0003522C">
        <w:trPr>
          <w:trHeight w:val="454"/>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1E482AE"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2</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67649F8" w14:textId="77777777" w:rsidR="006828CB" w:rsidRPr="007C6B27" w:rsidRDefault="006828CB" w:rsidP="0003522C">
            <w:pPr>
              <w:spacing w:after="0"/>
              <w:rPr>
                <w:rFonts w:ascii="Times New Roman" w:hAnsi="Times New Roman" w:cs="Times New Roman"/>
                <w:sz w:val="25"/>
                <w:szCs w:val="25"/>
              </w:rPr>
            </w:pPr>
            <w:r w:rsidRPr="007C6B27">
              <w:rPr>
                <w:rFonts w:ascii="Times New Roman" w:hAnsi="Times New Roman" w:cs="Times New Roman"/>
                <w:sz w:val="25"/>
                <w:szCs w:val="25"/>
              </w:rPr>
              <w:t>Máy lu rung nhỏ Sakai TG41</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3007321"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Lu rung, 8 tấn</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34D9021"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Nhật</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19F2557"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18.000.000</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1687544"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350.000</w:t>
            </w:r>
          </w:p>
        </w:tc>
      </w:tr>
      <w:tr w:rsidR="007C6B27" w:rsidRPr="007C6B27" w14:paraId="607E1B70" w14:textId="77777777" w:rsidTr="0003522C">
        <w:trPr>
          <w:trHeight w:val="454"/>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E9E307F"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3</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5B72AA3" w14:textId="77777777" w:rsidR="006828CB" w:rsidRPr="007C6B27" w:rsidRDefault="006828CB" w:rsidP="0003522C">
            <w:pPr>
              <w:spacing w:after="0"/>
              <w:rPr>
                <w:rFonts w:ascii="Times New Roman" w:hAnsi="Times New Roman" w:cs="Times New Roman"/>
                <w:sz w:val="25"/>
                <w:szCs w:val="25"/>
              </w:rPr>
            </w:pPr>
            <w:r w:rsidRPr="007C6B27">
              <w:rPr>
                <w:rFonts w:ascii="Times New Roman" w:hAnsi="Times New Roman" w:cs="Times New Roman"/>
                <w:sz w:val="25"/>
                <w:szCs w:val="25"/>
              </w:rPr>
              <w:t>Máy lu rung nhỏ Kawasaky TW40</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EEB9963"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Lu rung, 8 tấn</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F685390"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Nhật</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05AAB09"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18.000.000</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1602528"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350.000</w:t>
            </w:r>
          </w:p>
        </w:tc>
      </w:tr>
      <w:tr w:rsidR="007C6B27" w:rsidRPr="007C6B27" w14:paraId="1A4BEEE9" w14:textId="77777777" w:rsidTr="0003522C">
        <w:trPr>
          <w:trHeight w:val="454"/>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0EF8276"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4</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F6CC7F3" w14:textId="77777777" w:rsidR="006828CB" w:rsidRPr="007C6B27" w:rsidRDefault="006828CB" w:rsidP="0003522C">
            <w:pPr>
              <w:spacing w:after="0"/>
              <w:rPr>
                <w:rFonts w:ascii="Times New Roman" w:hAnsi="Times New Roman" w:cs="Times New Roman"/>
                <w:sz w:val="25"/>
                <w:szCs w:val="25"/>
              </w:rPr>
            </w:pPr>
            <w:r w:rsidRPr="007C6B27">
              <w:rPr>
                <w:rFonts w:ascii="Times New Roman" w:hAnsi="Times New Roman" w:cs="Times New Roman"/>
                <w:sz w:val="25"/>
                <w:szCs w:val="25"/>
              </w:rPr>
              <w:t>Máy lu rung Sakai SV510D</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B3FA25F"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Lu rung, 24 tấn</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3450256"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Nhật</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9775F68"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37.000.000</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393DB2C"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550.000</w:t>
            </w:r>
          </w:p>
        </w:tc>
      </w:tr>
      <w:tr w:rsidR="007C6B27" w:rsidRPr="007C6B27" w14:paraId="3D05BC07" w14:textId="77777777" w:rsidTr="0003522C">
        <w:trPr>
          <w:trHeight w:val="454"/>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E191338"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5</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3033C7C" w14:textId="77777777" w:rsidR="006828CB" w:rsidRPr="007C6B27" w:rsidRDefault="006828CB" w:rsidP="0003522C">
            <w:pPr>
              <w:spacing w:after="0"/>
              <w:rPr>
                <w:rFonts w:ascii="Times New Roman" w:hAnsi="Times New Roman" w:cs="Times New Roman"/>
                <w:sz w:val="25"/>
                <w:szCs w:val="25"/>
              </w:rPr>
            </w:pPr>
            <w:r w:rsidRPr="007C6B27">
              <w:rPr>
                <w:rFonts w:ascii="Times New Roman" w:hAnsi="Times New Roman" w:cs="Times New Roman"/>
                <w:sz w:val="25"/>
                <w:szCs w:val="25"/>
              </w:rPr>
              <w:t>Máy lu rung Sakai SV520D</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E3445AD"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Lu rung, 12 tấn</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661D583"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Nhật</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248F05D"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35.000.000</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339D74E"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510.000</w:t>
            </w:r>
          </w:p>
        </w:tc>
      </w:tr>
      <w:tr w:rsidR="007C6B27" w:rsidRPr="007C6B27" w14:paraId="528CA2CB" w14:textId="77777777" w:rsidTr="0003522C">
        <w:trPr>
          <w:trHeight w:val="454"/>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00B3994"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6</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9AC9EDB" w14:textId="77777777" w:rsidR="006828CB" w:rsidRPr="007C6B27" w:rsidRDefault="006828CB" w:rsidP="0003522C">
            <w:pPr>
              <w:spacing w:after="0"/>
              <w:rPr>
                <w:rFonts w:ascii="Times New Roman" w:hAnsi="Times New Roman" w:cs="Times New Roman"/>
                <w:sz w:val="25"/>
                <w:szCs w:val="25"/>
              </w:rPr>
            </w:pPr>
            <w:r w:rsidRPr="007C6B27">
              <w:rPr>
                <w:rFonts w:ascii="Times New Roman" w:hAnsi="Times New Roman" w:cs="Times New Roman"/>
                <w:sz w:val="25"/>
                <w:szCs w:val="25"/>
              </w:rPr>
              <w:t>Máy lu rung Komatsu JV100A</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E572B53"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Lu rung, 22 tấn</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125DAFC"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Nhật</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44EA220"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35.000.000</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7AEA8C1"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530.000</w:t>
            </w:r>
          </w:p>
        </w:tc>
      </w:tr>
      <w:tr w:rsidR="007C6B27" w:rsidRPr="007C6B27" w14:paraId="44672215" w14:textId="77777777" w:rsidTr="0003522C">
        <w:trPr>
          <w:trHeight w:val="510"/>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84E25CD"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7</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90D246E" w14:textId="77777777" w:rsidR="006828CB" w:rsidRPr="007C6B27" w:rsidRDefault="006828CB" w:rsidP="0003522C">
            <w:pPr>
              <w:spacing w:after="0"/>
              <w:rPr>
                <w:rFonts w:ascii="Times New Roman" w:hAnsi="Times New Roman" w:cs="Times New Roman"/>
                <w:sz w:val="25"/>
                <w:szCs w:val="25"/>
              </w:rPr>
            </w:pPr>
            <w:r w:rsidRPr="007C6B27">
              <w:rPr>
                <w:rFonts w:ascii="Times New Roman" w:hAnsi="Times New Roman" w:cs="Times New Roman"/>
                <w:sz w:val="25"/>
                <w:szCs w:val="25"/>
              </w:rPr>
              <w:t>Máy lu rung Hamm 3410</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83B6CA6"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Lu rung, 12 tấn</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AC3EA3B"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Đức/2016</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8FDAFAE"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35.000.000</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7495C50"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550.000</w:t>
            </w:r>
          </w:p>
        </w:tc>
      </w:tr>
      <w:tr w:rsidR="007C6B27" w:rsidRPr="007C6B27" w14:paraId="59BC1709" w14:textId="77777777" w:rsidTr="0003522C">
        <w:trPr>
          <w:trHeight w:val="680"/>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393623C"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8</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82C7323" w14:textId="77777777" w:rsidR="006828CB" w:rsidRPr="007C6B27" w:rsidRDefault="006828CB" w:rsidP="0003522C">
            <w:pPr>
              <w:spacing w:after="0"/>
              <w:rPr>
                <w:rFonts w:ascii="Times New Roman" w:hAnsi="Times New Roman" w:cs="Times New Roman"/>
                <w:sz w:val="25"/>
                <w:szCs w:val="25"/>
              </w:rPr>
            </w:pPr>
            <w:r w:rsidRPr="007C6B27">
              <w:rPr>
                <w:rFonts w:ascii="Times New Roman" w:hAnsi="Times New Roman" w:cs="Times New Roman"/>
                <w:sz w:val="25"/>
                <w:szCs w:val="25"/>
              </w:rPr>
              <w:t>Máy lu rung Bomag 202 (bánh thép)</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C49C94D"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Lu rung, 12 tấn</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5BC62AB"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Đức/2012</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7220FD7"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28.000.000</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0C67D28"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435.000</w:t>
            </w:r>
          </w:p>
        </w:tc>
      </w:tr>
      <w:tr w:rsidR="007C6B27" w:rsidRPr="007C6B27" w14:paraId="50933268" w14:textId="77777777" w:rsidTr="0003522C">
        <w:trPr>
          <w:trHeight w:val="510"/>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FCC9442"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9</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6605AB5" w14:textId="77777777" w:rsidR="006828CB" w:rsidRPr="007C6B27" w:rsidRDefault="006828CB" w:rsidP="0003522C">
            <w:pPr>
              <w:spacing w:after="0"/>
              <w:rPr>
                <w:rFonts w:ascii="Times New Roman" w:hAnsi="Times New Roman" w:cs="Times New Roman"/>
                <w:sz w:val="25"/>
                <w:szCs w:val="25"/>
              </w:rPr>
            </w:pPr>
            <w:r w:rsidRPr="007C6B27">
              <w:rPr>
                <w:rFonts w:ascii="Times New Roman" w:hAnsi="Times New Roman" w:cs="Times New Roman"/>
                <w:sz w:val="25"/>
                <w:szCs w:val="25"/>
              </w:rPr>
              <w:t>Máy lu rung Hypac</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984841B"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Lu rung, 12 tấn</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BCCDC0C"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Mỹ/2001</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D2282D6"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30.000.000</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0023AB6"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450.000</w:t>
            </w:r>
          </w:p>
        </w:tc>
      </w:tr>
      <w:tr w:rsidR="007C6B27" w:rsidRPr="007C6B27" w14:paraId="5C4BEF0A" w14:textId="77777777" w:rsidTr="0003522C">
        <w:trPr>
          <w:trHeight w:val="510"/>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A0194E7"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10</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9BA2294" w14:textId="77777777" w:rsidR="006828CB" w:rsidRPr="007C6B27" w:rsidRDefault="006828CB" w:rsidP="0003522C">
            <w:pPr>
              <w:spacing w:after="0"/>
              <w:rPr>
                <w:rFonts w:ascii="Times New Roman" w:hAnsi="Times New Roman" w:cs="Times New Roman"/>
                <w:sz w:val="25"/>
                <w:szCs w:val="25"/>
              </w:rPr>
            </w:pPr>
            <w:r w:rsidRPr="007C6B27">
              <w:rPr>
                <w:rFonts w:ascii="Times New Roman" w:hAnsi="Times New Roman" w:cs="Times New Roman"/>
                <w:sz w:val="25"/>
                <w:szCs w:val="25"/>
              </w:rPr>
              <w:t>Máy lu lốp Kawasaky</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4CD7E9B"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Lu tĩnh 16 tấn</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A7EB6EE"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Nhật Bản</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A3CB242"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25.000.000</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58F7A19"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360.000</w:t>
            </w:r>
          </w:p>
        </w:tc>
      </w:tr>
      <w:tr w:rsidR="007C6B27" w:rsidRPr="007C6B27" w14:paraId="3F53BDBD" w14:textId="77777777" w:rsidTr="0003522C">
        <w:trPr>
          <w:trHeight w:val="454"/>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81E4A4B"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11</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D14FC28" w14:textId="77777777" w:rsidR="006828CB" w:rsidRPr="007C6B27" w:rsidRDefault="006828CB" w:rsidP="0003522C">
            <w:pPr>
              <w:spacing w:after="0"/>
              <w:rPr>
                <w:rFonts w:ascii="Times New Roman" w:hAnsi="Times New Roman" w:cs="Times New Roman"/>
                <w:sz w:val="25"/>
                <w:szCs w:val="25"/>
              </w:rPr>
            </w:pPr>
            <w:r w:rsidRPr="007C6B27">
              <w:rPr>
                <w:rFonts w:ascii="Times New Roman" w:hAnsi="Times New Roman" w:cs="Times New Roman"/>
                <w:sz w:val="25"/>
                <w:szCs w:val="25"/>
              </w:rPr>
              <w:t>Máy lu lốp TS290 (7 bánh)</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91A6D5C"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Lu tĩnh  16 tấn</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5E252BD"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SaKai/Nhật Bản/1995</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68D0137"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20.000.000</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A746BAD"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320.000</w:t>
            </w:r>
          </w:p>
        </w:tc>
      </w:tr>
      <w:tr w:rsidR="007C6B27" w:rsidRPr="007C6B27" w14:paraId="0295E92A" w14:textId="77777777" w:rsidTr="0003522C">
        <w:trPr>
          <w:trHeight w:val="454"/>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AA2D919"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12</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46F5AF7" w14:textId="77777777" w:rsidR="006828CB" w:rsidRPr="007C6B27" w:rsidRDefault="006828CB" w:rsidP="0003522C">
            <w:pPr>
              <w:spacing w:after="0"/>
              <w:rPr>
                <w:rFonts w:ascii="Times New Roman" w:hAnsi="Times New Roman" w:cs="Times New Roman"/>
                <w:sz w:val="25"/>
                <w:szCs w:val="25"/>
              </w:rPr>
            </w:pPr>
            <w:r w:rsidRPr="007C6B27">
              <w:rPr>
                <w:rFonts w:ascii="Times New Roman" w:hAnsi="Times New Roman" w:cs="Times New Roman"/>
                <w:sz w:val="25"/>
                <w:szCs w:val="25"/>
              </w:rPr>
              <w:t>Máy lu lốp XCMG XP262</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F018920"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Lu tĩnh  26 tấn</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8F670D5"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Trung Quốc /2017</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1537DEA"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38.000.000</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B122803"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390.000</w:t>
            </w:r>
          </w:p>
        </w:tc>
      </w:tr>
      <w:tr w:rsidR="007C6B27" w:rsidRPr="007C6B27" w14:paraId="04EB1665" w14:textId="77777777" w:rsidTr="0003522C">
        <w:trPr>
          <w:trHeight w:val="454"/>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C1EA8D4"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13</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F3FAC2D" w14:textId="77777777" w:rsidR="006828CB" w:rsidRPr="007C6B27" w:rsidRDefault="006828CB" w:rsidP="0003522C">
            <w:pPr>
              <w:spacing w:after="0"/>
              <w:rPr>
                <w:rFonts w:ascii="Times New Roman" w:hAnsi="Times New Roman" w:cs="Times New Roman"/>
                <w:sz w:val="25"/>
                <w:szCs w:val="25"/>
              </w:rPr>
            </w:pPr>
            <w:r w:rsidRPr="007C6B27">
              <w:rPr>
                <w:rFonts w:ascii="Times New Roman" w:hAnsi="Times New Roman" w:cs="Times New Roman"/>
                <w:sz w:val="25"/>
                <w:szCs w:val="25"/>
              </w:rPr>
              <w:t>Máy lu lốp XCMG XP263</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8BD1F0D"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Lu tĩnh  26 tấn</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A5D145B"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Trung Quốc /2017</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FE2D0B6"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38.000.000</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B6D8DF1"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390.000</w:t>
            </w:r>
          </w:p>
        </w:tc>
      </w:tr>
      <w:tr w:rsidR="007C6B27" w:rsidRPr="007C6B27" w14:paraId="4CEA9D4B" w14:textId="77777777" w:rsidTr="0003522C">
        <w:trPr>
          <w:trHeight w:val="454"/>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9C6CAE0"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14</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A61D754" w14:textId="77777777" w:rsidR="006828CB" w:rsidRPr="007C6B27" w:rsidRDefault="006828CB" w:rsidP="0003522C">
            <w:pPr>
              <w:spacing w:after="0"/>
              <w:rPr>
                <w:rFonts w:ascii="Times New Roman" w:hAnsi="Times New Roman" w:cs="Times New Roman"/>
                <w:sz w:val="25"/>
                <w:szCs w:val="25"/>
              </w:rPr>
            </w:pPr>
            <w:r w:rsidRPr="007C6B27">
              <w:rPr>
                <w:rFonts w:ascii="Times New Roman" w:hAnsi="Times New Roman" w:cs="Times New Roman"/>
                <w:sz w:val="25"/>
                <w:szCs w:val="25"/>
              </w:rPr>
              <w:t>Máy lu tĩnh Kawasaki</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68E9731"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Lu tĩnh 10 tấn</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74B1F4B"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Kawasaki/</w:t>
            </w:r>
            <w:r w:rsidRPr="007C6B27">
              <w:rPr>
                <w:rFonts w:ascii="Times New Roman" w:hAnsi="Times New Roman" w:cs="Times New Roman"/>
                <w:sz w:val="25"/>
                <w:szCs w:val="25"/>
              </w:rPr>
              <w:br/>
            </w:r>
            <w:r w:rsidRPr="007C6B27">
              <w:rPr>
                <w:rFonts w:ascii="Times New Roman" w:hAnsi="Times New Roman" w:cs="Times New Roman"/>
                <w:sz w:val="25"/>
                <w:szCs w:val="25"/>
              </w:rPr>
              <w:lastRenderedPageBreak/>
              <w:t>Nhật Bản</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7FC810C"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lastRenderedPageBreak/>
              <w:t>20.000.000</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CEF8C6A"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325.000</w:t>
            </w:r>
          </w:p>
        </w:tc>
      </w:tr>
      <w:tr w:rsidR="007C6B27" w:rsidRPr="007C6B27" w14:paraId="55BCB8A1" w14:textId="77777777" w:rsidTr="0003522C">
        <w:trPr>
          <w:trHeight w:val="454"/>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FA11777"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15</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20E2C89" w14:textId="77777777" w:rsidR="006828CB" w:rsidRPr="007C6B27" w:rsidRDefault="006828CB" w:rsidP="0003522C">
            <w:pPr>
              <w:spacing w:after="0"/>
              <w:rPr>
                <w:rFonts w:ascii="Times New Roman" w:hAnsi="Times New Roman" w:cs="Times New Roman"/>
                <w:sz w:val="25"/>
                <w:szCs w:val="25"/>
              </w:rPr>
            </w:pPr>
            <w:r w:rsidRPr="007C6B27">
              <w:rPr>
                <w:rFonts w:ascii="Times New Roman" w:hAnsi="Times New Roman" w:cs="Times New Roman"/>
                <w:sz w:val="25"/>
                <w:szCs w:val="25"/>
              </w:rPr>
              <w:t>Máy lu rung Caterpilar CS533</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4CF6AB9"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Lu rung, 12 tấn</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43E04B7"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CAT/Mỹ/</w:t>
            </w:r>
            <w:r w:rsidRPr="007C6B27">
              <w:rPr>
                <w:rFonts w:ascii="Times New Roman" w:hAnsi="Times New Roman" w:cs="Times New Roman"/>
                <w:sz w:val="25"/>
                <w:szCs w:val="25"/>
              </w:rPr>
              <w:br/>
              <w:t>2007</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A479B3A"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35.000.000</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81AC322"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510.000</w:t>
            </w:r>
          </w:p>
        </w:tc>
      </w:tr>
      <w:tr w:rsidR="007C6B27" w:rsidRPr="007C6B27" w14:paraId="497A856B" w14:textId="77777777" w:rsidTr="0003522C">
        <w:trPr>
          <w:trHeight w:val="454"/>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403EB0E"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16</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55D4782" w14:textId="77777777" w:rsidR="006828CB" w:rsidRPr="007C6B27" w:rsidRDefault="006828CB" w:rsidP="0003522C">
            <w:pPr>
              <w:spacing w:after="0"/>
              <w:rPr>
                <w:rFonts w:ascii="Times New Roman" w:hAnsi="Times New Roman" w:cs="Times New Roman"/>
                <w:sz w:val="25"/>
                <w:szCs w:val="25"/>
              </w:rPr>
            </w:pPr>
            <w:r w:rsidRPr="007C6B27">
              <w:rPr>
                <w:rFonts w:ascii="Times New Roman" w:hAnsi="Times New Roman" w:cs="Times New Roman"/>
                <w:sz w:val="25"/>
                <w:szCs w:val="25"/>
              </w:rPr>
              <w:t>Máy lu tĩnh Wantanabe</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68D34BF"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Lu tĩnh  10 tấn</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22D5A28"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Nhật/1995</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0E8710C"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18.000.000</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0459BE5"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340.000</w:t>
            </w:r>
          </w:p>
        </w:tc>
      </w:tr>
      <w:tr w:rsidR="007C6B27" w:rsidRPr="007C6B27" w14:paraId="10942BBF" w14:textId="77777777" w:rsidTr="0003522C">
        <w:trPr>
          <w:trHeight w:val="454"/>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C5D42EB"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17</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0DD248A" w14:textId="77777777" w:rsidR="006828CB" w:rsidRPr="007C6B27" w:rsidRDefault="006828CB" w:rsidP="0003522C">
            <w:pPr>
              <w:spacing w:after="0"/>
              <w:rPr>
                <w:rFonts w:ascii="Times New Roman" w:hAnsi="Times New Roman" w:cs="Times New Roman"/>
                <w:sz w:val="25"/>
                <w:szCs w:val="25"/>
              </w:rPr>
            </w:pPr>
            <w:r w:rsidRPr="007C6B27">
              <w:rPr>
                <w:rFonts w:ascii="Times New Roman" w:hAnsi="Times New Roman" w:cs="Times New Roman"/>
                <w:sz w:val="25"/>
                <w:szCs w:val="25"/>
              </w:rPr>
              <w:t>Máy lu bánh lốp Sakai (9 bánh)</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ECF7CA6"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Lu tĩnh  16 tấn</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8EDE730"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Nhật/1999</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9CAF215"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25.000.000</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9B5DAB5"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350.000</w:t>
            </w:r>
          </w:p>
        </w:tc>
      </w:tr>
      <w:tr w:rsidR="007C6B27" w:rsidRPr="007C6B27" w14:paraId="2BBECACC" w14:textId="77777777" w:rsidTr="0003522C">
        <w:trPr>
          <w:trHeight w:val="454"/>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F5EF7A2"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18</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94ED300" w14:textId="77777777" w:rsidR="006828CB" w:rsidRPr="007C6B27" w:rsidRDefault="006828CB" w:rsidP="0003522C">
            <w:pPr>
              <w:spacing w:after="0"/>
              <w:rPr>
                <w:rFonts w:ascii="Times New Roman" w:hAnsi="Times New Roman" w:cs="Times New Roman"/>
                <w:sz w:val="25"/>
                <w:szCs w:val="25"/>
              </w:rPr>
            </w:pPr>
            <w:r w:rsidRPr="007C6B27">
              <w:rPr>
                <w:rFonts w:ascii="Times New Roman" w:hAnsi="Times New Roman" w:cs="Times New Roman"/>
                <w:sz w:val="25"/>
                <w:szCs w:val="25"/>
              </w:rPr>
              <w:t>Máy lu dẫn (lu con) Sakai TW-40</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00175FB"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Lu tĩnh 4 tấn</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317BC87"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Nhật/1997</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0A87689"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10.000.000</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9D85842"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180.000</w:t>
            </w:r>
          </w:p>
        </w:tc>
      </w:tr>
      <w:tr w:rsidR="007C6B27" w:rsidRPr="007C6B27" w14:paraId="339C22E9" w14:textId="77777777" w:rsidTr="0003522C">
        <w:trPr>
          <w:trHeight w:val="454"/>
        </w:trPr>
        <w:tc>
          <w:tcPr>
            <w:tcW w:w="618"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176C063"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19</w:t>
            </w:r>
          </w:p>
        </w:tc>
        <w:tc>
          <w:tcPr>
            <w:tcW w:w="3152"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3BF6C5B" w14:textId="77777777" w:rsidR="006828CB" w:rsidRPr="007C6B27" w:rsidRDefault="006828CB" w:rsidP="0003522C">
            <w:pPr>
              <w:spacing w:after="0"/>
              <w:rPr>
                <w:rFonts w:ascii="Times New Roman" w:hAnsi="Times New Roman" w:cs="Times New Roman"/>
                <w:sz w:val="25"/>
                <w:szCs w:val="25"/>
              </w:rPr>
            </w:pPr>
            <w:r w:rsidRPr="007C6B27">
              <w:rPr>
                <w:rFonts w:ascii="Times New Roman" w:hAnsi="Times New Roman" w:cs="Times New Roman"/>
                <w:sz w:val="25"/>
                <w:szCs w:val="25"/>
              </w:rPr>
              <w:t>Máy lu bánh lốp Sakai-TG150</w:t>
            </w:r>
          </w:p>
        </w:tc>
        <w:tc>
          <w:tcPr>
            <w:tcW w:w="1510"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1ACC974"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Lu tĩnh, bánh lốp, 16 tấn</w:t>
            </w:r>
          </w:p>
        </w:tc>
        <w:tc>
          <w:tcPr>
            <w:tcW w:w="1272"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CB964A6"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Nhật</w:t>
            </w:r>
          </w:p>
        </w:tc>
        <w:tc>
          <w:tcPr>
            <w:tcW w:w="1599"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F56F15F"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25.000.000</w:t>
            </w:r>
          </w:p>
        </w:tc>
        <w:tc>
          <w:tcPr>
            <w:tcW w:w="1438"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576A4C7"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350.000</w:t>
            </w:r>
          </w:p>
        </w:tc>
      </w:tr>
      <w:tr w:rsidR="007C6B27" w:rsidRPr="007C6B27" w14:paraId="76AA7E2E" w14:textId="77777777" w:rsidTr="0003522C">
        <w:trPr>
          <w:trHeight w:val="454"/>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7F41C77"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20</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AF4B036" w14:textId="77777777" w:rsidR="006828CB" w:rsidRPr="007C6B27" w:rsidRDefault="006828CB" w:rsidP="0003522C">
            <w:pPr>
              <w:spacing w:after="0"/>
              <w:rPr>
                <w:rFonts w:ascii="Times New Roman" w:hAnsi="Times New Roman" w:cs="Times New Roman"/>
                <w:sz w:val="25"/>
                <w:szCs w:val="25"/>
              </w:rPr>
            </w:pPr>
            <w:r w:rsidRPr="007C6B27">
              <w:rPr>
                <w:rFonts w:ascii="Times New Roman" w:hAnsi="Times New Roman" w:cs="Times New Roman"/>
                <w:sz w:val="25"/>
                <w:szCs w:val="25"/>
              </w:rPr>
              <w:t>Lu rung Amman ASC100</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818DD2F"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Lu rung, 12 tấn</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CEA3E8C"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Thụy Sỹ/2015</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16E5EF8"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32.000.000</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23E2F55"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485.000</w:t>
            </w:r>
          </w:p>
        </w:tc>
      </w:tr>
      <w:tr w:rsidR="007C6B27" w:rsidRPr="007C6B27" w14:paraId="05952862" w14:textId="77777777" w:rsidTr="0003522C">
        <w:trPr>
          <w:trHeight w:val="624"/>
        </w:trPr>
        <w:tc>
          <w:tcPr>
            <w:tcW w:w="6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5B7B4A8" w14:textId="77777777" w:rsidR="006828CB" w:rsidRPr="007C6B27" w:rsidRDefault="006828CB" w:rsidP="0003522C">
            <w:pPr>
              <w:spacing w:after="0"/>
              <w:jc w:val="center"/>
              <w:rPr>
                <w:rFonts w:ascii="Times New Roman" w:hAnsi="Times New Roman" w:cs="Times New Roman"/>
                <w:b/>
                <w:bCs/>
                <w:sz w:val="25"/>
                <w:szCs w:val="25"/>
              </w:rPr>
            </w:pPr>
            <w:r w:rsidRPr="007C6B27">
              <w:rPr>
                <w:rFonts w:ascii="Times New Roman" w:hAnsi="Times New Roman" w:cs="Times New Roman"/>
                <w:b/>
                <w:bCs/>
                <w:sz w:val="25"/>
                <w:szCs w:val="25"/>
              </w:rPr>
              <w:t>IV</w:t>
            </w:r>
          </w:p>
        </w:tc>
        <w:tc>
          <w:tcPr>
            <w:tcW w:w="3152"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39A53F0" w14:textId="77777777" w:rsidR="006828CB" w:rsidRPr="007C6B27" w:rsidRDefault="006828CB" w:rsidP="0003522C">
            <w:pPr>
              <w:spacing w:after="0"/>
              <w:rPr>
                <w:rFonts w:ascii="Times New Roman" w:hAnsi="Times New Roman" w:cs="Times New Roman"/>
                <w:b/>
                <w:bCs/>
                <w:sz w:val="25"/>
                <w:szCs w:val="25"/>
              </w:rPr>
            </w:pPr>
            <w:r w:rsidRPr="007C6B27">
              <w:rPr>
                <w:rFonts w:ascii="Times New Roman" w:hAnsi="Times New Roman" w:cs="Times New Roman"/>
                <w:b/>
                <w:bCs/>
                <w:sz w:val="25"/>
                <w:szCs w:val="25"/>
              </w:rPr>
              <w:t>Máy san tự hành bánh lốp</w:t>
            </w:r>
          </w:p>
        </w:tc>
        <w:tc>
          <w:tcPr>
            <w:tcW w:w="151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2932643" w14:textId="77777777" w:rsidR="006828CB" w:rsidRPr="007C6B27" w:rsidRDefault="006828CB" w:rsidP="0003522C">
            <w:pPr>
              <w:spacing w:after="0"/>
              <w:jc w:val="center"/>
              <w:rPr>
                <w:rFonts w:ascii="Times New Roman" w:hAnsi="Times New Roman" w:cs="Times New Roman"/>
                <w:sz w:val="25"/>
                <w:szCs w:val="25"/>
              </w:rPr>
            </w:pPr>
          </w:p>
        </w:tc>
        <w:tc>
          <w:tcPr>
            <w:tcW w:w="1272"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22F866B" w14:textId="77777777" w:rsidR="006828CB" w:rsidRPr="007C6B27" w:rsidRDefault="006828CB" w:rsidP="0003522C">
            <w:pPr>
              <w:spacing w:after="0"/>
              <w:jc w:val="center"/>
              <w:rPr>
                <w:rFonts w:ascii="Times New Roman" w:hAnsi="Times New Roman" w:cs="Times New Roman"/>
                <w:sz w:val="25"/>
                <w:szCs w:val="25"/>
              </w:rPr>
            </w:pPr>
          </w:p>
        </w:tc>
        <w:tc>
          <w:tcPr>
            <w:tcW w:w="1599"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444ABE9"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w:t>
            </w:r>
          </w:p>
        </w:tc>
        <w:tc>
          <w:tcPr>
            <w:tcW w:w="143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983EFD8"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 </w:t>
            </w:r>
          </w:p>
        </w:tc>
      </w:tr>
      <w:tr w:rsidR="007C6B27" w:rsidRPr="007C6B27" w14:paraId="5FE99220" w14:textId="77777777" w:rsidTr="0003522C">
        <w:trPr>
          <w:trHeight w:val="794"/>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63AF531"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1</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EDD3E7A" w14:textId="77777777" w:rsidR="006828CB" w:rsidRPr="007C6B27" w:rsidRDefault="006828CB" w:rsidP="0003522C">
            <w:pPr>
              <w:spacing w:after="0"/>
              <w:rPr>
                <w:rFonts w:ascii="Times New Roman" w:hAnsi="Times New Roman" w:cs="Times New Roman"/>
                <w:sz w:val="25"/>
                <w:szCs w:val="25"/>
              </w:rPr>
            </w:pPr>
            <w:r w:rsidRPr="007C6B27">
              <w:rPr>
                <w:rFonts w:ascii="Times New Roman" w:hAnsi="Times New Roman" w:cs="Times New Roman"/>
                <w:sz w:val="25"/>
                <w:szCs w:val="25"/>
              </w:rPr>
              <w:t>Máy san tự hành Misubishi-MG3</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8B2BAD0"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Chiều rộng ben 3,1m, 110CV</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BB5BE5E"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Nhật</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654D8D6"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30.000.000</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00F8EE4"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450.000</w:t>
            </w:r>
          </w:p>
        </w:tc>
      </w:tr>
      <w:tr w:rsidR="007C6B27" w:rsidRPr="007C6B27" w14:paraId="1A59A134" w14:textId="77777777" w:rsidTr="0003522C">
        <w:trPr>
          <w:trHeight w:val="680"/>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E97B28A"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2</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CA9149A" w14:textId="77777777" w:rsidR="006828CB" w:rsidRPr="007C6B27" w:rsidRDefault="006828CB" w:rsidP="0003522C">
            <w:pPr>
              <w:spacing w:after="0"/>
              <w:rPr>
                <w:rFonts w:ascii="Times New Roman" w:hAnsi="Times New Roman" w:cs="Times New Roman"/>
                <w:sz w:val="25"/>
                <w:szCs w:val="25"/>
              </w:rPr>
            </w:pPr>
            <w:r w:rsidRPr="007C6B27">
              <w:rPr>
                <w:rFonts w:ascii="Times New Roman" w:hAnsi="Times New Roman" w:cs="Times New Roman"/>
                <w:sz w:val="25"/>
                <w:szCs w:val="25"/>
              </w:rPr>
              <w:t>Máy san Misubishi LG200</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D8821D3"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Chiều rộng ben 3,7m</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A86793D"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Nhật</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3E5EDFC"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30.000.000</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6E78157"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450.000</w:t>
            </w:r>
          </w:p>
        </w:tc>
      </w:tr>
      <w:tr w:rsidR="007C6B27" w:rsidRPr="007C6B27" w14:paraId="6F7987D7" w14:textId="77777777" w:rsidTr="0003522C">
        <w:trPr>
          <w:trHeight w:val="680"/>
        </w:trPr>
        <w:tc>
          <w:tcPr>
            <w:tcW w:w="618" w:type="dxa"/>
            <w:tcBorders>
              <w:top w:val="nil"/>
              <w:left w:val="single" w:sz="4" w:space="0" w:color="000000"/>
              <w:bottom w:val="single" w:sz="4" w:space="0" w:color="auto"/>
              <w:right w:val="single" w:sz="4" w:space="0" w:color="000000"/>
            </w:tcBorders>
            <w:shd w:val="clear" w:color="auto" w:fill="auto"/>
            <w:tcMar>
              <w:top w:w="15" w:type="dxa"/>
              <w:left w:w="15" w:type="dxa"/>
              <w:bottom w:w="0" w:type="dxa"/>
              <w:right w:w="15" w:type="dxa"/>
            </w:tcMar>
            <w:vAlign w:val="center"/>
            <w:hideMark/>
          </w:tcPr>
          <w:p w14:paraId="7B89FD03"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3</w:t>
            </w:r>
          </w:p>
        </w:tc>
        <w:tc>
          <w:tcPr>
            <w:tcW w:w="3152"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77BC53F9" w14:textId="77777777" w:rsidR="006828CB" w:rsidRPr="007C6B27" w:rsidRDefault="006828CB" w:rsidP="0003522C">
            <w:pPr>
              <w:spacing w:after="0"/>
              <w:rPr>
                <w:rFonts w:ascii="Times New Roman" w:hAnsi="Times New Roman" w:cs="Times New Roman"/>
                <w:sz w:val="25"/>
                <w:szCs w:val="25"/>
              </w:rPr>
            </w:pPr>
            <w:r w:rsidRPr="007C6B27">
              <w:rPr>
                <w:rFonts w:ascii="Times New Roman" w:hAnsi="Times New Roman" w:cs="Times New Roman"/>
                <w:sz w:val="25"/>
                <w:szCs w:val="25"/>
              </w:rPr>
              <w:t>Máy san tự hành Komatsu GD40</w:t>
            </w:r>
          </w:p>
        </w:tc>
        <w:tc>
          <w:tcPr>
            <w:tcW w:w="151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0EEE6947"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Chiều rộng ben 3,0m, 180CV</w:t>
            </w:r>
          </w:p>
        </w:tc>
        <w:tc>
          <w:tcPr>
            <w:tcW w:w="1272"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6B4978F8"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Nhật</w:t>
            </w:r>
          </w:p>
        </w:tc>
        <w:tc>
          <w:tcPr>
            <w:tcW w:w="1599"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7CB2BA6D"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35.000.000</w:t>
            </w:r>
          </w:p>
        </w:tc>
        <w:tc>
          <w:tcPr>
            <w:tcW w:w="1438"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6FA6DD02"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550.000</w:t>
            </w:r>
          </w:p>
        </w:tc>
      </w:tr>
      <w:tr w:rsidR="007C6B27" w:rsidRPr="007C6B27" w14:paraId="3D25F172" w14:textId="77777777" w:rsidTr="0003522C">
        <w:trPr>
          <w:trHeight w:val="680"/>
        </w:trPr>
        <w:tc>
          <w:tcPr>
            <w:tcW w:w="6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45D3586"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4</w:t>
            </w:r>
          </w:p>
        </w:tc>
        <w:tc>
          <w:tcPr>
            <w:tcW w:w="31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6DB173E" w14:textId="77777777" w:rsidR="006828CB" w:rsidRPr="007C6B27" w:rsidRDefault="006828CB" w:rsidP="0003522C">
            <w:pPr>
              <w:spacing w:after="0"/>
              <w:rPr>
                <w:rFonts w:ascii="Times New Roman" w:hAnsi="Times New Roman" w:cs="Times New Roman"/>
                <w:sz w:val="25"/>
                <w:szCs w:val="25"/>
              </w:rPr>
            </w:pPr>
            <w:r w:rsidRPr="007C6B27">
              <w:rPr>
                <w:rFonts w:ascii="Times New Roman" w:hAnsi="Times New Roman" w:cs="Times New Roman"/>
                <w:sz w:val="25"/>
                <w:szCs w:val="25"/>
              </w:rPr>
              <w:t>Máy san tự hành Komatsu GD525</w:t>
            </w:r>
          </w:p>
        </w:tc>
        <w:tc>
          <w:tcPr>
            <w:tcW w:w="15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E177CE4"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Chiều rộng ben 3,7m</w:t>
            </w:r>
          </w:p>
        </w:tc>
        <w:tc>
          <w:tcPr>
            <w:tcW w:w="12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61F08BA"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hAnsi="Times New Roman" w:cs="Times New Roman"/>
                <w:sz w:val="25"/>
                <w:szCs w:val="25"/>
              </w:rPr>
              <w:t>Nhật</w:t>
            </w:r>
          </w:p>
        </w:tc>
        <w:tc>
          <w:tcPr>
            <w:tcW w:w="15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F9E8F81"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34.000.000</w:t>
            </w:r>
          </w:p>
        </w:tc>
        <w:tc>
          <w:tcPr>
            <w:tcW w:w="14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0F409B9"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hAnsi="Times New Roman" w:cs="Times New Roman"/>
                <w:sz w:val="25"/>
                <w:szCs w:val="25"/>
              </w:rPr>
              <w:t>520.000</w:t>
            </w:r>
          </w:p>
        </w:tc>
      </w:tr>
      <w:tr w:rsidR="007C6B27" w:rsidRPr="007C6B27" w14:paraId="63789752" w14:textId="77777777" w:rsidTr="0003522C">
        <w:trPr>
          <w:trHeight w:val="510"/>
        </w:trPr>
        <w:tc>
          <w:tcPr>
            <w:tcW w:w="6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3AC8A30"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eastAsia="Times New Roman" w:hAnsi="Times New Roman" w:cs="Times New Roman"/>
                <w:b/>
                <w:bCs/>
                <w:sz w:val="25"/>
                <w:szCs w:val="25"/>
              </w:rPr>
              <w:t>II</w:t>
            </w:r>
          </w:p>
        </w:tc>
        <w:tc>
          <w:tcPr>
            <w:tcW w:w="31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D3E433B" w14:textId="77777777" w:rsidR="006828CB" w:rsidRPr="007C6B27" w:rsidRDefault="006828CB" w:rsidP="0003522C">
            <w:pPr>
              <w:spacing w:after="0"/>
              <w:rPr>
                <w:rFonts w:ascii="Times New Roman" w:hAnsi="Times New Roman" w:cs="Times New Roman"/>
                <w:sz w:val="25"/>
                <w:szCs w:val="25"/>
              </w:rPr>
            </w:pPr>
            <w:r w:rsidRPr="007C6B27">
              <w:rPr>
                <w:rFonts w:ascii="Times New Roman" w:eastAsia="Times New Roman" w:hAnsi="Times New Roman" w:cs="Times New Roman"/>
                <w:b/>
                <w:bCs/>
                <w:sz w:val="25"/>
                <w:szCs w:val="25"/>
              </w:rPr>
              <w:t>Nhóm máy nâng hạ</w:t>
            </w:r>
          </w:p>
        </w:tc>
        <w:tc>
          <w:tcPr>
            <w:tcW w:w="15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8A60893" w14:textId="77777777" w:rsidR="006828CB" w:rsidRPr="007C6B27" w:rsidRDefault="006828CB" w:rsidP="0003522C">
            <w:pPr>
              <w:spacing w:after="0"/>
              <w:jc w:val="center"/>
              <w:rPr>
                <w:rFonts w:ascii="Times New Roman" w:hAnsi="Times New Roman" w:cs="Times New Roman"/>
                <w:sz w:val="25"/>
                <w:szCs w:val="25"/>
              </w:rPr>
            </w:pPr>
          </w:p>
        </w:tc>
        <w:tc>
          <w:tcPr>
            <w:tcW w:w="12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4A3B696" w14:textId="77777777" w:rsidR="006828CB" w:rsidRPr="007C6B27" w:rsidRDefault="006828CB" w:rsidP="0003522C">
            <w:pPr>
              <w:spacing w:after="0"/>
              <w:jc w:val="center"/>
              <w:rPr>
                <w:rFonts w:ascii="Times New Roman" w:hAnsi="Times New Roman" w:cs="Times New Roman"/>
                <w:sz w:val="25"/>
                <w:szCs w:val="25"/>
              </w:rPr>
            </w:pPr>
          </w:p>
        </w:tc>
        <w:tc>
          <w:tcPr>
            <w:tcW w:w="15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7A06167"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eastAsia="Times New Roman" w:hAnsi="Times New Roman" w:cs="Times New Roman"/>
                <w:sz w:val="25"/>
                <w:szCs w:val="25"/>
              </w:rPr>
              <w:t> </w:t>
            </w:r>
          </w:p>
        </w:tc>
        <w:tc>
          <w:tcPr>
            <w:tcW w:w="14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EC555C8"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eastAsia="Times New Roman" w:hAnsi="Times New Roman" w:cs="Times New Roman"/>
                <w:sz w:val="25"/>
                <w:szCs w:val="25"/>
              </w:rPr>
              <w:t> </w:t>
            </w:r>
          </w:p>
        </w:tc>
      </w:tr>
      <w:tr w:rsidR="007C6B27" w:rsidRPr="007C6B27" w14:paraId="19B51CBE" w14:textId="77777777" w:rsidTr="0003522C">
        <w:trPr>
          <w:trHeight w:val="680"/>
        </w:trPr>
        <w:tc>
          <w:tcPr>
            <w:tcW w:w="618"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4521170"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eastAsia="Times New Roman" w:hAnsi="Times New Roman" w:cs="Times New Roman"/>
                <w:sz w:val="25"/>
                <w:szCs w:val="25"/>
              </w:rPr>
              <w:t>1</w:t>
            </w:r>
          </w:p>
        </w:tc>
        <w:tc>
          <w:tcPr>
            <w:tcW w:w="3152"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7B73B7B2" w14:textId="77777777" w:rsidR="006828CB" w:rsidRPr="007C6B27" w:rsidRDefault="006828CB" w:rsidP="0003522C">
            <w:pPr>
              <w:spacing w:after="0"/>
              <w:rPr>
                <w:rFonts w:ascii="Times New Roman" w:hAnsi="Times New Roman" w:cs="Times New Roman"/>
                <w:sz w:val="25"/>
                <w:szCs w:val="25"/>
              </w:rPr>
            </w:pPr>
            <w:r w:rsidRPr="007C6B27">
              <w:rPr>
                <w:rFonts w:ascii="Times New Roman" w:eastAsia="Times New Roman" w:hAnsi="Times New Roman" w:cs="Times New Roman"/>
                <w:sz w:val="25"/>
                <w:szCs w:val="25"/>
              </w:rPr>
              <w:t>Cần cẩu bánh xích Sumitomo LS78RH-5</w:t>
            </w:r>
          </w:p>
        </w:tc>
        <w:tc>
          <w:tcPr>
            <w:tcW w:w="1510"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215B28D8"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eastAsia="Times New Roman" w:hAnsi="Times New Roman" w:cs="Times New Roman"/>
                <w:sz w:val="25"/>
                <w:szCs w:val="25"/>
              </w:rPr>
              <w:t>Sức nâng 35T</w:t>
            </w:r>
          </w:p>
        </w:tc>
        <w:tc>
          <w:tcPr>
            <w:tcW w:w="1272"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413A9FA4"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eastAsia="Times New Roman" w:hAnsi="Times New Roman" w:cs="Times New Roman"/>
                <w:sz w:val="25"/>
                <w:szCs w:val="25"/>
              </w:rPr>
              <w:t>Nhật Bản</w:t>
            </w:r>
          </w:p>
        </w:tc>
        <w:tc>
          <w:tcPr>
            <w:tcW w:w="1599"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010B20C3"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eastAsia="Times New Roman" w:hAnsi="Times New Roman" w:cs="Times New Roman"/>
                <w:sz w:val="25"/>
                <w:szCs w:val="25"/>
              </w:rPr>
              <w:t xml:space="preserve">72.000.000 ÷80.000.000 </w:t>
            </w:r>
          </w:p>
        </w:tc>
        <w:tc>
          <w:tcPr>
            <w:tcW w:w="1438"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22F48593"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eastAsia="Times New Roman" w:hAnsi="Times New Roman" w:cs="Times New Roman"/>
                <w:sz w:val="25"/>
                <w:szCs w:val="25"/>
              </w:rPr>
              <w:t>3.100.000</w:t>
            </w:r>
          </w:p>
        </w:tc>
      </w:tr>
      <w:tr w:rsidR="007C6B27" w:rsidRPr="007C6B27" w14:paraId="105C5D97" w14:textId="77777777" w:rsidTr="0003522C">
        <w:trPr>
          <w:trHeight w:val="680"/>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41C56D0"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eastAsia="Times New Roman" w:hAnsi="Times New Roman" w:cs="Times New Roman"/>
                <w:sz w:val="25"/>
                <w:szCs w:val="25"/>
              </w:rPr>
              <w:t>2</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5E3B4B15" w14:textId="77777777" w:rsidR="006828CB" w:rsidRPr="007C6B27" w:rsidRDefault="006828CB" w:rsidP="0003522C">
            <w:pPr>
              <w:spacing w:after="0"/>
              <w:rPr>
                <w:rFonts w:ascii="Times New Roman" w:hAnsi="Times New Roman" w:cs="Times New Roman"/>
                <w:sz w:val="25"/>
                <w:szCs w:val="25"/>
              </w:rPr>
            </w:pPr>
            <w:r w:rsidRPr="007C6B27">
              <w:rPr>
                <w:rFonts w:ascii="Times New Roman" w:eastAsia="Times New Roman" w:hAnsi="Times New Roman" w:cs="Times New Roman"/>
                <w:sz w:val="25"/>
                <w:szCs w:val="25"/>
              </w:rPr>
              <w:t>Cần cẩu bánh xích Kobelco 7045</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23BC3ACC"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eastAsia="Times New Roman" w:hAnsi="Times New Roman" w:cs="Times New Roman"/>
                <w:sz w:val="25"/>
                <w:szCs w:val="25"/>
              </w:rPr>
              <w:t>Sức nâng 45T</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0728799B"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eastAsia="Times New Roman" w:hAnsi="Times New Roman" w:cs="Times New Roman"/>
                <w:sz w:val="25"/>
                <w:szCs w:val="25"/>
              </w:rPr>
              <w:t>Nhật Bản</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36CDEC73"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eastAsia="Times New Roman" w:hAnsi="Times New Roman" w:cs="Times New Roman"/>
                <w:sz w:val="25"/>
                <w:szCs w:val="25"/>
              </w:rPr>
              <w:t xml:space="preserve">88.000.000 ÷95.000.000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14F4DA03"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eastAsia="Times New Roman" w:hAnsi="Times New Roman" w:cs="Times New Roman"/>
                <w:sz w:val="25"/>
                <w:szCs w:val="25"/>
              </w:rPr>
              <w:t>3.700.000</w:t>
            </w:r>
          </w:p>
        </w:tc>
      </w:tr>
      <w:tr w:rsidR="007C6B27" w:rsidRPr="007C6B27" w14:paraId="33FF45EE" w14:textId="77777777" w:rsidTr="0003522C">
        <w:trPr>
          <w:trHeight w:val="680"/>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27F1BAF"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eastAsia="Times New Roman" w:hAnsi="Times New Roman" w:cs="Times New Roman"/>
                <w:sz w:val="25"/>
                <w:szCs w:val="25"/>
              </w:rPr>
              <w:t>3</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2155DA66" w14:textId="77777777" w:rsidR="006828CB" w:rsidRPr="007C6B27" w:rsidRDefault="006828CB" w:rsidP="0003522C">
            <w:pPr>
              <w:spacing w:after="0"/>
              <w:rPr>
                <w:rFonts w:ascii="Times New Roman" w:hAnsi="Times New Roman" w:cs="Times New Roman"/>
                <w:sz w:val="25"/>
                <w:szCs w:val="25"/>
              </w:rPr>
            </w:pPr>
            <w:r w:rsidRPr="007C6B27">
              <w:rPr>
                <w:rFonts w:ascii="Times New Roman" w:eastAsia="Times New Roman" w:hAnsi="Times New Roman" w:cs="Times New Roman"/>
                <w:sz w:val="25"/>
                <w:szCs w:val="25"/>
              </w:rPr>
              <w:t>Cần cẩu bánh xích Hitachi KH150-3</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75A83C04"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eastAsia="Times New Roman" w:hAnsi="Times New Roman" w:cs="Times New Roman"/>
                <w:sz w:val="25"/>
                <w:szCs w:val="25"/>
              </w:rPr>
              <w:t>Sức nâng 50T</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521351CC"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eastAsia="Times New Roman" w:hAnsi="Times New Roman" w:cs="Times New Roman"/>
                <w:sz w:val="25"/>
                <w:szCs w:val="25"/>
              </w:rPr>
              <w:t>Nhật Bản</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4A35F220"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eastAsia="Times New Roman" w:hAnsi="Times New Roman" w:cs="Times New Roman"/>
                <w:sz w:val="25"/>
                <w:szCs w:val="25"/>
              </w:rPr>
              <w:t xml:space="preserve">78.000.000 ÷82.000.000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12968880"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eastAsia="Times New Roman" w:hAnsi="Times New Roman" w:cs="Times New Roman"/>
                <w:sz w:val="25"/>
                <w:szCs w:val="25"/>
              </w:rPr>
              <w:t>3.500.000</w:t>
            </w:r>
          </w:p>
        </w:tc>
      </w:tr>
      <w:tr w:rsidR="007C6B27" w:rsidRPr="007C6B27" w14:paraId="1DFF8B8D" w14:textId="77777777" w:rsidTr="0003522C">
        <w:trPr>
          <w:trHeight w:val="752"/>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32A9479"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eastAsia="Times New Roman" w:hAnsi="Times New Roman" w:cs="Times New Roman"/>
                <w:sz w:val="25"/>
                <w:szCs w:val="25"/>
              </w:rPr>
              <w:t>4</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738EDE10" w14:textId="77777777" w:rsidR="006828CB" w:rsidRPr="007C6B27" w:rsidRDefault="006828CB" w:rsidP="0003522C">
            <w:pPr>
              <w:spacing w:after="0"/>
              <w:rPr>
                <w:rFonts w:ascii="Times New Roman" w:hAnsi="Times New Roman" w:cs="Times New Roman"/>
                <w:sz w:val="25"/>
                <w:szCs w:val="25"/>
              </w:rPr>
            </w:pPr>
            <w:r w:rsidRPr="007C6B27">
              <w:rPr>
                <w:rFonts w:ascii="Times New Roman" w:eastAsia="Times New Roman" w:hAnsi="Times New Roman" w:cs="Times New Roman"/>
                <w:sz w:val="25"/>
                <w:szCs w:val="25"/>
              </w:rPr>
              <w:t>Cần trục tháp KB-403A </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4AEA1289" w14:textId="77777777" w:rsidR="006828CB" w:rsidRPr="007C6B27" w:rsidRDefault="006828CB" w:rsidP="0003522C">
            <w:pPr>
              <w:spacing w:after="0"/>
              <w:jc w:val="center"/>
              <w:rPr>
                <w:rFonts w:ascii="Times New Roman" w:hAnsi="Times New Roman" w:cs="Times New Roman"/>
                <w:sz w:val="24"/>
                <w:szCs w:val="24"/>
              </w:rPr>
            </w:pPr>
            <w:r w:rsidRPr="007C6B27">
              <w:rPr>
                <w:rFonts w:ascii="Times New Roman" w:eastAsia="Times New Roman" w:hAnsi="Times New Roman" w:cs="Times New Roman"/>
                <w:sz w:val="24"/>
                <w:szCs w:val="24"/>
              </w:rPr>
              <w:t>Tầm với 30 mét , tải max 6 tấn</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10D5DC07"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eastAsia="Times New Roman" w:hAnsi="Times New Roman" w:cs="Times New Roman"/>
                <w:sz w:val="25"/>
                <w:szCs w:val="25"/>
              </w:rPr>
              <w:t>Nga</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7766AC3E"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eastAsia="Times New Roman" w:hAnsi="Times New Roman" w:cs="Times New Roman"/>
                <w:sz w:val="25"/>
                <w:szCs w:val="25"/>
              </w:rPr>
              <w:t xml:space="preserve">8.000.000 ÷9.000.000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38EAAD1A"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eastAsia="Times New Roman" w:hAnsi="Times New Roman" w:cs="Times New Roman"/>
                <w:sz w:val="25"/>
                <w:szCs w:val="25"/>
              </w:rPr>
              <w:t>290.000</w:t>
            </w:r>
          </w:p>
        </w:tc>
      </w:tr>
      <w:tr w:rsidR="007C6B27" w:rsidRPr="007C6B27" w14:paraId="339E34D6" w14:textId="77777777" w:rsidTr="0003522C">
        <w:trPr>
          <w:trHeight w:val="454"/>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F99502D"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eastAsia="Times New Roman" w:hAnsi="Times New Roman" w:cs="Times New Roman"/>
                <w:sz w:val="25"/>
                <w:szCs w:val="25"/>
              </w:rPr>
              <w:lastRenderedPageBreak/>
              <w:t>5</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67A5B1C7" w14:textId="77777777" w:rsidR="006828CB" w:rsidRPr="007C6B27" w:rsidRDefault="006828CB" w:rsidP="0003522C">
            <w:pPr>
              <w:spacing w:after="0"/>
              <w:rPr>
                <w:rFonts w:ascii="Times New Roman" w:hAnsi="Times New Roman" w:cs="Times New Roman"/>
                <w:sz w:val="25"/>
                <w:szCs w:val="25"/>
              </w:rPr>
            </w:pPr>
            <w:r w:rsidRPr="007C6B27">
              <w:rPr>
                <w:rFonts w:ascii="Times New Roman" w:eastAsia="Times New Roman" w:hAnsi="Times New Roman" w:cs="Times New Roman"/>
                <w:sz w:val="25"/>
                <w:szCs w:val="25"/>
              </w:rPr>
              <w:t>Cẩu lốp Kobelco KR250</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5AA1FAA1"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eastAsia="Times New Roman" w:hAnsi="Times New Roman" w:cs="Times New Roman"/>
                <w:sz w:val="25"/>
                <w:szCs w:val="25"/>
              </w:rPr>
              <w:t>Sức nâng 25T</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1318DC71"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eastAsia="Times New Roman" w:hAnsi="Times New Roman" w:cs="Times New Roman"/>
                <w:sz w:val="25"/>
                <w:szCs w:val="25"/>
              </w:rPr>
              <w:t>Nhật Bản (1996)</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3BCD8862"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eastAsia="Times New Roman" w:hAnsi="Times New Roman" w:cs="Times New Roman"/>
                <w:sz w:val="25"/>
                <w:szCs w:val="25"/>
              </w:rPr>
              <w:t>60.000.000</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56F5ED52"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eastAsia="Times New Roman" w:hAnsi="Times New Roman" w:cs="Times New Roman"/>
                <w:sz w:val="25"/>
                <w:szCs w:val="25"/>
              </w:rPr>
              <w:t>2.840.000</w:t>
            </w:r>
          </w:p>
        </w:tc>
      </w:tr>
      <w:tr w:rsidR="007C6B27" w:rsidRPr="007C6B27" w14:paraId="05C2959D" w14:textId="77777777" w:rsidTr="0003522C">
        <w:trPr>
          <w:trHeight w:val="454"/>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75DCB9C"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eastAsia="Times New Roman" w:hAnsi="Times New Roman" w:cs="Times New Roman"/>
                <w:sz w:val="25"/>
                <w:szCs w:val="25"/>
              </w:rPr>
              <w:t>6</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4458FFA8" w14:textId="77777777" w:rsidR="006828CB" w:rsidRPr="007C6B27" w:rsidRDefault="006828CB" w:rsidP="0003522C">
            <w:pPr>
              <w:spacing w:after="0"/>
              <w:rPr>
                <w:rFonts w:ascii="Times New Roman" w:hAnsi="Times New Roman" w:cs="Times New Roman"/>
                <w:sz w:val="25"/>
                <w:szCs w:val="25"/>
              </w:rPr>
            </w:pPr>
            <w:r w:rsidRPr="007C6B27">
              <w:rPr>
                <w:rFonts w:ascii="Times New Roman" w:eastAsia="Times New Roman" w:hAnsi="Times New Roman" w:cs="Times New Roman"/>
                <w:sz w:val="25"/>
                <w:szCs w:val="25"/>
              </w:rPr>
              <w:t>Cẩu lốp Zoomlion QY50</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25549DA9"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eastAsia="Times New Roman" w:hAnsi="Times New Roman" w:cs="Times New Roman"/>
                <w:sz w:val="25"/>
                <w:szCs w:val="25"/>
              </w:rPr>
              <w:t>Sức nâng 50T</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3A3116C4"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eastAsia="Times New Roman" w:hAnsi="Times New Roman" w:cs="Times New Roman"/>
                <w:sz w:val="25"/>
                <w:szCs w:val="25"/>
              </w:rPr>
              <w:t>Trung Quốc (2014)</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084323CA"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eastAsia="Times New Roman" w:hAnsi="Times New Roman" w:cs="Times New Roman"/>
                <w:sz w:val="25"/>
                <w:szCs w:val="25"/>
              </w:rPr>
              <w:t>90.000.000</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12C0B3E8"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eastAsia="Times New Roman" w:hAnsi="Times New Roman" w:cs="Times New Roman"/>
                <w:sz w:val="25"/>
                <w:szCs w:val="25"/>
              </w:rPr>
              <w:t>2.970.000</w:t>
            </w:r>
          </w:p>
        </w:tc>
      </w:tr>
      <w:tr w:rsidR="007C6B27" w:rsidRPr="007C6B27" w14:paraId="38AF76DE" w14:textId="77777777" w:rsidTr="0003522C">
        <w:trPr>
          <w:trHeight w:val="454"/>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4F262B5"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eastAsia="Times New Roman" w:hAnsi="Times New Roman" w:cs="Times New Roman"/>
                <w:sz w:val="25"/>
                <w:szCs w:val="25"/>
              </w:rPr>
              <w:t>7</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31C175D9" w14:textId="77777777" w:rsidR="006828CB" w:rsidRPr="007C6B27" w:rsidRDefault="006828CB" w:rsidP="0003522C">
            <w:pPr>
              <w:spacing w:after="0"/>
              <w:rPr>
                <w:rFonts w:ascii="Times New Roman" w:hAnsi="Times New Roman" w:cs="Times New Roman"/>
                <w:sz w:val="25"/>
                <w:szCs w:val="25"/>
              </w:rPr>
            </w:pPr>
            <w:r w:rsidRPr="007C6B27">
              <w:rPr>
                <w:rFonts w:ascii="Times New Roman" w:eastAsia="Times New Roman" w:hAnsi="Times New Roman" w:cs="Times New Roman"/>
                <w:sz w:val="25"/>
                <w:szCs w:val="25"/>
              </w:rPr>
              <w:t>Cẩu lốp XCMG QY70</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65D2D33B"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eastAsia="Times New Roman" w:hAnsi="Times New Roman" w:cs="Times New Roman"/>
                <w:sz w:val="25"/>
                <w:szCs w:val="25"/>
              </w:rPr>
              <w:t>Sức nâng 70T</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63FE709F"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eastAsia="Times New Roman" w:hAnsi="Times New Roman" w:cs="Times New Roman"/>
                <w:sz w:val="25"/>
                <w:szCs w:val="25"/>
              </w:rPr>
              <w:t>Trung Quốc (2013)</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33337D12"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eastAsia="Times New Roman" w:hAnsi="Times New Roman" w:cs="Times New Roman"/>
                <w:sz w:val="25"/>
                <w:szCs w:val="25"/>
              </w:rPr>
              <w:t>135.000.000</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5951F84D"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eastAsia="Times New Roman" w:hAnsi="Times New Roman" w:cs="Times New Roman"/>
                <w:sz w:val="25"/>
                <w:szCs w:val="25"/>
              </w:rPr>
              <w:t>3.260.000</w:t>
            </w:r>
          </w:p>
        </w:tc>
      </w:tr>
      <w:tr w:rsidR="007C6B27" w:rsidRPr="007C6B27" w14:paraId="73C65A6E" w14:textId="77777777" w:rsidTr="0003522C">
        <w:trPr>
          <w:trHeight w:val="794"/>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E6FF4C5"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eastAsia="Times New Roman" w:hAnsi="Times New Roman" w:cs="Times New Roman"/>
                <w:sz w:val="25"/>
                <w:szCs w:val="25"/>
              </w:rPr>
              <w:t>8</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680E0667" w14:textId="77777777" w:rsidR="006828CB" w:rsidRPr="007C6B27" w:rsidRDefault="006828CB" w:rsidP="0003522C">
            <w:pPr>
              <w:spacing w:after="0"/>
              <w:rPr>
                <w:rFonts w:ascii="Times New Roman" w:hAnsi="Times New Roman" w:cs="Times New Roman"/>
                <w:sz w:val="25"/>
                <w:szCs w:val="25"/>
              </w:rPr>
            </w:pPr>
            <w:r w:rsidRPr="007C6B27">
              <w:rPr>
                <w:rFonts w:ascii="Times New Roman" w:eastAsia="Times New Roman" w:hAnsi="Times New Roman" w:cs="Times New Roman"/>
                <w:sz w:val="25"/>
                <w:szCs w:val="25"/>
              </w:rPr>
              <w:t xml:space="preserve">Xe cẩu tự hành Huyndai </w:t>
            </w:r>
            <w:r w:rsidRPr="007C6B27">
              <w:rPr>
                <w:rFonts w:ascii="Times New Roman" w:eastAsia="Times New Roman" w:hAnsi="Times New Roman" w:cs="Times New Roman"/>
                <w:sz w:val="25"/>
                <w:szCs w:val="25"/>
              </w:rPr>
              <w:br/>
              <w:t>2,5 tấn</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7D187947"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eastAsia="Times New Roman" w:hAnsi="Times New Roman" w:cs="Times New Roman"/>
                <w:sz w:val="25"/>
                <w:szCs w:val="25"/>
              </w:rPr>
              <w:t>2,5T</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2EF18D28"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eastAsia="Times New Roman" w:hAnsi="Times New Roman" w:cs="Times New Roman"/>
                <w:sz w:val="25"/>
                <w:szCs w:val="25"/>
              </w:rPr>
              <w:t>Hàn Quốc</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03C114D2"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eastAsia="Times New Roman" w:hAnsi="Times New Roman" w:cs="Times New Roman"/>
                <w:sz w:val="25"/>
                <w:szCs w:val="25"/>
              </w:rPr>
              <w:t>30.000.000</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2148753D"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eastAsia="Times New Roman" w:hAnsi="Times New Roman" w:cs="Times New Roman"/>
                <w:sz w:val="25"/>
                <w:szCs w:val="25"/>
              </w:rPr>
              <w:t>450.000</w:t>
            </w:r>
          </w:p>
        </w:tc>
      </w:tr>
      <w:tr w:rsidR="007C6B27" w:rsidRPr="007C6B27" w14:paraId="15547BBF" w14:textId="77777777" w:rsidTr="0003522C">
        <w:trPr>
          <w:trHeight w:val="737"/>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B8833C9"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eastAsia="Times New Roman" w:hAnsi="Times New Roman" w:cs="Times New Roman"/>
                <w:b/>
                <w:bCs/>
                <w:sz w:val="25"/>
                <w:szCs w:val="25"/>
              </w:rPr>
              <w:t>III</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53376961" w14:textId="77777777" w:rsidR="006828CB" w:rsidRPr="007C6B27" w:rsidRDefault="006828CB" w:rsidP="0003522C">
            <w:pPr>
              <w:spacing w:after="0"/>
              <w:rPr>
                <w:rFonts w:ascii="Times New Roman" w:hAnsi="Times New Roman" w:cs="Times New Roman"/>
                <w:sz w:val="25"/>
                <w:szCs w:val="25"/>
              </w:rPr>
            </w:pPr>
            <w:r w:rsidRPr="007C6B27">
              <w:rPr>
                <w:rFonts w:ascii="Times New Roman" w:eastAsia="Times New Roman" w:hAnsi="Times New Roman" w:cs="Times New Roman"/>
                <w:b/>
                <w:bCs/>
                <w:sz w:val="25"/>
                <w:szCs w:val="25"/>
              </w:rPr>
              <w:t>Nhóm máy phục vụ công tác bê tông</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0FD29365" w14:textId="77777777" w:rsidR="006828CB" w:rsidRPr="007C6B27" w:rsidRDefault="006828CB" w:rsidP="0003522C">
            <w:pPr>
              <w:spacing w:after="0"/>
              <w:jc w:val="center"/>
              <w:rPr>
                <w:rFonts w:ascii="Times New Roman" w:hAnsi="Times New Roman" w:cs="Times New Roman"/>
                <w:sz w:val="25"/>
                <w:szCs w:val="25"/>
              </w:rPr>
            </w:pP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1C6D4569" w14:textId="77777777" w:rsidR="006828CB" w:rsidRPr="007C6B27" w:rsidRDefault="006828CB" w:rsidP="0003522C">
            <w:pPr>
              <w:spacing w:after="0"/>
              <w:jc w:val="center"/>
              <w:rPr>
                <w:rFonts w:ascii="Times New Roman" w:hAnsi="Times New Roman" w:cs="Times New Roman"/>
                <w:sz w:val="25"/>
                <w:szCs w:val="25"/>
              </w:rPr>
            </w:pP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270C9E12"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eastAsia="Times New Roman" w:hAnsi="Times New Roman" w:cs="Times New Roman"/>
                <w:sz w:val="25"/>
                <w:szCs w:val="25"/>
              </w:rPr>
              <w:t> </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2A18D29C"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eastAsia="Times New Roman" w:hAnsi="Times New Roman" w:cs="Times New Roman"/>
                <w:sz w:val="25"/>
                <w:szCs w:val="25"/>
              </w:rPr>
              <w:t> </w:t>
            </w:r>
          </w:p>
        </w:tc>
      </w:tr>
      <w:tr w:rsidR="007C6B27" w:rsidRPr="007C6B27" w14:paraId="3C51EF67" w14:textId="77777777" w:rsidTr="0003522C">
        <w:trPr>
          <w:trHeight w:val="454"/>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51C1664"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eastAsia="Times New Roman" w:hAnsi="Times New Roman" w:cs="Times New Roman"/>
                <w:sz w:val="25"/>
                <w:szCs w:val="25"/>
              </w:rPr>
              <w:t>1</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0193E987" w14:textId="77777777" w:rsidR="006828CB" w:rsidRPr="007C6B27" w:rsidRDefault="006828CB" w:rsidP="0003522C">
            <w:pPr>
              <w:spacing w:after="0"/>
              <w:rPr>
                <w:rFonts w:ascii="Times New Roman" w:hAnsi="Times New Roman" w:cs="Times New Roman"/>
                <w:sz w:val="25"/>
                <w:szCs w:val="25"/>
              </w:rPr>
            </w:pPr>
            <w:r w:rsidRPr="007C6B27">
              <w:rPr>
                <w:rFonts w:ascii="Times New Roman" w:eastAsia="Times New Roman" w:hAnsi="Times New Roman" w:cs="Times New Roman"/>
                <w:sz w:val="25"/>
                <w:szCs w:val="25"/>
              </w:rPr>
              <w:t>Trạm trộn bê tông 60m3/h</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22728270"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eastAsia="Times New Roman" w:hAnsi="Times New Roman" w:cs="Times New Roman"/>
                <w:sz w:val="25"/>
                <w:szCs w:val="25"/>
              </w:rPr>
              <w:t>60m3/h</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1E02C47A"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eastAsia="Times New Roman" w:hAnsi="Times New Roman" w:cs="Times New Roman"/>
                <w:sz w:val="25"/>
                <w:szCs w:val="25"/>
              </w:rPr>
              <w:t>Việt Nam</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6B384DBA"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eastAsia="Times New Roman" w:hAnsi="Times New Roman" w:cs="Times New Roman"/>
                <w:sz w:val="25"/>
                <w:szCs w:val="25"/>
              </w:rPr>
              <w:t>19.000.000</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6A0AD31D"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eastAsia="Times New Roman" w:hAnsi="Times New Roman" w:cs="Times New Roman"/>
                <w:sz w:val="25"/>
                <w:szCs w:val="25"/>
              </w:rPr>
              <w:t> </w:t>
            </w:r>
          </w:p>
        </w:tc>
      </w:tr>
      <w:tr w:rsidR="007C6B27" w:rsidRPr="007C6B27" w14:paraId="52BC39AC" w14:textId="77777777" w:rsidTr="0003522C">
        <w:trPr>
          <w:trHeight w:val="680"/>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E5A2387"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eastAsia="Times New Roman" w:hAnsi="Times New Roman" w:cs="Times New Roman"/>
                <w:sz w:val="25"/>
                <w:szCs w:val="25"/>
              </w:rPr>
              <w:t>2</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5311B51A" w14:textId="77777777" w:rsidR="006828CB" w:rsidRPr="007C6B27" w:rsidRDefault="006828CB" w:rsidP="0003522C">
            <w:pPr>
              <w:spacing w:after="0"/>
              <w:rPr>
                <w:rFonts w:ascii="Times New Roman" w:hAnsi="Times New Roman" w:cs="Times New Roman"/>
                <w:sz w:val="25"/>
                <w:szCs w:val="25"/>
              </w:rPr>
            </w:pPr>
            <w:r w:rsidRPr="007C6B27">
              <w:rPr>
                <w:rFonts w:ascii="Times New Roman" w:eastAsia="Times New Roman" w:hAnsi="Times New Roman" w:cs="Times New Roman"/>
                <w:sz w:val="25"/>
                <w:szCs w:val="25"/>
              </w:rPr>
              <w:t>Máy trộn bê tông động cơ diezen</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695D9616"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eastAsia="Times New Roman" w:hAnsi="Times New Roman" w:cs="Times New Roman"/>
                <w:sz w:val="25"/>
                <w:szCs w:val="25"/>
              </w:rPr>
              <w:t>Trộn bê tông, 250 lít</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4653BC8F"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eastAsia="Times New Roman" w:hAnsi="Times New Roman" w:cs="Times New Roman"/>
                <w:sz w:val="25"/>
                <w:szCs w:val="25"/>
              </w:rPr>
              <w:t>Việt Nam</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15758960"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eastAsia="Times New Roman" w:hAnsi="Times New Roman" w:cs="Times New Roman"/>
                <w:sz w:val="25"/>
                <w:szCs w:val="25"/>
              </w:rPr>
              <w:t>6.000.000</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5923F008"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eastAsia="Times New Roman" w:hAnsi="Times New Roman" w:cs="Times New Roman"/>
                <w:sz w:val="25"/>
                <w:szCs w:val="25"/>
              </w:rPr>
              <w:t>110.000</w:t>
            </w:r>
          </w:p>
        </w:tc>
      </w:tr>
      <w:tr w:rsidR="007C6B27" w:rsidRPr="007C6B27" w14:paraId="2CD53471" w14:textId="77777777" w:rsidTr="0003522C">
        <w:trPr>
          <w:trHeight w:val="680"/>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9FD625D"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eastAsia="Times New Roman" w:hAnsi="Times New Roman" w:cs="Times New Roman"/>
                <w:sz w:val="25"/>
                <w:szCs w:val="25"/>
              </w:rPr>
              <w:t>3</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28B34C53" w14:textId="77777777" w:rsidR="006828CB" w:rsidRPr="007C6B27" w:rsidRDefault="006828CB" w:rsidP="0003522C">
            <w:pPr>
              <w:spacing w:after="0"/>
              <w:rPr>
                <w:rFonts w:ascii="Times New Roman" w:hAnsi="Times New Roman" w:cs="Times New Roman"/>
                <w:sz w:val="25"/>
                <w:szCs w:val="25"/>
              </w:rPr>
            </w:pPr>
            <w:r w:rsidRPr="007C6B27">
              <w:rPr>
                <w:rFonts w:ascii="Times New Roman" w:eastAsia="Times New Roman" w:hAnsi="Times New Roman" w:cs="Times New Roman"/>
                <w:sz w:val="25"/>
                <w:szCs w:val="25"/>
              </w:rPr>
              <w:t>Máy trộn bê tông động cơ điện</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0183CB05"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eastAsia="Times New Roman" w:hAnsi="Times New Roman" w:cs="Times New Roman"/>
                <w:sz w:val="25"/>
                <w:szCs w:val="25"/>
              </w:rPr>
              <w:t>Trộn bê tông, 500 lít</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38104181"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eastAsia="Times New Roman" w:hAnsi="Times New Roman" w:cs="Times New Roman"/>
                <w:sz w:val="25"/>
                <w:szCs w:val="25"/>
              </w:rPr>
              <w:t>Việt Nam</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62ADBEAA"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eastAsia="Times New Roman" w:hAnsi="Times New Roman" w:cs="Times New Roman"/>
                <w:sz w:val="25"/>
                <w:szCs w:val="25"/>
              </w:rPr>
              <w:t>8.000.000</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3E786C08"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eastAsia="Times New Roman" w:hAnsi="Times New Roman" w:cs="Times New Roman"/>
                <w:sz w:val="25"/>
                <w:szCs w:val="25"/>
              </w:rPr>
              <w:t>120.000</w:t>
            </w:r>
          </w:p>
        </w:tc>
      </w:tr>
      <w:tr w:rsidR="007C6B27" w:rsidRPr="007C6B27" w14:paraId="59CA07E9" w14:textId="77777777" w:rsidTr="0003522C">
        <w:trPr>
          <w:trHeight w:val="680"/>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A499C1C"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eastAsia="Times New Roman" w:hAnsi="Times New Roman" w:cs="Times New Roman"/>
                <w:sz w:val="25"/>
                <w:szCs w:val="25"/>
              </w:rPr>
              <w:t>4</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44F69578" w14:textId="77777777" w:rsidR="006828CB" w:rsidRPr="007C6B27" w:rsidRDefault="006828CB" w:rsidP="0003522C">
            <w:pPr>
              <w:spacing w:after="0"/>
              <w:rPr>
                <w:rFonts w:ascii="Times New Roman" w:hAnsi="Times New Roman" w:cs="Times New Roman"/>
                <w:sz w:val="25"/>
                <w:szCs w:val="25"/>
              </w:rPr>
            </w:pPr>
            <w:r w:rsidRPr="007C6B27">
              <w:rPr>
                <w:rFonts w:ascii="Times New Roman" w:eastAsia="Times New Roman" w:hAnsi="Times New Roman" w:cs="Times New Roman"/>
                <w:sz w:val="25"/>
                <w:szCs w:val="25"/>
              </w:rPr>
              <w:t>Máy bơm bê tông Mecbo/car P4.65AP</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42D0F862"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eastAsia="Times New Roman" w:hAnsi="Times New Roman" w:cs="Times New Roman"/>
                <w:sz w:val="25"/>
                <w:szCs w:val="25"/>
              </w:rPr>
              <w:t>Bơm tĩnh, 60m3/h</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65D58EA2"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eastAsia="Times New Roman" w:hAnsi="Times New Roman" w:cs="Times New Roman"/>
                <w:sz w:val="25"/>
                <w:szCs w:val="25"/>
              </w:rPr>
              <w:t>Italia</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4CCDBE2F"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eastAsia="Times New Roman" w:hAnsi="Times New Roman" w:cs="Times New Roman"/>
                <w:sz w:val="25"/>
                <w:szCs w:val="25"/>
              </w:rPr>
              <w:t>16.000.000</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0C05E90B"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eastAsia="Times New Roman" w:hAnsi="Times New Roman" w:cs="Times New Roman"/>
                <w:sz w:val="25"/>
                <w:szCs w:val="25"/>
              </w:rPr>
              <w:t>690.000</w:t>
            </w:r>
          </w:p>
        </w:tc>
      </w:tr>
      <w:tr w:rsidR="007C6B27" w:rsidRPr="007C6B27" w14:paraId="111F8AF1" w14:textId="77777777" w:rsidTr="0003522C">
        <w:trPr>
          <w:trHeight w:val="680"/>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69E6956"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eastAsia="Times New Roman" w:hAnsi="Times New Roman" w:cs="Times New Roman"/>
                <w:sz w:val="25"/>
                <w:szCs w:val="25"/>
              </w:rPr>
              <w:t>5</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763BCD19" w14:textId="77777777" w:rsidR="006828CB" w:rsidRPr="007C6B27" w:rsidRDefault="006828CB" w:rsidP="0003522C">
            <w:pPr>
              <w:spacing w:after="0"/>
              <w:rPr>
                <w:rFonts w:ascii="Times New Roman" w:hAnsi="Times New Roman" w:cs="Times New Roman"/>
                <w:sz w:val="25"/>
                <w:szCs w:val="25"/>
              </w:rPr>
            </w:pPr>
            <w:r w:rsidRPr="007C6B27">
              <w:rPr>
                <w:rFonts w:ascii="Times New Roman" w:eastAsia="Times New Roman" w:hAnsi="Times New Roman" w:cs="Times New Roman"/>
                <w:sz w:val="25"/>
                <w:szCs w:val="25"/>
              </w:rPr>
              <w:t xml:space="preserve">Xe bơm bê tông Putzmeister BSA 2110 HP-D </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6F383582"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eastAsia="Times New Roman" w:hAnsi="Times New Roman" w:cs="Times New Roman"/>
                <w:sz w:val="25"/>
                <w:szCs w:val="25"/>
              </w:rPr>
              <w:t>Bơm tĩnh, 102m3/h</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5A69BF20"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eastAsia="Times New Roman" w:hAnsi="Times New Roman" w:cs="Times New Roman"/>
                <w:sz w:val="25"/>
                <w:szCs w:val="25"/>
              </w:rPr>
              <w:t>Đức/2008</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25D6150E"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eastAsia="Times New Roman" w:hAnsi="Times New Roman" w:cs="Times New Roman"/>
                <w:sz w:val="25"/>
                <w:szCs w:val="25"/>
              </w:rPr>
              <w:t>14.500.000</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20F2792E"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eastAsia="Times New Roman" w:hAnsi="Times New Roman" w:cs="Times New Roman"/>
                <w:sz w:val="25"/>
                <w:szCs w:val="25"/>
              </w:rPr>
              <w:t>500.000</w:t>
            </w:r>
          </w:p>
        </w:tc>
      </w:tr>
      <w:tr w:rsidR="007C6B27" w:rsidRPr="007C6B27" w14:paraId="7212CD19" w14:textId="77777777" w:rsidTr="0003522C">
        <w:trPr>
          <w:trHeight w:val="1417"/>
        </w:trPr>
        <w:tc>
          <w:tcPr>
            <w:tcW w:w="61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221FFFE"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eastAsia="Times New Roman" w:hAnsi="Times New Roman" w:cs="Times New Roman"/>
                <w:sz w:val="25"/>
                <w:szCs w:val="25"/>
              </w:rPr>
              <w:t>6</w:t>
            </w:r>
          </w:p>
        </w:tc>
        <w:tc>
          <w:tcPr>
            <w:tcW w:w="315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6D666ED7" w14:textId="77777777" w:rsidR="006828CB" w:rsidRPr="007C6B27" w:rsidRDefault="006828CB" w:rsidP="0003522C">
            <w:pPr>
              <w:spacing w:after="0"/>
              <w:rPr>
                <w:rFonts w:ascii="Times New Roman" w:hAnsi="Times New Roman" w:cs="Times New Roman"/>
                <w:sz w:val="25"/>
                <w:szCs w:val="25"/>
              </w:rPr>
            </w:pPr>
            <w:r w:rsidRPr="007C6B27">
              <w:rPr>
                <w:rFonts w:ascii="Times New Roman" w:eastAsia="Times New Roman" w:hAnsi="Times New Roman" w:cs="Times New Roman"/>
                <w:sz w:val="25"/>
                <w:szCs w:val="25"/>
              </w:rPr>
              <w:t>Xe bơm cần Putzmeister 42m</w:t>
            </w:r>
          </w:p>
        </w:tc>
        <w:tc>
          <w:tcPr>
            <w:tcW w:w="15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0DB71776"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eastAsia="Times New Roman" w:hAnsi="Times New Roman" w:cs="Times New Roman"/>
                <w:sz w:val="25"/>
                <w:szCs w:val="25"/>
              </w:rPr>
              <w:t>Bơm cần, công suất 140-170m3/h, chiều dài 42m</w:t>
            </w:r>
          </w:p>
        </w:tc>
        <w:tc>
          <w:tcPr>
            <w:tcW w:w="12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440BBCE5"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eastAsia="Times New Roman" w:hAnsi="Times New Roman" w:cs="Times New Roman"/>
                <w:sz w:val="25"/>
                <w:szCs w:val="25"/>
              </w:rPr>
              <w:t>Đức/2008</w:t>
            </w:r>
          </w:p>
        </w:tc>
        <w:tc>
          <w:tcPr>
            <w:tcW w:w="159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115A6B6B"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eastAsia="Times New Roman" w:hAnsi="Times New Roman" w:cs="Times New Roman"/>
                <w:sz w:val="25"/>
                <w:szCs w:val="25"/>
              </w:rPr>
              <w:t>12.000.000</w:t>
            </w:r>
          </w:p>
        </w:tc>
        <w:tc>
          <w:tcPr>
            <w:tcW w:w="143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54D7B39F"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eastAsia="Times New Roman" w:hAnsi="Times New Roman" w:cs="Times New Roman"/>
                <w:sz w:val="25"/>
                <w:szCs w:val="25"/>
              </w:rPr>
              <w:t>360.000</w:t>
            </w:r>
          </w:p>
        </w:tc>
      </w:tr>
      <w:tr w:rsidR="007C6B27" w:rsidRPr="007C6B27" w14:paraId="09E9F291" w14:textId="77777777" w:rsidTr="0003522C">
        <w:trPr>
          <w:trHeight w:val="850"/>
        </w:trPr>
        <w:tc>
          <w:tcPr>
            <w:tcW w:w="618" w:type="dxa"/>
            <w:tcBorders>
              <w:top w:val="nil"/>
              <w:left w:val="single" w:sz="4" w:space="0" w:color="000000"/>
              <w:bottom w:val="single" w:sz="4" w:space="0" w:color="auto"/>
              <w:right w:val="single" w:sz="4" w:space="0" w:color="000000"/>
            </w:tcBorders>
            <w:shd w:val="clear" w:color="auto" w:fill="auto"/>
            <w:tcMar>
              <w:top w:w="15" w:type="dxa"/>
              <w:left w:w="15" w:type="dxa"/>
              <w:bottom w:w="0" w:type="dxa"/>
              <w:right w:w="15" w:type="dxa"/>
            </w:tcMar>
            <w:vAlign w:val="center"/>
          </w:tcPr>
          <w:p w14:paraId="56533F54"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eastAsia="Times New Roman" w:hAnsi="Times New Roman" w:cs="Times New Roman"/>
                <w:sz w:val="25"/>
                <w:szCs w:val="25"/>
              </w:rPr>
              <w:t>7</w:t>
            </w:r>
          </w:p>
        </w:tc>
        <w:tc>
          <w:tcPr>
            <w:tcW w:w="3152"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center"/>
          </w:tcPr>
          <w:p w14:paraId="52B14E1C" w14:textId="77777777" w:rsidR="006828CB" w:rsidRPr="007C6B27" w:rsidRDefault="006828CB" w:rsidP="0003522C">
            <w:pPr>
              <w:spacing w:after="0"/>
              <w:rPr>
                <w:rFonts w:ascii="Times New Roman" w:hAnsi="Times New Roman" w:cs="Times New Roman"/>
                <w:sz w:val="25"/>
                <w:szCs w:val="25"/>
              </w:rPr>
            </w:pPr>
            <w:r w:rsidRPr="007C6B27">
              <w:rPr>
                <w:rFonts w:ascii="Times New Roman" w:eastAsia="Times New Roman" w:hAnsi="Times New Roman" w:cs="Times New Roman"/>
                <w:sz w:val="25"/>
                <w:szCs w:val="25"/>
              </w:rPr>
              <w:t>Xe bơm cần hiệu MERCEDES - SANY 56m</w:t>
            </w:r>
          </w:p>
        </w:tc>
        <w:tc>
          <w:tcPr>
            <w:tcW w:w="151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center"/>
          </w:tcPr>
          <w:p w14:paraId="770E64C8"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eastAsia="Times New Roman" w:hAnsi="Times New Roman" w:cs="Times New Roman"/>
                <w:sz w:val="25"/>
                <w:szCs w:val="25"/>
              </w:rPr>
              <w:t>Bơm cần, công suất 200 m3/h</w:t>
            </w:r>
          </w:p>
        </w:tc>
        <w:tc>
          <w:tcPr>
            <w:tcW w:w="1272"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center"/>
          </w:tcPr>
          <w:p w14:paraId="7E3D39F9" w14:textId="77777777" w:rsidR="006828CB" w:rsidRPr="007C6B27" w:rsidRDefault="006828CB" w:rsidP="0003522C">
            <w:pPr>
              <w:spacing w:after="0"/>
              <w:jc w:val="center"/>
              <w:rPr>
                <w:rFonts w:ascii="Times New Roman" w:hAnsi="Times New Roman" w:cs="Times New Roman"/>
                <w:sz w:val="25"/>
                <w:szCs w:val="25"/>
              </w:rPr>
            </w:pPr>
            <w:r w:rsidRPr="007C6B27">
              <w:rPr>
                <w:rFonts w:ascii="Times New Roman" w:eastAsia="Times New Roman" w:hAnsi="Times New Roman" w:cs="Times New Roman"/>
                <w:sz w:val="25"/>
                <w:szCs w:val="25"/>
              </w:rPr>
              <w:t>Đức/2012</w:t>
            </w:r>
          </w:p>
        </w:tc>
        <w:tc>
          <w:tcPr>
            <w:tcW w:w="1599"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center"/>
          </w:tcPr>
          <w:p w14:paraId="0DE60643"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eastAsia="Times New Roman" w:hAnsi="Times New Roman" w:cs="Times New Roman"/>
                <w:sz w:val="25"/>
                <w:szCs w:val="25"/>
              </w:rPr>
              <w:t>18.700.000</w:t>
            </w:r>
          </w:p>
        </w:tc>
        <w:tc>
          <w:tcPr>
            <w:tcW w:w="1438"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center"/>
          </w:tcPr>
          <w:p w14:paraId="4C8AF51B" w14:textId="77777777" w:rsidR="006828CB" w:rsidRPr="007C6B27" w:rsidRDefault="006828CB" w:rsidP="0003522C">
            <w:pPr>
              <w:tabs>
                <w:tab w:val="left" w:pos="1397"/>
              </w:tabs>
              <w:spacing w:after="0"/>
              <w:ind w:right="178"/>
              <w:jc w:val="right"/>
              <w:rPr>
                <w:rFonts w:ascii="Times New Roman" w:hAnsi="Times New Roman" w:cs="Times New Roman"/>
                <w:sz w:val="25"/>
                <w:szCs w:val="25"/>
              </w:rPr>
            </w:pPr>
            <w:r w:rsidRPr="007C6B27">
              <w:rPr>
                <w:rFonts w:ascii="Times New Roman" w:eastAsia="Times New Roman" w:hAnsi="Times New Roman" w:cs="Times New Roman"/>
                <w:sz w:val="25"/>
                <w:szCs w:val="25"/>
              </w:rPr>
              <w:t>540.000</w:t>
            </w:r>
          </w:p>
        </w:tc>
      </w:tr>
      <w:tr w:rsidR="007C6B27" w:rsidRPr="007C6B27" w14:paraId="6009B9CB" w14:textId="77777777" w:rsidTr="0003522C">
        <w:trPr>
          <w:trHeight w:val="737"/>
        </w:trPr>
        <w:tc>
          <w:tcPr>
            <w:tcW w:w="6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F0B4B69" w14:textId="77777777" w:rsidR="006828CB" w:rsidRPr="007C6B27" w:rsidRDefault="006828CB" w:rsidP="0003522C">
            <w:pPr>
              <w:spacing w:after="0"/>
              <w:jc w:val="center"/>
              <w:rPr>
                <w:rFonts w:ascii="Times New Roman" w:eastAsia="Times New Roman" w:hAnsi="Times New Roman" w:cs="Times New Roman"/>
                <w:sz w:val="25"/>
                <w:szCs w:val="25"/>
              </w:rPr>
            </w:pPr>
            <w:r w:rsidRPr="007C6B27">
              <w:rPr>
                <w:rFonts w:ascii="Times New Roman" w:eastAsia="Times New Roman" w:hAnsi="Times New Roman" w:cs="Times New Roman"/>
                <w:b/>
                <w:bCs/>
                <w:sz w:val="25"/>
                <w:szCs w:val="25"/>
              </w:rPr>
              <w:t>IV</w:t>
            </w:r>
          </w:p>
        </w:tc>
        <w:tc>
          <w:tcPr>
            <w:tcW w:w="31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F58F7D4" w14:textId="77777777" w:rsidR="006828CB" w:rsidRPr="007C6B27" w:rsidRDefault="006828CB" w:rsidP="0003522C">
            <w:pPr>
              <w:spacing w:after="0"/>
              <w:rPr>
                <w:rFonts w:ascii="Times New Roman" w:eastAsia="Times New Roman" w:hAnsi="Times New Roman" w:cs="Times New Roman"/>
                <w:sz w:val="25"/>
                <w:szCs w:val="25"/>
              </w:rPr>
            </w:pPr>
            <w:r w:rsidRPr="007C6B27">
              <w:rPr>
                <w:rFonts w:ascii="Times New Roman" w:eastAsia="Times New Roman" w:hAnsi="Times New Roman" w:cs="Times New Roman"/>
                <w:b/>
                <w:bCs/>
                <w:sz w:val="25"/>
                <w:szCs w:val="25"/>
              </w:rPr>
              <w:t>Nhóm máy phục vụ công tác thi công cọc</w:t>
            </w:r>
          </w:p>
        </w:tc>
        <w:tc>
          <w:tcPr>
            <w:tcW w:w="15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3283D15" w14:textId="77777777" w:rsidR="006828CB" w:rsidRPr="007C6B27" w:rsidRDefault="006828CB" w:rsidP="0003522C">
            <w:pPr>
              <w:spacing w:after="0"/>
              <w:jc w:val="center"/>
              <w:rPr>
                <w:rFonts w:ascii="Times New Roman" w:eastAsia="Times New Roman" w:hAnsi="Times New Roman" w:cs="Times New Roman"/>
                <w:sz w:val="25"/>
                <w:szCs w:val="25"/>
              </w:rPr>
            </w:pPr>
          </w:p>
        </w:tc>
        <w:tc>
          <w:tcPr>
            <w:tcW w:w="12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9BC29E5" w14:textId="77777777" w:rsidR="006828CB" w:rsidRPr="007C6B27" w:rsidRDefault="006828CB" w:rsidP="0003522C">
            <w:pPr>
              <w:spacing w:after="0"/>
              <w:jc w:val="center"/>
              <w:rPr>
                <w:rFonts w:ascii="Times New Roman" w:eastAsia="Times New Roman" w:hAnsi="Times New Roman" w:cs="Times New Roman"/>
                <w:sz w:val="25"/>
                <w:szCs w:val="25"/>
              </w:rPr>
            </w:pPr>
          </w:p>
        </w:tc>
        <w:tc>
          <w:tcPr>
            <w:tcW w:w="15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29FF2CF" w14:textId="77777777" w:rsidR="006828CB" w:rsidRPr="007C6B27" w:rsidRDefault="006828CB" w:rsidP="0003522C">
            <w:pPr>
              <w:tabs>
                <w:tab w:val="left" w:pos="1397"/>
              </w:tabs>
              <w:spacing w:after="0"/>
              <w:ind w:right="178"/>
              <w:jc w:val="right"/>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 </w:t>
            </w:r>
          </w:p>
        </w:tc>
        <w:tc>
          <w:tcPr>
            <w:tcW w:w="14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D32C704" w14:textId="77777777" w:rsidR="006828CB" w:rsidRPr="007C6B27" w:rsidRDefault="006828CB" w:rsidP="0003522C">
            <w:pPr>
              <w:tabs>
                <w:tab w:val="left" w:pos="1397"/>
              </w:tabs>
              <w:spacing w:after="0"/>
              <w:ind w:right="178"/>
              <w:jc w:val="right"/>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 </w:t>
            </w:r>
          </w:p>
        </w:tc>
      </w:tr>
      <w:tr w:rsidR="007C6B27" w:rsidRPr="007C6B27" w14:paraId="53EA3E8A" w14:textId="77777777" w:rsidTr="0003522C">
        <w:trPr>
          <w:trHeight w:val="454"/>
        </w:trPr>
        <w:tc>
          <w:tcPr>
            <w:tcW w:w="6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0299CAD" w14:textId="77777777" w:rsidR="006828CB" w:rsidRPr="007C6B27" w:rsidRDefault="006828CB" w:rsidP="0003522C">
            <w:pPr>
              <w:spacing w:after="0"/>
              <w:jc w:val="center"/>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1</w:t>
            </w:r>
          </w:p>
        </w:tc>
        <w:tc>
          <w:tcPr>
            <w:tcW w:w="31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76C8353" w14:textId="77777777" w:rsidR="006828CB" w:rsidRPr="007C6B27" w:rsidRDefault="00000000" w:rsidP="0003522C">
            <w:pPr>
              <w:spacing w:after="0"/>
              <w:rPr>
                <w:rFonts w:ascii="Times New Roman" w:eastAsia="Times New Roman" w:hAnsi="Times New Roman" w:cs="Times New Roman"/>
                <w:sz w:val="25"/>
                <w:szCs w:val="25"/>
              </w:rPr>
            </w:pPr>
            <w:hyperlink r:id="rId15" w:history="1">
              <w:r w:rsidR="006828CB" w:rsidRPr="007C6B27">
                <w:rPr>
                  <w:rFonts w:ascii="Times New Roman" w:eastAsia="Times New Roman" w:hAnsi="Times New Roman" w:cs="Times New Roman"/>
                  <w:sz w:val="25"/>
                  <w:szCs w:val="25"/>
                </w:rPr>
                <w:t>Máy khoan cọc nhồi NIPPON  SHARYO DHP-80</w:t>
              </w:r>
            </w:hyperlink>
          </w:p>
        </w:tc>
        <w:tc>
          <w:tcPr>
            <w:tcW w:w="15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8F6BEF9" w14:textId="77777777" w:rsidR="006828CB" w:rsidRPr="007C6B27" w:rsidRDefault="006828CB" w:rsidP="0003522C">
            <w:pPr>
              <w:spacing w:after="0"/>
              <w:jc w:val="center"/>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Đường kính khoan Dmax = 2m</w:t>
            </w:r>
          </w:p>
        </w:tc>
        <w:tc>
          <w:tcPr>
            <w:tcW w:w="12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D093CA8" w14:textId="77777777" w:rsidR="006828CB" w:rsidRPr="007C6B27" w:rsidRDefault="006828CB" w:rsidP="0003522C">
            <w:pPr>
              <w:spacing w:after="0"/>
              <w:jc w:val="center"/>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Nhật Bản/1989</w:t>
            </w:r>
          </w:p>
        </w:tc>
        <w:tc>
          <w:tcPr>
            <w:tcW w:w="15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668EFF1" w14:textId="77777777" w:rsidR="006828CB" w:rsidRPr="007C6B27" w:rsidRDefault="006828CB" w:rsidP="0003522C">
            <w:pPr>
              <w:tabs>
                <w:tab w:val="left" w:pos="1397"/>
              </w:tabs>
              <w:spacing w:after="0"/>
              <w:ind w:right="178"/>
              <w:jc w:val="right"/>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67.000.000</w:t>
            </w:r>
          </w:p>
        </w:tc>
        <w:tc>
          <w:tcPr>
            <w:tcW w:w="14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2C9D481" w14:textId="77777777" w:rsidR="006828CB" w:rsidRPr="007C6B27" w:rsidRDefault="006828CB" w:rsidP="0003522C">
            <w:pPr>
              <w:tabs>
                <w:tab w:val="left" w:pos="1397"/>
              </w:tabs>
              <w:spacing w:after="0"/>
              <w:ind w:right="178"/>
              <w:jc w:val="right"/>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2.900.000</w:t>
            </w:r>
          </w:p>
        </w:tc>
      </w:tr>
      <w:tr w:rsidR="007C6B27" w:rsidRPr="007C6B27" w14:paraId="03789C07" w14:textId="77777777" w:rsidTr="0003522C">
        <w:trPr>
          <w:trHeight w:val="454"/>
        </w:trPr>
        <w:tc>
          <w:tcPr>
            <w:tcW w:w="6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C6E20A1" w14:textId="77777777" w:rsidR="006828CB" w:rsidRPr="007C6B27" w:rsidRDefault="006828CB" w:rsidP="0003522C">
            <w:pPr>
              <w:spacing w:after="0"/>
              <w:jc w:val="center"/>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2</w:t>
            </w:r>
          </w:p>
        </w:tc>
        <w:tc>
          <w:tcPr>
            <w:tcW w:w="31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7E69AEE" w14:textId="77777777" w:rsidR="006828CB" w:rsidRPr="007C6B27" w:rsidRDefault="00000000" w:rsidP="0003522C">
            <w:pPr>
              <w:spacing w:after="0"/>
              <w:rPr>
                <w:rFonts w:ascii="Times New Roman" w:eastAsia="Times New Roman" w:hAnsi="Times New Roman" w:cs="Times New Roman"/>
                <w:sz w:val="25"/>
                <w:szCs w:val="25"/>
              </w:rPr>
            </w:pPr>
            <w:hyperlink r:id="rId16" w:history="1">
              <w:r w:rsidR="006828CB" w:rsidRPr="007C6B27">
                <w:rPr>
                  <w:rFonts w:ascii="Times New Roman" w:eastAsia="Times New Roman" w:hAnsi="Times New Roman" w:cs="Times New Roman"/>
                  <w:sz w:val="25"/>
                  <w:szCs w:val="25"/>
                </w:rPr>
                <w:t xml:space="preserve">Máy khoan cọc nhồi </w:t>
              </w:r>
              <w:r w:rsidR="006828CB" w:rsidRPr="007C6B27">
                <w:rPr>
                  <w:rFonts w:ascii="Times New Roman" w:eastAsia="Times New Roman" w:hAnsi="Times New Roman" w:cs="Times New Roman"/>
                  <w:sz w:val="25"/>
                  <w:szCs w:val="25"/>
                </w:rPr>
                <w:lastRenderedPageBreak/>
                <w:t>HITACHI KH100D-R6G</w:t>
              </w:r>
            </w:hyperlink>
          </w:p>
        </w:tc>
        <w:tc>
          <w:tcPr>
            <w:tcW w:w="15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4D25927" w14:textId="77777777" w:rsidR="006828CB" w:rsidRPr="007C6B27" w:rsidRDefault="006828CB" w:rsidP="0003522C">
            <w:pPr>
              <w:spacing w:after="0"/>
              <w:jc w:val="center"/>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lastRenderedPageBreak/>
              <w:t xml:space="preserve">Đường kính </w:t>
            </w:r>
            <w:r w:rsidRPr="007C6B27">
              <w:rPr>
                <w:rFonts w:ascii="Times New Roman" w:eastAsia="Times New Roman" w:hAnsi="Times New Roman" w:cs="Times New Roman"/>
                <w:sz w:val="25"/>
                <w:szCs w:val="25"/>
              </w:rPr>
              <w:lastRenderedPageBreak/>
              <w:t>khoan Dmax =1.5m</w:t>
            </w:r>
          </w:p>
        </w:tc>
        <w:tc>
          <w:tcPr>
            <w:tcW w:w="12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4B30BF5" w14:textId="77777777" w:rsidR="006828CB" w:rsidRPr="007C6B27" w:rsidRDefault="006828CB" w:rsidP="0003522C">
            <w:pPr>
              <w:spacing w:after="0"/>
              <w:jc w:val="center"/>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lastRenderedPageBreak/>
              <w:t xml:space="preserve">Nhật </w:t>
            </w:r>
            <w:r w:rsidRPr="007C6B27">
              <w:rPr>
                <w:rFonts w:ascii="Times New Roman" w:eastAsia="Times New Roman" w:hAnsi="Times New Roman" w:cs="Times New Roman"/>
                <w:sz w:val="25"/>
                <w:szCs w:val="25"/>
              </w:rPr>
              <w:lastRenderedPageBreak/>
              <w:t>Bản/1989</w:t>
            </w:r>
          </w:p>
        </w:tc>
        <w:tc>
          <w:tcPr>
            <w:tcW w:w="15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3DE60DC" w14:textId="77777777" w:rsidR="006828CB" w:rsidRPr="007C6B27" w:rsidRDefault="006828CB" w:rsidP="0003522C">
            <w:pPr>
              <w:tabs>
                <w:tab w:val="left" w:pos="1397"/>
              </w:tabs>
              <w:spacing w:after="0"/>
              <w:ind w:right="178"/>
              <w:jc w:val="right"/>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lastRenderedPageBreak/>
              <w:t>65.000.000</w:t>
            </w:r>
          </w:p>
        </w:tc>
        <w:tc>
          <w:tcPr>
            <w:tcW w:w="14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536D43A" w14:textId="77777777" w:rsidR="006828CB" w:rsidRPr="007C6B27" w:rsidRDefault="006828CB" w:rsidP="0003522C">
            <w:pPr>
              <w:tabs>
                <w:tab w:val="left" w:pos="1397"/>
              </w:tabs>
              <w:spacing w:after="0"/>
              <w:ind w:right="178"/>
              <w:jc w:val="right"/>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2.800.000</w:t>
            </w:r>
          </w:p>
        </w:tc>
      </w:tr>
      <w:tr w:rsidR="007C6B27" w:rsidRPr="007C6B27" w14:paraId="6C25030F" w14:textId="77777777" w:rsidTr="0003522C">
        <w:trPr>
          <w:trHeight w:val="454"/>
        </w:trPr>
        <w:tc>
          <w:tcPr>
            <w:tcW w:w="6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5065BAF" w14:textId="77777777" w:rsidR="006828CB" w:rsidRPr="007C6B27" w:rsidRDefault="006828CB" w:rsidP="0003522C">
            <w:pPr>
              <w:spacing w:after="0"/>
              <w:jc w:val="center"/>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3</w:t>
            </w:r>
          </w:p>
        </w:tc>
        <w:tc>
          <w:tcPr>
            <w:tcW w:w="31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FF829AF" w14:textId="77777777" w:rsidR="006828CB" w:rsidRPr="007C6B27" w:rsidRDefault="00000000" w:rsidP="0003522C">
            <w:pPr>
              <w:spacing w:after="0"/>
              <w:rPr>
                <w:rFonts w:ascii="Times New Roman" w:eastAsia="Times New Roman" w:hAnsi="Times New Roman" w:cs="Times New Roman"/>
                <w:sz w:val="25"/>
                <w:szCs w:val="25"/>
              </w:rPr>
            </w:pPr>
            <w:hyperlink r:id="rId17" w:history="1">
              <w:r w:rsidR="006828CB" w:rsidRPr="007C6B27">
                <w:rPr>
                  <w:rFonts w:ascii="Times New Roman" w:eastAsia="Times New Roman" w:hAnsi="Times New Roman" w:cs="Times New Roman"/>
                  <w:sz w:val="25"/>
                  <w:szCs w:val="25"/>
                </w:rPr>
                <w:t>Máy khoan cọc nhồi CX500</w:t>
              </w:r>
            </w:hyperlink>
          </w:p>
        </w:tc>
        <w:tc>
          <w:tcPr>
            <w:tcW w:w="15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E63E1A3" w14:textId="77777777" w:rsidR="006828CB" w:rsidRPr="007C6B27" w:rsidRDefault="006828CB" w:rsidP="0003522C">
            <w:pPr>
              <w:spacing w:after="0"/>
              <w:jc w:val="center"/>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Đường kính khoan Dmax =1.5m</w:t>
            </w:r>
          </w:p>
        </w:tc>
        <w:tc>
          <w:tcPr>
            <w:tcW w:w="12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8D3F37F" w14:textId="77777777" w:rsidR="006828CB" w:rsidRPr="007C6B27" w:rsidRDefault="006828CB" w:rsidP="0003522C">
            <w:pPr>
              <w:spacing w:after="0"/>
              <w:jc w:val="center"/>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Nhật Bản/1999</w:t>
            </w:r>
          </w:p>
        </w:tc>
        <w:tc>
          <w:tcPr>
            <w:tcW w:w="15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6311B56" w14:textId="77777777" w:rsidR="006828CB" w:rsidRPr="007C6B27" w:rsidRDefault="006828CB" w:rsidP="0003522C">
            <w:pPr>
              <w:tabs>
                <w:tab w:val="left" w:pos="1397"/>
              </w:tabs>
              <w:spacing w:after="0"/>
              <w:ind w:right="178"/>
              <w:jc w:val="right"/>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140.000.000</w:t>
            </w:r>
          </w:p>
        </w:tc>
        <w:tc>
          <w:tcPr>
            <w:tcW w:w="14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4F2A809" w14:textId="77777777" w:rsidR="006828CB" w:rsidRPr="007C6B27" w:rsidRDefault="006828CB" w:rsidP="0003522C">
            <w:pPr>
              <w:tabs>
                <w:tab w:val="left" w:pos="1397"/>
              </w:tabs>
              <w:spacing w:after="0"/>
              <w:ind w:right="178"/>
              <w:jc w:val="right"/>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4.200.000</w:t>
            </w:r>
          </w:p>
        </w:tc>
      </w:tr>
      <w:tr w:rsidR="007C6B27" w:rsidRPr="007C6B27" w14:paraId="6D8437CB" w14:textId="77777777" w:rsidTr="0003522C">
        <w:trPr>
          <w:trHeight w:val="454"/>
        </w:trPr>
        <w:tc>
          <w:tcPr>
            <w:tcW w:w="6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2F35394" w14:textId="77777777" w:rsidR="006828CB" w:rsidRPr="007C6B27" w:rsidRDefault="006828CB" w:rsidP="0003522C">
            <w:pPr>
              <w:spacing w:after="0"/>
              <w:jc w:val="center"/>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4</w:t>
            </w:r>
          </w:p>
        </w:tc>
        <w:tc>
          <w:tcPr>
            <w:tcW w:w="31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BDA3BCB" w14:textId="77777777" w:rsidR="006828CB" w:rsidRPr="007C6B27" w:rsidRDefault="006828CB" w:rsidP="0003522C">
            <w:pPr>
              <w:spacing w:after="0"/>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 xml:space="preserve">Máy khoan cọc nhồi Hitachi KH125D 35 tấn </w:t>
            </w:r>
          </w:p>
        </w:tc>
        <w:tc>
          <w:tcPr>
            <w:tcW w:w="15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E34AB37" w14:textId="77777777" w:rsidR="006828CB" w:rsidRPr="007C6B27" w:rsidRDefault="006828CB" w:rsidP="0003522C">
            <w:pPr>
              <w:spacing w:after="0"/>
              <w:jc w:val="center"/>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Đường kính khoan Dmax =1.5m</w:t>
            </w:r>
          </w:p>
        </w:tc>
        <w:tc>
          <w:tcPr>
            <w:tcW w:w="12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5996054" w14:textId="77777777" w:rsidR="006828CB" w:rsidRPr="007C6B27" w:rsidRDefault="006828CB" w:rsidP="0003522C">
            <w:pPr>
              <w:spacing w:after="0"/>
              <w:jc w:val="center"/>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Nhật Bản/1992</w:t>
            </w:r>
          </w:p>
        </w:tc>
        <w:tc>
          <w:tcPr>
            <w:tcW w:w="15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8116064" w14:textId="77777777" w:rsidR="006828CB" w:rsidRPr="007C6B27" w:rsidRDefault="006828CB" w:rsidP="0003522C">
            <w:pPr>
              <w:tabs>
                <w:tab w:val="left" w:pos="1397"/>
              </w:tabs>
              <w:spacing w:after="0"/>
              <w:ind w:right="178"/>
              <w:jc w:val="right"/>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110.000.000</w:t>
            </w:r>
          </w:p>
        </w:tc>
        <w:tc>
          <w:tcPr>
            <w:tcW w:w="14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DABA921" w14:textId="77777777" w:rsidR="006828CB" w:rsidRPr="007C6B27" w:rsidRDefault="006828CB" w:rsidP="0003522C">
            <w:pPr>
              <w:tabs>
                <w:tab w:val="left" w:pos="1397"/>
              </w:tabs>
              <w:spacing w:after="0"/>
              <w:ind w:right="178"/>
              <w:jc w:val="right"/>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3.570.000</w:t>
            </w:r>
          </w:p>
        </w:tc>
      </w:tr>
      <w:tr w:rsidR="007C6B27" w:rsidRPr="007C6B27" w14:paraId="0BF1AF8E" w14:textId="77777777" w:rsidTr="0003522C">
        <w:trPr>
          <w:trHeight w:val="737"/>
        </w:trPr>
        <w:tc>
          <w:tcPr>
            <w:tcW w:w="6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45D5AAA" w14:textId="77777777" w:rsidR="006828CB" w:rsidRPr="007C6B27" w:rsidRDefault="006828CB" w:rsidP="0003522C">
            <w:pPr>
              <w:spacing w:after="0"/>
              <w:jc w:val="center"/>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5</w:t>
            </w:r>
          </w:p>
        </w:tc>
        <w:tc>
          <w:tcPr>
            <w:tcW w:w="31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C6BDF3D" w14:textId="77777777" w:rsidR="006828CB" w:rsidRPr="007C6B27" w:rsidRDefault="006828CB" w:rsidP="0003522C">
            <w:pPr>
              <w:spacing w:after="0"/>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Dàn khoan đá DK5</w:t>
            </w:r>
          </w:p>
        </w:tc>
        <w:tc>
          <w:tcPr>
            <w:tcW w:w="15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15FD279" w14:textId="77777777" w:rsidR="006828CB" w:rsidRPr="007C6B27" w:rsidRDefault="006828CB" w:rsidP="0003522C">
            <w:pPr>
              <w:spacing w:after="0"/>
              <w:jc w:val="center"/>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Khoan đá D105</w:t>
            </w:r>
          </w:p>
        </w:tc>
        <w:tc>
          <w:tcPr>
            <w:tcW w:w="12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41A1EFB" w14:textId="77777777" w:rsidR="006828CB" w:rsidRPr="007C6B27" w:rsidRDefault="006828CB" w:rsidP="0003522C">
            <w:pPr>
              <w:spacing w:after="0"/>
              <w:jc w:val="center"/>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Trung Quốc</w:t>
            </w:r>
          </w:p>
        </w:tc>
        <w:tc>
          <w:tcPr>
            <w:tcW w:w="15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92377C6" w14:textId="77777777" w:rsidR="006828CB" w:rsidRPr="007C6B27" w:rsidRDefault="006828CB" w:rsidP="0003522C">
            <w:pPr>
              <w:tabs>
                <w:tab w:val="left" w:pos="1397"/>
              </w:tabs>
              <w:spacing w:after="0"/>
              <w:ind w:right="178"/>
              <w:jc w:val="right"/>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9.000.000</w:t>
            </w:r>
          </w:p>
        </w:tc>
        <w:tc>
          <w:tcPr>
            <w:tcW w:w="14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0B6B2AE" w14:textId="77777777" w:rsidR="006828CB" w:rsidRPr="007C6B27" w:rsidRDefault="006828CB" w:rsidP="0003522C">
            <w:pPr>
              <w:tabs>
                <w:tab w:val="left" w:pos="1397"/>
              </w:tabs>
              <w:spacing w:after="0"/>
              <w:ind w:right="178"/>
              <w:jc w:val="right"/>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 </w:t>
            </w:r>
          </w:p>
        </w:tc>
      </w:tr>
      <w:tr w:rsidR="007C6B27" w:rsidRPr="007C6B27" w14:paraId="5EE47653" w14:textId="77777777" w:rsidTr="0003522C">
        <w:trPr>
          <w:trHeight w:val="454"/>
        </w:trPr>
        <w:tc>
          <w:tcPr>
            <w:tcW w:w="6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1E8951B" w14:textId="77777777" w:rsidR="006828CB" w:rsidRPr="007C6B27" w:rsidRDefault="006828CB" w:rsidP="0003522C">
            <w:pPr>
              <w:spacing w:after="0"/>
              <w:jc w:val="center"/>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6</w:t>
            </w:r>
          </w:p>
        </w:tc>
        <w:tc>
          <w:tcPr>
            <w:tcW w:w="31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2AD0153" w14:textId="77777777" w:rsidR="006828CB" w:rsidRPr="007C6B27" w:rsidRDefault="006828CB" w:rsidP="0003522C">
            <w:pPr>
              <w:spacing w:after="0"/>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Dàn khoan đá DK3</w:t>
            </w:r>
          </w:p>
        </w:tc>
        <w:tc>
          <w:tcPr>
            <w:tcW w:w="15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218C929" w14:textId="77777777" w:rsidR="006828CB" w:rsidRPr="007C6B27" w:rsidRDefault="006828CB" w:rsidP="0003522C">
            <w:pPr>
              <w:spacing w:after="0"/>
              <w:jc w:val="center"/>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Khoan đá, D76</w:t>
            </w:r>
          </w:p>
        </w:tc>
        <w:tc>
          <w:tcPr>
            <w:tcW w:w="12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BE9F4F9" w14:textId="77777777" w:rsidR="006828CB" w:rsidRPr="007C6B27" w:rsidRDefault="006828CB" w:rsidP="0003522C">
            <w:pPr>
              <w:spacing w:after="0"/>
              <w:jc w:val="center"/>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Trung Quốc</w:t>
            </w:r>
          </w:p>
        </w:tc>
        <w:tc>
          <w:tcPr>
            <w:tcW w:w="15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967CE72" w14:textId="77777777" w:rsidR="006828CB" w:rsidRPr="007C6B27" w:rsidRDefault="006828CB" w:rsidP="0003522C">
            <w:pPr>
              <w:tabs>
                <w:tab w:val="left" w:pos="1397"/>
              </w:tabs>
              <w:spacing w:after="0"/>
              <w:ind w:right="178"/>
              <w:jc w:val="right"/>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8.000.000</w:t>
            </w:r>
          </w:p>
        </w:tc>
        <w:tc>
          <w:tcPr>
            <w:tcW w:w="14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E67CB06" w14:textId="77777777" w:rsidR="006828CB" w:rsidRPr="007C6B27" w:rsidRDefault="006828CB" w:rsidP="0003522C">
            <w:pPr>
              <w:tabs>
                <w:tab w:val="left" w:pos="1397"/>
              </w:tabs>
              <w:spacing w:after="0"/>
              <w:ind w:right="178"/>
              <w:jc w:val="right"/>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 </w:t>
            </w:r>
          </w:p>
        </w:tc>
      </w:tr>
      <w:tr w:rsidR="007C6B27" w:rsidRPr="007C6B27" w14:paraId="7C33F04E" w14:textId="77777777" w:rsidTr="0003522C">
        <w:trPr>
          <w:trHeight w:val="624"/>
        </w:trPr>
        <w:tc>
          <w:tcPr>
            <w:tcW w:w="6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D9C437D" w14:textId="77777777" w:rsidR="006828CB" w:rsidRPr="007C6B27" w:rsidRDefault="006828CB" w:rsidP="0003522C">
            <w:pPr>
              <w:spacing w:after="0"/>
              <w:jc w:val="center"/>
              <w:rPr>
                <w:rFonts w:ascii="Times New Roman" w:eastAsia="Times New Roman" w:hAnsi="Times New Roman" w:cs="Times New Roman"/>
                <w:sz w:val="25"/>
                <w:szCs w:val="25"/>
              </w:rPr>
            </w:pPr>
            <w:r w:rsidRPr="007C6B27">
              <w:rPr>
                <w:rFonts w:ascii="Times New Roman" w:eastAsia="Times New Roman" w:hAnsi="Times New Roman" w:cs="Times New Roman"/>
                <w:b/>
                <w:bCs/>
                <w:sz w:val="25"/>
                <w:szCs w:val="25"/>
              </w:rPr>
              <w:t>V</w:t>
            </w:r>
          </w:p>
        </w:tc>
        <w:tc>
          <w:tcPr>
            <w:tcW w:w="31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ED5FD7B" w14:textId="77777777" w:rsidR="006828CB" w:rsidRPr="007C6B27" w:rsidRDefault="006828CB" w:rsidP="0003522C">
            <w:pPr>
              <w:spacing w:after="0"/>
              <w:rPr>
                <w:rFonts w:ascii="Times New Roman" w:eastAsia="Times New Roman" w:hAnsi="Times New Roman" w:cs="Times New Roman"/>
                <w:sz w:val="25"/>
                <w:szCs w:val="25"/>
              </w:rPr>
            </w:pPr>
            <w:r w:rsidRPr="007C6B27">
              <w:rPr>
                <w:rFonts w:ascii="Times New Roman" w:eastAsia="Times New Roman" w:hAnsi="Times New Roman" w:cs="Times New Roman"/>
                <w:b/>
                <w:bCs/>
                <w:sz w:val="25"/>
                <w:szCs w:val="25"/>
              </w:rPr>
              <w:t>Nhóm máy vận chuyển</w:t>
            </w:r>
          </w:p>
        </w:tc>
        <w:tc>
          <w:tcPr>
            <w:tcW w:w="15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26A4741" w14:textId="77777777" w:rsidR="006828CB" w:rsidRPr="007C6B27" w:rsidRDefault="006828CB" w:rsidP="0003522C">
            <w:pPr>
              <w:spacing w:after="0"/>
              <w:jc w:val="center"/>
              <w:rPr>
                <w:rFonts w:ascii="Times New Roman" w:eastAsia="Times New Roman" w:hAnsi="Times New Roman" w:cs="Times New Roman"/>
                <w:sz w:val="25"/>
                <w:szCs w:val="25"/>
              </w:rPr>
            </w:pPr>
          </w:p>
        </w:tc>
        <w:tc>
          <w:tcPr>
            <w:tcW w:w="12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23C4DEC" w14:textId="77777777" w:rsidR="006828CB" w:rsidRPr="007C6B27" w:rsidRDefault="006828CB" w:rsidP="0003522C">
            <w:pPr>
              <w:spacing w:after="0"/>
              <w:jc w:val="center"/>
              <w:rPr>
                <w:rFonts w:ascii="Times New Roman" w:eastAsia="Times New Roman" w:hAnsi="Times New Roman" w:cs="Times New Roman"/>
                <w:sz w:val="25"/>
                <w:szCs w:val="25"/>
              </w:rPr>
            </w:pPr>
          </w:p>
        </w:tc>
        <w:tc>
          <w:tcPr>
            <w:tcW w:w="15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E863140" w14:textId="77777777" w:rsidR="006828CB" w:rsidRPr="007C6B27" w:rsidRDefault="006828CB" w:rsidP="0003522C">
            <w:pPr>
              <w:tabs>
                <w:tab w:val="left" w:pos="1397"/>
              </w:tabs>
              <w:spacing w:after="0"/>
              <w:ind w:right="178"/>
              <w:jc w:val="right"/>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 </w:t>
            </w:r>
          </w:p>
        </w:tc>
        <w:tc>
          <w:tcPr>
            <w:tcW w:w="14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D1C27E9" w14:textId="77777777" w:rsidR="006828CB" w:rsidRPr="007C6B27" w:rsidRDefault="006828CB" w:rsidP="0003522C">
            <w:pPr>
              <w:tabs>
                <w:tab w:val="left" w:pos="1397"/>
              </w:tabs>
              <w:spacing w:after="0"/>
              <w:ind w:right="178"/>
              <w:jc w:val="right"/>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 </w:t>
            </w:r>
          </w:p>
        </w:tc>
      </w:tr>
      <w:tr w:rsidR="007C6B27" w:rsidRPr="007C6B27" w14:paraId="33D07EE1" w14:textId="77777777" w:rsidTr="0003522C">
        <w:trPr>
          <w:trHeight w:val="454"/>
        </w:trPr>
        <w:tc>
          <w:tcPr>
            <w:tcW w:w="6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F96D84B" w14:textId="77777777" w:rsidR="006828CB" w:rsidRPr="007C6B27" w:rsidRDefault="006828CB" w:rsidP="0003522C">
            <w:pPr>
              <w:spacing w:after="0"/>
              <w:jc w:val="center"/>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1</w:t>
            </w:r>
          </w:p>
        </w:tc>
        <w:tc>
          <w:tcPr>
            <w:tcW w:w="31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8F4AE1C" w14:textId="77777777" w:rsidR="006828CB" w:rsidRPr="007C6B27" w:rsidRDefault="006828CB" w:rsidP="0003522C">
            <w:pPr>
              <w:spacing w:after="0"/>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Xe chở trộn bê tông Huyndai</w:t>
            </w:r>
          </w:p>
        </w:tc>
        <w:tc>
          <w:tcPr>
            <w:tcW w:w="15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DC81B33" w14:textId="77777777" w:rsidR="006828CB" w:rsidRPr="007C6B27" w:rsidRDefault="006828CB" w:rsidP="0003522C">
            <w:pPr>
              <w:spacing w:after="0"/>
              <w:jc w:val="center"/>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Dung tích 7m3</w:t>
            </w:r>
          </w:p>
        </w:tc>
        <w:tc>
          <w:tcPr>
            <w:tcW w:w="12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0C841C0" w14:textId="77777777" w:rsidR="006828CB" w:rsidRPr="007C6B27" w:rsidRDefault="006828CB" w:rsidP="0003522C">
            <w:pPr>
              <w:spacing w:after="0"/>
              <w:jc w:val="center"/>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Hàn Quốc</w:t>
            </w:r>
          </w:p>
        </w:tc>
        <w:tc>
          <w:tcPr>
            <w:tcW w:w="15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D8F54DE" w14:textId="77777777" w:rsidR="006828CB" w:rsidRPr="007C6B27" w:rsidRDefault="006828CB" w:rsidP="0003522C">
            <w:pPr>
              <w:tabs>
                <w:tab w:val="left" w:pos="1397"/>
              </w:tabs>
              <w:spacing w:after="0"/>
              <w:ind w:right="178"/>
              <w:jc w:val="right"/>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 xml:space="preserve">        30.000.000 </w:t>
            </w:r>
          </w:p>
        </w:tc>
        <w:tc>
          <w:tcPr>
            <w:tcW w:w="14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EB794B4" w14:textId="77777777" w:rsidR="006828CB" w:rsidRPr="007C6B27" w:rsidRDefault="006828CB" w:rsidP="0003522C">
            <w:pPr>
              <w:tabs>
                <w:tab w:val="left" w:pos="1397"/>
              </w:tabs>
              <w:spacing w:after="0"/>
              <w:ind w:right="178"/>
              <w:jc w:val="right"/>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 </w:t>
            </w:r>
          </w:p>
        </w:tc>
      </w:tr>
      <w:tr w:rsidR="007C6B27" w:rsidRPr="007C6B27" w14:paraId="5D8E1042" w14:textId="77777777" w:rsidTr="0003522C">
        <w:trPr>
          <w:trHeight w:val="454"/>
        </w:trPr>
        <w:tc>
          <w:tcPr>
            <w:tcW w:w="6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0A04E22" w14:textId="77777777" w:rsidR="006828CB" w:rsidRPr="007C6B27" w:rsidRDefault="006828CB" w:rsidP="0003522C">
            <w:pPr>
              <w:spacing w:after="0"/>
              <w:jc w:val="center"/>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2</w:t>
            </w:r>
          </w:p>
        </w:tc>
        <w:tc>
          <w:tcPr>
            <w:tcW w:w="31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0E26ABD" w14:textId="77777777" w:rsidR="006828CB" w:rsidRPr="007C6B27" w:rsidRDefault="00000000" w:rsidP="0003522C">
            <w:pPr>
              <w:spacing w:after="0"/>
              <w:rPr>
                <w:rFonts w:ascii="Times New Roman" w:eastAsia="Times New Roman" w:hAnsi="Times New Roman" w:cs="Times New Roman"/>
                <w:sz w:val="25"/>
                <w:szCs w:val="25"/>
              </w:rPr>
            </w:pPr>
            <w:hyperlink r:id="rId18" w:history="1">
              <w:r w:rsidR="006828CB" w:rsidRPr="007C6B27">
                <w:rPr>
                  <w:rFonts w:ascii="Times New Roman" w:eastAsia="Times New Roman" w:hAnsi="Times New Roman" w:cs="Times New Roman"/>
                  <w:sz w:val="25"/>
                  <w:szCs w:val="25"/>
                </w:rPr>
                <w:t>Xe tải ben 3 chân Howo 12 tấn</w:t>
              </w:r>
            </w:hyperlink>
          </w:p>
        </w:tc>
        <w:tc>
          <w:tcPr>
            <w:tcW w:w="15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92575DB" w14:textId="77777777" w:rsidR="006828CB" w:rsidRPr="007C6B27" w:rsidRDefault="006828CB" w:rsidP="0003522C">
            <w:pPr>
              <w:spacing w:after="0"/>
              <w:jc w:val="center"/>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Trọng tải 12T</w:t>
            </w:r>
          </w:p>
        </w:tc>
        <w:tc>
          <w:tcPr>
            <w:tcW w:w="12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D2717F1" w14:textId="77777777" w:rsidR="006828CB" w:rsidRPr="007C6B27" w:rsidRDefault="006828CB" w:rsidP="0003522C">
            <w:pPr>
              <w:spacing w:after="0"/>
              <w:jc w:val="center"/>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Trung Quốc</w:t>
            </w:r>
          </w:p>
        </w:tc>
        <w:tc>
          <w:tcPr>
            <w:tcW w:w="15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FCE6588" w14:textId="77777777" w:rsidR="006828CB" w:rsidRPr="007C6B27" w:rsidRDefault="006828CB" w:rsidP="0003522C">
            <w:pPr>
              <w:tabs>
                <w:tab w:val="left" w:pos="1397"/>
              </w:tabs>
              <w:spacing w:after="0"/>
              <w:ind w:right="178"/>
              <w:jc w:val="right"/>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 xml:space="preserve">        25.000.000 </w:t>
            </w:r>
          </w:p>
        </w:tc>
        <w:tc>
          <w:tcPr>
            <w:tcW w:w="14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C1A0713" w14:textId="77777777" w:rsidR="006828CB" w:rsidRPr="007C6B27" w:rsidRDefault="006828CB" w:rsidP="0003522C">
            <w:pPr>
              <w:tabs>
                <w:tab w:val="left" w:pos="1397"/>
              </w:tabs>
              <w:spacing w:after="0"/>
              <w:ind w:right="178"/>
              <w:jc w:val="right"/>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 </w:t>
            </w:r>
          </w:p>
        </w:tc>
      </w:tr>
      <w:tr w:rsidR="007C6B27" w:rsidRPr="007C6B27" w14:paraId="3E80BB9D" w14:textId="77777777" w:rsidTr="0003522C">
        <w:trPr>
          <w:trHeight w:val="454"/>
        </w:trPr>
        <w:tc>
          <w:tcPr>
            <w:tcW w:w="6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E12A233" w14:textId="77777777" w:rsidR="006828CB" w:rsidRPr="007C6B27" w:rsidRDefault="006828CB" w:rsidP="0003522C">
            <w:pPr>
              <w:spacing w:after="0"/>
              <w:jc w:val="center"/>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3</w:t>
            </w:r>
          </w:p>
        </w:tc>
        <w:tc>
          <w:tcPr>
            <w:tcW w:w="31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BE5396C" w14:textId="77777777" w:rsidR="006828CB" w:rsidRPr="007C6B27" w:rsidRDefault="006828CB" w:rsidP="0003522C">
            <w:pPr>
              <w:spacing w:after="0"/>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Xe tưới nước 5M3</w:t>
            </w:r>
          </w:p>
        </w:tc>
        <w:tc>
          <w:tcPr>
            <w:tcW w:w="15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3D8B53B" w14:textId="77777777" w:rsidR="006828CB" w:rsidRPr="007C6B27" w:rsidRDefault="006828CB" w:rsidP="0003522C">
            <w:pPr>
              <w:spacing w:after="0"/>
              <w:jc w:val="center"/>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5M3</w:t>
            </w:r>
          </w:p>
        </w:tc>
        <w:tc>
          <w:tcPr>
            <w:tcW w:w="12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BAD7FD5" w14:textId="77777777" w:rsidR="006828CB" w:rsidRPr="007C6B27" w:rsidRDefault="006828CB" w:rsidP="0003522C">
            <w:pPr>
              <w:spacing w:after="0"/>
              <w:jc w:val="center"/>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Dongfeng/</w:t>
            </w:r>
            <w:r w:rsidRPr="007C6B27">
              <w:rPr>
                <w:rFonts w:ascii="Times New Roman" w:eastAsia="Times New Roman" w:hAnsi="Times New Roman" w:cs="Times New Roman"/>
                <w:sz w:val="25"/>
                <w:szCs w:val="25"/>
              </w:rPr>
              <w:br/>
              <w:t>Trung Quốc</w:t>
            </w:r>
          </w:p>
        </w:tc>
        <w:tc>
          <w:tcPr>
            <w:tcW w:w="15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A0E01B1" w14:textId="77777777" w:rsidR="006828CB" w:rsidRPr="007C6B27" w:rsidRDefault="006828CB" w:rsidP="0003522C">
            <w:pPr>
              <w:tabs>
                <w:tab w:val="left" w:pos="1397"/>
              </w:tabs>
              <w:spacing w:after="0"/>
              <w:ind w:right="178"/>
              <w:jc w:val="right"/>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 xml:space="preserve">        14.000.000 </w:t>
            </w:r>
          </w:p>
        </w:tc>
        <w:tc>
          <w:tcPr>
            <w:tcW w:w="14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663D220" w14:textId="77777777" w:rsidR="006828CB" w:rsidRPr="007C6B27" w:rsidRDefault="006828CB" w:rsidP="0003522C">
            <w:pPr>
              <w:tabs>
                <w:tab w:val="left" w:pos="1397"/>
              </w:tabs>
              <w:spacing w:after="0"/>
              <w:ind w:right="178"/>
              <w:jc w:val="right"/>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 </w:t>
            </w:r>
          </w:p>
        </w:tc>
      </w:tr>
      <w:tr w:rsidR="007C6B27" w:rsidRPr="007C6B27" w14:paraId="63FD3EA0" w14:textId="77777777" w:rsidTr="0003522C">
        <w:trPr>
          <w:trHeight w:val="454"/>
        </w:trPr>
        <w:tc>
          <w:tcPr>
            <w:tcW w:w="6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BAA5365" w14:textId="77777777" w:rsidR="006828CB" w:rsidRPr="007C6B27" w:rsidRDefault="006828CB" w:rsidP="0003522C">
            <w:pPr>
              <w:spacing w:after="0"/>
              <w:jc w:val="center"/>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4</w:t>
            </w:r>
          </w:p>
        </w:tc>
        <w:tc>
          <w:tcPr>
            <w:tcW w:w="31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04E2FF9" w14:textId="77777777" w:rsidR="006828CB" w:rsidRPr="007C6B27" w:rsidRDefault="006828CB" w:rsidP="0003522C">
            <w:pPr>
              <w:spacing w:after="0"/>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Xe tưới nhựa đường MC</w:t>
            </w:r>
          </w:p>
        </w:tc>
        <w:tc>
          <w:tcPr>
            <w:tcW w:w="15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29314AF" w14:textId="77777777" w:rsidR="006828CB" w:rsidRPr="007C6B27" w:rsidRDefault="006828CB" w:rsidP="0003522C">
            <w:pPr>
              <w:spacing w:after="0"/>
              <w:jc w:val="center"/>
              <w:rPr>
                <w:rFonts w:ascii="Times New Roman" w:eastAsia="Times New Roman" w:hAnsi="Times New Roman" w:cs="Times New Roman"/>
                <w:sz w:val="25"/>
                <w:szCs w:val="25"/>
              </w:rPr>
            </w:pPr>
          </w:p>
        </w:tc>
        <w:tc>
          <w:tcPr>
            <w:tcW w:w="12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F8D6460" w14:textId="77777777" w:rsidR="006828CB" w:rsidRPr="007C6B27" w:rsidRDefault="006828CB" w:rsidP="0003522C">
            <w:pPr>
              <w:spacing w:after="0"/>
              <w:jc w:val="center"/>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Trung Quốc</w:t>
            </w:r>
          </w:p>
        </w:tc>
        <w:tc>
          <w:tcPr>
            <w:tcW w:w="15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E50A732" w14:textId="77777777" w:rsidR="006828CB" w:rsidRPr="007C6B27" w:rsidRDefault="006828CB" w:rsidP="0003522C">
            <w:pPr>
              <w:tabs>
                <w:tab w:val="left" w:pos="1397"/>
              </w:tabs>
              <w:spacing w:after="0"/>
              <w:ind w:right="178"/>
              <w:jc w:val="right"/>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 xml:space="preserve">        30.000.000 </w:t>
            </w:r>
          </w:p>
        </w:tc>
        <w:tc>
          <w:tcPr>
            <w:tcW w:w="14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72AE76F" w14:textId="77777777" w:rsidR="006828CB" w:rsidRPr="007C6B27" w:rsidRDefault="006828CB" w:rsidP="0003522C">
            <w:pPr>
              <w:tabs>
                <w:tab w:val="left" w:pos="1397"/>
              </w:tabs>
              <w:spacing w:after="0"/>
              <w:ind w:right="178"/>
              <w:jc w:val="right"/>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 </w:t>
            </w:r>
          </w:p>
        </w:tc>
      </w:tr>
      <w:tr w:rsidR="007C6B27" w:rsidRPr="007C6B27" w14:paraId="6F6F2A73" w14:textId="77777777" w:rsidTr="0003522C">
        <w:trPr>
          <w:trHeight w:val="850"/>
        </w:trPr>
        <w:tc>
          <w:tcPr>
            <w:tcW w:w="6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5586DE6" w14:textId="77777777" w:rsidR="006828CB" w:rsidRPr="007C6B27" w:rsidRDefault="006828CB" w:rsidP="0003522C">
            <w:pPr>
              <w:spacing w:after="0"/>
              <w:jc w:val="center"/>
              <w:rPr>
                <w:rFonts w:ascii="Times New Roman" w:eastAsia="Times New Roman" w:hAnsi="Times New Roman" w:cs="Times New Roman"/>
                <w:sz w:val="25"/>
                <w:szCs w:val="25"/>
              </w:rPr>
            </w:pPr>
            <w:r w:rsidRPr="007C6B27">
              <w:rPr>
                <w:rFonts w:ascii="Times New Roman" w:eastAsia="Times New Roman" w:hAnsi="Times New Roman" w:cs="Times New Roman"/>
                <w:b/>
                <w:bCs/>
                <w:sz w:val="25"/>
                <w:szCs w:val="25"/>
              </w:rPr>
              <w:t>VI</w:t>
            </w:r>
          </w:p>
        </w:tc>
        <w:tc>
          <w:tcPr>
            <w:tcW w:w="31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C7CC801" w14:textId="77777777" w:rsidR="006828CB" w:rsidRPr="007C6B27" w:rsidRDefault="006828CB" w:rsidP="0003522C">
            <w:pPr>
              <w:spacing w:after="0"/>
              <w:rPr>
                <w:rFonts w:ascii="Times New Roman" w:eastAsia="Times New Roman" w:hAnsi="Times New Roman" w:cs="Times New Roman"/>
                <w:sz w:val="25"/>
                <w:szCs w:val="25"/>
              </w:rPr>
            </w:pPr>
            <w:r w:rsidRPr="007C6B27">
              <w:rPr>
                <w:rFonts w:ascii="Times New Roman" w:eastAsia="Times New Roman" w:hAnsi="Times New Roman" w:cs="Times New Roman"/>
                <w:b/>
                <w:bCs/>
                <w:sz w:val="25"/>
                <w:szCs w:val="25"/>
              </w:rPr>
              <w:t>Máy và thiết bị phục vụ gia công kim loại</w:t>
            </w:r>
          </w:p>
        </w:tc>
        <w:tc>
          <w:tcPr>
            <w:tcW w:w="15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A1191B9" w14:textId="77777777" w:rsidR="006828CB" w:rsidRPr="007C6B27" w:rsidRDefault="006828CB" w:rsidP="0003522C">
            <w:pPr>
              <w:spacing w:after="0"/>
              <w:jc w:val="center"/>
              <w:rPr>
                <w:rFonts w:ascii="Times New Roman" w:eastAsia="Times New Roman" w:hAnsi="Times New Roman" w:cs="Times New Roman"/>
                <w:sz w:val="25"/>
                <w:szCs w:val="25"/>
              </w:rPr>
            </w:pPr>
          </w:p>
        </w:tc>
        <w:tc>
          <w:tcPr>
            <w:tcW w:w="12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F104B5D" w14:textId="77777777" w:rsidR="006828CB" w:rsidRPr="007C6B27" w:rsidRDefault="006828CB" w:rsidP="0003522C">
            <w:pPr>
              <w:spacing w:after="0"/>
              <w:jc w:val="center"/>
              <w:rPr>
                <w:rFonts w:ascii="Times New Roman" w:eastAsia="Times New Roman" w:hAnsi="Times New Roman" w:cs="Times New Roman"/>
                <w:sz w:val="25"/>
                <w:szCs w:val="25"/>
              </w:rPr>
            </w:pPr>
          </w:p>
        </w:tc>
        <w:tc>
          <w:tcPr>
            <w:tcW w:w="15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F27EA81" w14:textId="77777777" w:rsidR="006828CB" w:rsidRPr="007C6B27" w:rsidRDefault="006828CB" w:rsidP="0003522C">
            <w:pPr>
              <w:tabs>
                <w:tab w:val="left" w:pos="1397"/>
              </w:tabs>
              <w:spacing w:after="0"/>
              <w:ind w:right="178"/>
              <w:jc w:val="right"/>
              <w:rPr>
                <w:rFonts w:ascii="Times New Roman" w:eastAsia="Times New Roman" w:hAnsi="Times New Roman" w:cs="Times New Roman"/>
                <w:sz w:val="25"/>
                <w:szCs w:val="25"/>
              </w:rPr>
            </w:pPr>
            <w:r w:rsidRPr="007C6B27">
              <w:rPr>
                <w:rFonts w:ascii="Times New Roman" w:eastAsia="Times New Roman" w:hAnsi="Times New Roman" w:cs="Times New Roman"/>
                <w:b/>
                <w:bCs/>
                <w:i/>
                <w:iCs/>
                <w:sz w:val="25"/>
                <w:szCs w:val="25"/>
              </w:rPr>
              <w:t> </w:t>
            </w:r>
          </w:p>
        </w:tc>
        <w:tc>
          <w:tcPr>
            <w:tcW w:w="14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95C27C9" w14:textId="77777777" w:rsidR="006828CB" w:rsidRPr="007C6B27" w:rsidRDefault="006828CB" w:rsidP="0003522C">
            <w:pPr>
              <w:tabs>
                <w:tab w:val="left" w:pos="1397"/>
              </w:tabs>
              <w:spacing w:after="0"/>
              <w:ind w:right="178"/>
              <w:jc w:val="right"/>
              <w:rPr>
                <w:rFonts w:ascii="Times New Roman" w:eastAsia="Times New Roman" w:hAnsi="Times New Roman" w:cs="Times New Roman"/>
                <w:sz w:val="25"/>
                <w:szCs w:val="25"/>
              </w:rPr>
            </w:pPr>
            <w:r w:rsidRPr="007C6B27">
              <w:rPr>
                <w:rFonts w:ascii="Times New Roman" w:eastAsia="Times New Roman" w:hAnsi="Times New Roman" w:cs="Times New Roman"/>
                <w:b/>
                <w:bCs/>
                <w:i/>
                <w:iCs/>
                <w:sz w:val="25"/>
                <w:szCs w:val="25"/>
              </w:rPr>
              <w:t> </w:t>
            </w:r>
          </w:p>
        </w:tc>
      </w:tr>
      <w:tr w:rsidR="007C6B27" w:rsidRPr="007C6B27" w14:paraId="524EF97F" w14:textId="77777777" w:rsidTr="0003522C">
        <w:trPr>
          <w:trHeight w:val="454"/>
        </w:trPr>
        <w:tc>
          <w:tcPr>
            <w:tcW w:w="6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6BC7537" w14:textId="77777777" w:rsidR="006828CB" w:rsidRPr="007C6B27" w:rsidRDefault="006828CB" w:rsidP="0003522C">
            <w:pPr>
              <w:spacing w:after="0"/>
              <w:jc w:val="center"/>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1</w:t>
            </w:r>
          </w:p>
        </w:tc>
        <w:tc>
          <w:tcPr>
            <w:tcW w:w="31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6E98723" w14:textId="77777777" w:rsidR="006828CB" w:rsidRPr="007C6B27" w:rsidRDefault="006828CB" w:rsidP="0003522C">
            <w:pPr>
              <w:spacing w:after="0"/>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Máy hàn điện một chiều – 3 pha</w:t>
            </w:r>
          </w:p>
        </w:tc>
        <w:tc>
          <w:tcPr>
            <w:tcW w:w="15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7F2207B" w14:textId="77777777" w:rsidR="006828CB" w:rsidRPr="007C6B27" w:rsidRDefault="006828CB" w:rsidP="0003522C">
            <w:pPr>
              <w:spacing w:after="0"/>
              <w:jc w:val="center"/>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Hàn điện, 30 KW</w:t>
            </w:r>
          </w:p>
        </w:tc>
        <w:tc>
          <w:tcPr>
            <w:tcW w:w="12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ED4F58E" w14:textId="77777777" w:rsidR="006828CB" w:rsidRPr="007C6B27" w:rsidRDefault="006828CB" w:rsidP="0003522C">
            <w:pPr>
              <w:spacing w:after="0"/>
              <w:jc w:val="center"/>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Thụy Điển</w:t>
            </w:r>
          </w:p>
        </w:tc>
        <w:tc>
          <w:tcPr>
            <w:tcW w:w="15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ADD57D9" w14:textId="77777777" w:rsidR="006828CB" w:rsidRPr="007C6B27" w:rsidRDefault="006828CB" w:rsidP="0003522C">
            <w:pPr>
              <w:tabs>
                <w:tab w:val="left" w:pos="1397"/>
              </w:tabs>
              <w:spacing w:after="0"/>
              <w:ind w:right="178"/>
              <w:jc w:val="right"/>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4.000.000</w:t>
            </w:r>
          </w:p>
        </w:tc>
        <w:tc>
          <w:tcPr>
            <w:tcW w:w="14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8800510" w14:textId="77777777" w:rsidR="006828CB" w:rsidRPr="007C6B27" w:rsidRDefault="006828CB" w:rsidP="0003522C">
            <w:pPr>
              <w:tabs>
                <w:tab w:val="left" w:pos="1397"/>
              </w:tabs>
              <w:spacing w:after="0"/>
              <w:ind w:right="178"/>
              <w:jc w:val="right"/>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 </w:t>
            </w:r>
          </w:p>
        </w:tc>
      </w:tr>
      <w:tr w:rsidR="007C6B27" w:rsidRPr="007C6B27" w14:paraId="79245ADD" w14:textId="77777777" w:rsidTr="0003522C">
        <w:trPr>
          <w:trHeight w:val="680"/>
        </w:trPr>
        <w:tc>
          <w:tcPr>
            <w:tcW w:w="6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AC6704D" w14:textId="77777777" w:rsidR="006828CB" w:rsidRPr="007C6B27" w:rsidRDefault="006828CB" w:rsidP="0003522C">
            <w:pPr>
              <w:spacing w:after="0"/>
              <w:jc w:val="center"/>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2</w:t>
            </w:r>
          </w:p>
        </w:tc>
        <w:tc>
          <w:tcPr>
            <w:tcW w:w="31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9CF1AC7" w14:textId="77777777" w:rsidR="006828CB" w:rsidRPr="007C6B27" w:rsidRDefault="006828CB" w:rsidP="0003522C">
            <w:pPr>
              <w:spacing w:after="0"/>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Máy hàn điện xoay chiều – 3 pha</w:t>
            </w:r>
          </w:p>
        </w:tc>
        <w:tc>
          <w:tcPr>
            <w:tcW w:w="15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9433835" w14:textId="77777777" w:rsidR="006828CB" w:rsidRPr="007C6B27" w:rsidRDefault="006828CB" w:rsidP="0003522C">
            <w:pPr>
              <w:spacing w:after="0"/>
              <w:jc w:val="center"/>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Hàn điện, 23 KW</w:t>
            </w:r>
          </w:p>
        </w:tc>
        <w:tc>
          <w:tcPr>
            <w:tcW w:w="12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2D02305" w14:textId="77777777" w:rsidR="006828CB" w:rsidRPr="007C6B27" w:rsidRDefault="006828CB" w:rsidP="0003522C">
            <w:pPr>
              <w:spacing w:after="0"/>
              <w:jc w:val="center"/>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Việt Nam</w:t>
            </w:r>
          </w:p>
        </w:tc>
        <w:tc>
          <w:tcPr>
            <w:tcW w:w="15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5DC4184" w14:textId="77777777" w:rsidR="006828CB" w:rsidRPr="007C6B27" w:rsidRDefault="006828CB" w:rsidP="0003522C">
            <w:pPr>
              <w:tabs>
                <w:tab w:val="left" w:pos="1397"/>
              </w:tabs>
              <w:spacing w:after="0"/>
              <w:ind w:right="178"/>
              <w:jc w:val="right"/>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2.000.000</w:t>
            </w:r>
          </w:p>
        </w:tc>
        <w:tc>
          <w:tcPr>
            <w:tcW w:w="14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DCA68D4" w14:textId="77777777" w:rsidR="006828CB" w:rsidRPr="007C6B27" w:rsidRDefault="006828CB" w:rsidP="0003522C">
            <w:pPr>
              <w:tabs>
                <w:tab w:val="left" w:pos="1397"/>
              </w:tabs>
              <w:spacing w:after="0"/>
              <w:ind w:right="178"/>
              <w:jc w:val="right"/>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 </w:t>
            </w:r>
          </w:p>
        </w:tc>
      </w:tr>
      <w:tr w:rsidR="007C6B27" w:rsidRPr="007C6B27" w14:paraId="24FB22F1" w14:textId="77777777" w:rsidTr="0003522C">
        <w:trPr>
          <w:trHeight w:val="454"/>
        </w:trPr>
        <w:tc>
          <w:tcPr>
            <w:tcW w:w="6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2BEC5ED" w14:textId="77777777" w:rsidR="006828CB" w:rsidRPr="007C6B27" w:rsidRDefault="006828CB" w:rsidP="0003522C">
            <w:pPr>
              <w:spacing w:after="0"/>
              <w:jc w:val="center"/>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3</w:t>
            </w:r>
          </w:p>
        </w:tc>
        <w:tc>
          <w:tcPr>
            <w:tcW w:w="31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BBBCF77" w14:textId="77777777" w:rsidR="006828CB" w:rsidRPr="007C6B27" w:rsidRDefault="006828CB" w:rsidP="0003522C">
            <w:pPr>
              <w:spacing w:after="0"/>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Máy hàn điện một chiều, diezen</w:t>
            </w:r>
          </w:p>
        </w:tc>
        <w:tc>
          <w:tcPr>
            <w:tcW w:w="15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F12F52E" w14:textId="77777777" w:rsidR="006828CB" w:rsidRPr="007C6B27" w:rsidRDefault="006828CB" w:rsidP="0003522C">
            <w:pPr>
              <w:spacing w:after="0"/>
              <w:jc w:val="center"/>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Hàn điện, 25 KW</w:t>
            </w:r>
          </w:p>
        </w:tc>
        <w:tc>
          <w:tcPr>
            <w:tcW w:w="12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554B450" w14:textId="77777777" w:rsidR="006828CB" w:rsidRPr="007C6B27" w:rsidRDefault="006828CB" w:rsidP="0003522C">
            <w:pPr>
              <w:spacing w:after="0"/>
              <w:jc w:val="center"/>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Nhật</w:t>
            </w:r>
          </w:p>
        </w:tc>
        <w:tc>
          <w:tcPr>
            <w:tcW w:w="15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D96294C" w14:textId="77777777" w:rsidR="006828CB" w:rsidRPr="007C6B27" w:rsidRDefault="006828CB" w:rsidP="0003522C">
            <w:pPr>
              <w:tabs>
                <w:tab w:val="left" w:pos="1397"/>
              </w:tabs>
              <w:spacing w:after="0"/>
              <w:ind w:right="178"/>
              <w:jc w:val="right"/>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3.000.000</w:t>
            </w:r>
          </w:p>
        </w:tc>
        <w:tc>
          <w:tcPr>
            <w:tcW w:w="14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4BAFFFB" w14:textId="77777777" w:rsidR="006828CB" w:rsidRPr="007C6B27" w:rsidRDefault="006828CB" w:rsidP="0003522C">
            <w:pPr>
              <w:tabs>
                <w:tab w:val="left" w:pos="1397"/>
              </w:tabs>
              <w:spacing w:after="0"/>
              <w:ind w:right="178"/>
              <w:jc w:val="right"/>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 </w:t>
            </w:r>
          </w:p>
        </w:tc>
      </w:tr>
      <w:tr w:rsidR="007C6B27" w:rsidRPr="007C6B27" w14:paraId="19675F88" w14:textId="77777777" w:rsidTr="0003522C">
        <w:trPr>
          <w:trHeight w:val="454"/>
        </w:trPr>
        <w:tc>
          <w:tcPr>
            <w:tcW w:w="6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1783A76" w14:textId="77777777" w:rsidR="006828CB" w:rsidRPr="007C6B27" w:rsidRDefault="006828CB" w:rsidP="0003522C">
            <w:pPr>
              <w:spacing w:after="0"/>
              <w:jc w:val="center"/>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4</w:t>
            </w:r>
          </w:p>
        </w:tc>
        <w:tc>
          <w:tcPr>
            <w:tcW w:w="31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C67A294" w14:textId="77777777" w:rsidR="006828CB" w:rsidRPr="007C6B27" w:rsidRDefault="006828CB" w:rsidP="0003522C">
            <w:pPr>
              <w:spacing w:after="0"/>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Máy căt uốn thép Gw40</w:t>
            </w:r>
          </w:p>
        </w:tc>
        <w:tc>
          <w:tcPr>
            <w:tcW w:w="15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ED4B5D8" w14:textId="77777777" w:rsidR="006828CB" w:rsidRPr="007C6B27" w:rsidRDefault="006828CB" w:rsidP="0003522C">
            <w:pPr>
              <w:spacing w:after="0"/>
              <w:jc w:val="center"/>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5Kw</w:t>
            </w:r>
          </w:p>
        </w:tc>
        <w:tc>
          <w:tcPr>
            <w:tcW w:w="12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1511482" w14:textId="77777777" w:rsidR="006828CB" w:rsidRPr="007C6B27" w:rsidRDefault="006828CB" w:rsidP="0003522C">
            <w:pPr>
              <w:spacing w:after="0"/>
              <w:jc w:val="center"/>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Trung Quốc</w:t>
            </w:r>
          </w:p>
        </w:tc>
        <w:tc>
          <w:tcPr>
            <w:tcW w:w="15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E8C8E93" w14:textId="77777777" w:rsidR="006828CB" w:rsidRPr="007C6B27" w:rsidRDefault="006828CB" w:rsidP="0003522C">
            <w:pPr>
              <w:tabs>
                <w:tab w:val="left" w:pos="1397"/>
              </w:tabs>
              <w:spacing w:after="0"/>
              <w:ind w:right="178"/>
              <w:jc w:val="right"/>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1.800.000</w:t>
            </w:r>
          </w:p>
        </w:tc>
        <w:tc>
          <w:tcPr>
            <w:tcW w:w="14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14684F4" w14:textId="77777777" w:rsidR="006828CB" w:rsidRPr="007C6B27" w:rsidRDefault="006828CB" w:rsidP="0003522C">
            <w:pPr>
              <w:tabs>
                <w:tab w:val="left" w:pos="1397"/>
              </w:tabs>
              <w:spacing w:after="0"/>
              <w:ind w:right="178"/>
              <w:jc w:val="right"/>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 </w:t>
            </w:r>
          </w:p>
        </w:tc>
      </w:tr>
      <w:tr w:rsidR="007C6B27" w:rsidRPr="007C6B27" w14:paraId="60EE576B" w14:textId="77777777" w:rsidTr="0003522C">
        <w:trPr>
          <w:trHeight w:val="794"/>
        </w:trPr>
        <w:tc>
          <w:tcPr>
            <w:tcW w:w="6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DC8A48C" w14:textId="77777777" w:rsidR="006828CB" w:rsidRPr="007C6B27" w:rsidRDefault="006828CB" w:rsidP="0003522C">
            <w:pPr>
              <w:spacing w:after="0"/>
              <w:jc w:val="center"/>
              <w:rPr>
                <w:rFonts w:ascii="Times New Roman" w:eastAsia="Times New Roman" w:hAnsi="Times New Roman" w:cs="Times New Roman"/>
                <w:sz w:val="25"/>
                <w:szCs w:val="25"/>
              </w:rPr>
            </w:pPr>
            <w:r w:rsidRPr="007C6B27">
              <w:rPr>
                <w:rFonts w:ascii="Times New Roman" w:eastAsia="Times New Roman" w:hAnsi="Times New Roman" w:cs="Times New Roman"/>
                <w:b/>
                <w:bCs/>
                <w:sz w:val="25"/>
                <w:szCs w:val="25"/>
              </w:rPr>
              <w:lastRenderedPageBreak/>
              <w:t>VII</w:t>
            </w:r>
          </w:p>
        </w:tc>
        <w:tc>
          <w:tcPr>
            <w:tcW w:w="31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55D54EC" w14:textId="77777777" w:rsidR="006828CB" w:rsidRPr="007C6B27" w:rsidRDefault="006828CB" w:rsidP="0003522C">
            <w:pPr>
              <w:spacing w:after="0"/>
              <w:rPr>
                <w:rFonts w:ascii="Times New Roman" w:eastAsia="Times New Roman" w:hAnsi="Times New Roman" w:cs="Times New Roman"/>
                <w:sz w:val="25"/>
                <w:szCs w:val="25"/>
              </w:rPr>
            </w:pPr>
            <w:r w:rsidRPr="007C6B27">
              <w:rPr>
                <w:rFonts w:ascii="Times New Roman" w:eastAsia="Times New Roman" w:hAnsi="Times New Roman" w:cs="Times New Roman"/>
                <w:b/>
                <w:bCs/>
                <w:sz w:val="25"/>
                <w:szCs w:val="25"/>
              </w:rPr>
              <w:t>Một số loại máy và thiết bị thi công khác</w:t>
            </w:r>
          </w:p>
        </w:tc>
        <w:tc>
          <w:tcPr>
            <w:tcW w:w="15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88F8ED7" w14:textId="77777777" w:rsidR="006828CB" w:rsidRPr="007C6B27" w:rsidRDefault="006828CB" w:rsidP="0003522C">
            <w:pPr>
              <w:spacing w:after="0"/>
              <w:jc w:val="center"/>
              <w:rPr>
                <w:rFonts w:ascii="Times New Roman" w:eastAsia="Times New Roman" w:hAnsi="Times New Roman" w:cs="Times New Roman"/>
                <w:sz w:val="25"/>
                <w:szCs w:val="25"/>
              </w:rPr>
            </w:pPr>
          </w:p>
        </w:tc>
        <w:tc>
          <w:tcPr>
            <w:tcW w:w="12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667B548" w14:textId="77777777" w:rsidR="006828CB" w:rsidRPr="007C6B27" w:rsidRDefault="006828CB" w:rsidP="0003522C">
            <w:pPr>
              <w:spacing w:after="0"/>
              <w:jc w:val="center"/>
              <w:rPr>
                <w:rFonts w:ascii="Times New Roman" w:eastAsia="Times New Roman" w:hAnsi="Times New Roman" w:cs="Times New Roman"/>
                <w:sz w:val="25"/>
                <w:szCs w:val="25"/>
              </w:rPr>
            </w:pPr>
          </w:p>
        </w:tc>
        <w:tc>
          <w:tcPr>
            <w:tcW w:w="15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3A26991" w14:textId="77777777" w:rsidR="006828CB" w:rsidRPr="007C6B27" w:rsidRDefault="006828CB" w:rsidP="0003522C">
            <w:pPr>
              <w:tabs>
                <w:tab w:val="left" w:pos="1397"/>
              </w:tabs>
              <w:spacing w:after="0"/>
              <w:ind w:right="178"/>
              <w:jc w:val="right"/>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 </w:t>
            </w:r>
          </w:p>
        </w:tc>
        <w:tc>
          <w:tcPr>
            <w:tcW w:w="14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8B8B46B" w14:textId="77777777" w:rsidR="006828CB" w:rsidRPr="007C6B27" w:rsidRDefault="006828CB" w:rsidP="0003522C">
            <w:pPr>
              <w:tabs>
                <w:tab w:val="left" w:pos="1397"/>
              </w:tabs>
              <w:spacing w:after="0"/>
              <w:ind w:right="178"/>
              <w:jc w:val="right"/>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 </w:t>
            </w:r>
          </w:p>
        </w:tc>
      </w:tr>
      <w:tr w:rsidR="007C6B27" w:rsidRPr="007C6B27" w14:paraId="2F1F46A6" w14:textId="77777777" w:rsidTr="0003522C">
        <w:trPr>
          <w:trHeight w:val="454"/>
        </w:trPr>
        <w:tc>
          <w:tcPr>
            <w:tcW w:w="6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29C891A" w14:textId="77777777" w:rsidR="006828CB" w:rsidRPr="007C6B27" w:rsidRDefault="006828CB" w:rsidP="0003522C">
            <w:pPr>
              <w:spacing w:after="0"/>
              <w:jc w:val="center"/>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1</w:t>
            </w:r>
          </w:p>
        </w:tc>
        <w:tc>
          <w:tcPr>
            <w:tcW w:w="31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A446D22" w14:textId="77777777" w:rsidR="006828CB" w:rsidRPr="007C6B27" w:rsidRDefault="006828CB" w:rsidP="0003522C">
            <w:pPr>
              <w:spacing w:after="0"/>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Máy rải bê tông nhựa Vogele</w:t>
            </w:r>
          </w:p>
        </w:tc>
        <w:tc>
          <w:tcPr>
            <w:tcW w:w="15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E1B7E27" w14:textId="77777777" w:rsidR="006828CB" w:rsidRPr="007C6B27" w:rsidRDefault="006828CB" w:rsidP="0003522C">
            <w:pPr>
              <w:spacing w:after="0"/>
              <w:jc w:val="center"/>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Rải bê tông nhựa, 180CV</w:t>
            </w:r>
          </w:p>
        </w:tc>
        <w:tc>
          <w:tcPr>
            <w:tcW w:w="12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FC37EFA" w14:textId="77777777" w:rsidR="006828CB" w:rsidRPr="007C6B27" w:rsidRDefault="006828CB" w:rsidP="0003522C">
            <w:pPr>
              <w:spacing w:after="0"/>
              <w:jc w:val="center"/>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Đức</w:t>
            </w:r>
          </w:p>
        </w:tc>
        <w:tc>
          <w:tcPr>
            <w:tcW w:w="15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9EB0A5E" w14:textId="77777777" w:rsidR="006828CB" w:rsidRPr="007C6B27" w:rsidRDefault="006828CB" w:rsidP="0003522C">
            <w:pPr>
              <w:tabs>
                <w:tab w:val="left" w:pos="1397"/>
              </w:tabs>
              <w:spacing w:after="0"/>
              <w:ind w:right="178"/>
              <w:jc w:val="right"/>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60.000.000</w:t>
            </w:r>
          </w:p>
        </w:tc>
        <w:tc>
          <w:tcPr>
            <w:tcW w:w="14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8F9B847" w14:textId="77777777" w:rsidR="006828CB" w:rsidRPr="007C6B27" w:rsidRDefault="006828CB" w:rsidP="0003522C">
            <w:pPr>
              <w:tabs>
                <w:tab w:val="left" w:pos="1397"/>
              </w:tabs>
              <w:spacing w:after="0"/>
              <w:ind w:right="178"/>
              <w:jc w:val="right"/>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 </w:t>
            </w:r>
          </w:p>
        </w:tc>
      </w:tr>
      <w:tr w:rsidR="007C6B27" w:rsidRPr="007C6B27" w14:paraId="01B01914" w14:textId="77777777" w:rsidTr="0003522C">
        <w:trPr>
          <w:trHeight w:val="454"/>
        </w:trPr>
        <w:tc>
          <w:tcPr>
            <w:tcW w:w="6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DE61363" w14:textId="77777777" w:rsidR="006828CB" w:rsidRPr="007C6B27" w:rsidRDefault="006828CB" w:rsidP="0003522C">
            <w:pPr>
              <w:spacing w:after="0"/>
              <w:jc w:val="center"/>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2</w:t>
            </w:r>
          </w:p>
        </w:tc>
        <w:tc>
          <w:tcPr>
            <w:tcW w:w="31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E82A8EF" w14:textId="77777777" w:rsidR="006828CB" w:rsidRPr="007C6B27" w:rsidRDefault="006828CB" w:rsidP="0003522C">
            <w:pPr>
              <w:spacing w:after="0"/>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Máy rải Demag 110</w:t>
            </w:r>
          </w:p>
        </w:tc>
        <w:tc>
          <w:tcPr>
            <w:tcW w:w="15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597CF36" w14:textId="77777777" w:rsidR="006828CB" w:rsidRPr="007C6B27" w:rsidRDefault="006828CB" w:rsidP="0003522C">
            <w:pPr>
              <w:spacing w:after="0"/>
              <w:jc w:val="center"/>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17 tấn</w:t>
            </w:r>
          </w:p>
        </w:tc>
        <w:tc>
          <w:tcPr>
            <w:tcW w:w="12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BF52428" w14:textId="77777777" w:rsidR="006828CB" w:rsidRPr="007C6B27" w:rsidRDefault="006828CB" w:rsidP="0003522C">
            <w:pPr>
              <w:spacing w:after="0"/>
              <w:jc w:val="center"/>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Đức/1993</w:t>
            </w:r>
          </w:p>
        </w:tc>
        <w:tc>
          <w:tcPr>
            <w:tcW w:w="15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678EEB1" w14:textId="77777777" w:rsidR="006828CB" w:rsidRPr="007C6B27" w:rsidRDefault="006828CB" w:rsidP="0003522C">
            <w:pPr>
              <w:tabs>
                <w:tab w:val="left" w:pos="1397"/>
              </w:tabs>
              <w:spacing w:after="0"/>
              <w:ind w:right="178"/>
              <w:jc w:val="right"/>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90.000.000</w:t>
            </w:r>
          </w:p>
        </w:tc>
        <w:tc>
          <w:tcPr>
            <w:tcW w:w="14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869E62D" w14:textId="77777777" w:rsidR="006828CB" w:rsidRPr="007C6B27" w:rsidRDefault="006828CB" w:rsidP="0003522C">
            <w:pPr>
              <w:tabs>
                <w:tab w:val="left" w:pos="1397"/>
              </w:tabs>
              <w:spacing w:after="0"/>
              <w:ind w:right="178"/>
              <w:jc w:val="right"/>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 </w:t>
            </w:r>
          </w:p>
        </w:tc>
      </w:tr>
      <w:tr w:rsidR="007C6B27" w:rsidRPr="007C6B27" w14:paraId="329D99F9" w14:textId="77777777" w:rsidTr="0003522C">
        <w:trPr>
          <w:trHeight w:val="454"/>
        </w:trPr>
        <w:tc>
          <w:tcPr>
            <w:tcW w:w="6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BBEC7BD" w14:textId="77777777" w:rsidR="006828CB" w:rsidRPr="007C6B27" w:rsidRDefault="006828CB" w:rsidP="0003522C">
            <w:pPr>
              <w:spacing w:after="0"/>
              <w:jc w:val="center"/>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3</w:t>
            </w:r>
          </w:p>
        </w:tc>
        <w:tc>
          <w:tcPr>
            <w:tcW w:w="31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10195B3" w14:textId="77777777" w:rsidR="006828CB" w:rsidRPr="007C6B27" w:rsidRDefault="006828CB" w:rsidP="0003522C">
            <w:pPr>
              <w:spacing w:after="0"/>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Máy rải Demag 135C-2009</w:t>
            </w:r>
          </w:p>
        </w:tc>
        <w:tc>
          <w:tcPr>
            <w:tcW w:w="15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4D8BE0E" w14:textId="77777777" w:rsidR="006828CB" w:rsidRPr="007C6B27" w:rsidRDefault="006828CB" w:rsidP="0003522C">
            <w:pPr>
              <w:spacing w:after="0"/>
              <w:jc w:val="center"/>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18,5 tấn</w:t>
            </w:r>
          </w:p>
        </w:tc>
        <w:tc>
          <w:tcPr>
            <w:tcW w:w="12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A000A9C" w14:textId="77777777" w:rsidR="006828CB" w:rsidRPr="007C6B27" w:rsidRDefault="006828CB" w:rsidP="0003522C">
            <w:pPr>
              <w:spacing w:after="0"/>
              <w:jc w:val="center"/>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Đức/2009</w:t>
            </w:r>
          </w:p>
        </w:tc>
        <w:tc>
          <w:tcPr>
            <w:tcW w:w="15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EA3CF53" w14:textId="77777777" w:rsidR="006828CB" w:rsidRPr="007C6B27" w:rsidRDefault="006828CB" w:rsidP="0003522C">
            <w:pPr>
              <w:tabs>
                <w:tab w:val="left" w:pos="1397"/>
              </w:tabs>
              <w:spacing w:after="0"/>
              <w:ind w:right="178"/>
              <w:jc w:val="right"/>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130.000.000</w:t>
            </w:r>
          </w:p>
        </w:tc>
        <w:tc>
          <w:tcPr>
            <w:tcW w:w="14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D557606" w14:textId="77777777" w:rsidR="006828CB" w:rsidRPr="007C6B27" w:rsidRDefault="006828CB" w:rsidP="0003522C">
            <w:pPr>
              <w:tabs>
                <w:tab w:val="left" w:pos="1397"/>
              </w:tabs>
              <w:spacing w:after="0"/>
              <w:ind w:right="178"/>
              <w:jc w:val="right"/>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 </w:t>
            </w:r>
          </w:p>
        </w:tc>
      </w:tr>
      <w:tr w:rsidR="007C6B27" w:rsidRPr="007C6B27" w14:paraId="1ED334F9" w14:textId="77777777" w:rsidTr="0003522C">
        <w:trPr>
          <w:trHeight w:val="454"/>
        </w:trPr>
        <w:tc>
          <w:tcPr>
            <w:tcW w:w="6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328BE78" w14:textId="77777777" w:rsidR="006828CB" w:rsidRPr="007C6B27" w:rsidRDefault="006828CB" w:rsidP="0003522C">
            <w:pPr>
              <w:spacing w:after="0"/>
              <w:jc w:val="center"/>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4</w:t>
            </w:r>
          </w:p>
        </w:tc>
        <w:tc>
          <w:tcPr>
            <w:tcW w:w="31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D1FF9B5" w14:textId="77777777" w:rsidR="006828CB" w:rsidRPr="007C6B27" w:rsidRDefault="006828CB" w:rsidP="0003522C">
            <w:pPr>
              <w:spacing w:after="0"/>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Máy tưới nhũ tương cầm tay</w:t>
            </w:r>
          </w:p>
        </w:tc>
        <w:tc>
          <w:tcPr>
            <w:tcW w:w="15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EBB4EC0" w14:textId="77777777" w:rsidR="006828CB" w:rsidRPr="007C6B27" w:rsidRDefault="006828CB" w:rsidP="0003522C">
            <w:pPr>
              <w:spacing w:after="0"/>
              <w:jc w:val="center"/>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Tưới nhũ tương, 200 lít</w:t>
            </w:r>
          </w:p>
        </w:tc>
        <w:tc>
          <w:tcPr>
            <w:tcW w:w="12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2C8E5DB" w14:textId="77777777" w:rsidR="006828CB" w:rsidRPr="007C6B27" w:rsidRDefault="006828CB" w:rsidP="0003522C">
            <w:pPr>
              <w:spacing w:after="0"/>
              <w:jc w:val="center"/>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Việt Nam</w:t>
            </w:r>
          </w:p>
        </w:tc>
        <w:tc>
          <w:tcPr>
            <w:tcW w:w="15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026CEAF" w14:textId="77777777" w:rsidR="006828CB" w:rsidRPr="007C6B27" w:rsidRDefault="006828CB" w:rsidP="0003522C">
            <w:pPr>
              <w:tabs>
                <w:tab w:val="left" w:pos="1397"/>
              </w:tabs>
              <w:spacing w:after="0"/>
              <w:ind w:right="178"/>
              <w:jc w:val="right"/>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5.000.000</w:t>
            </w:r>
          </w:p>
        </w:tc>
        <w:tc>
          <w:tcPr>
            <w:tcW w:w="14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BD3FE65" w14:textId="77777777" w:rsidR="006828CB" w:rsidRPr="007C6B27" w:rsidRDefault="006828CB" w:rsidP="0003522C">
            <w:pPr>
              <w:tabs>
                <w:tab w:val="left" w:pos="1397"/>
              </w:tabs>
              <w:spacing w:after="0"/>
              <w:ind w:right="178"/>
              <w:jc w:val="right"/>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 </w:t>
            </w:r>
          </w:p>
        </w:tc>
      </w:tr>
      <w:tr w:rsidR="007C6B27" w:rsidRPr="007C6B27" w14:paraId="0CBA375B" w14:textId="77777777" w:rsidTr="0003522C">
        <w:trPr>
          <w:trHeight w:val="454"/>
        </w:trPr>
        <w:tc>
          <w:tcPr>
            <w:tcW w:w="6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7A3E47D" w14:textId="77777777" w:rsidR="006828CB" w:rsidRPr="007C6B27" w:rsidRDefault="006828CB" w:rsidP="0003522C">
            <w:pPr>
              <w:spacing w:after="0"/>
              <w:jc w:val="center"/>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5</w:t>
            </w:r>
          </w:p>
        </w:tc>
        <w:tc>
          <w:tcPr>
            <w:tcW w:w="31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5815372" w14:textId="77777777" w:rsidR="006828CB" w:rsidRPr="007C6B27" w:rsidRDefault="006828CB" w:rsidP="0003522C">
            <w:pPr>
              <w:spacing w:after="0"/>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Máy phun tưới betum nóng</w:t>
            </w:r>
          </w:p>
        </w:tc>
        <w:tc>
          <w:tcPr>
            <w:tcW w:w="15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D6B138E" w14:textId="77777777" w:rsidR="006828CB" w:rsidRPr="007C6B27" w:rsidRDefault="006828CB" w:rsidP="0003522C">
            <w:pPr>
              <w:spacing w:after="0"/>
              <w:jc w:val="center"/>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Tưới nhựa nóng, 120 lít</w:t>
            </w:r>
          </w:p>
        </w:tc>
        <w:tc>
          <w:tcPr>
            <w:tcW w:w="12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FDA11F0" w14:textId="77777777" w:rsidR="006828CB" w:rsidRPr="007C6B27" w:rsidRDefault="006828CB" w:rsidP="0003522C">
            <w:pPr>
              <w:spacing w:after="0"/>
              <w:jc w:val="center"/>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Việt Nam</w:t>
            </w:r>
          </w:p>
        </w:tc>
        <w:tc>
          <w:tcPr>
            <w:tcW w:w="15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BEF1ED9" w14:textId="77777777" w:rsidR="006828CB" w:rsidRPr="007C6B27" w:rsidRDefault="006828CB" w:rsidP="0003522C">
            <w:pPr>
              <w:tabs>
                <w:tab w:val="left" w:pos="1397"/>
              </w:tabs>
              <w:spacing w:after="0"/>
              <w:ind w:right="178"/>
              <w:jc w:val="right"/>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13.500.000</w:t>
            </w:r>
          </w:p>
        </w:tc>
        <w:tc>
          <w:tcPr>
            <w:tcW w:w="14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F7F2BA5" w14:textId="77777777" w:rsidR="006828CB" w:rsidRPr="007C6B27" w:rsidRDefault="006828CB" w:rsidP="0003522C">
            <w:pPr>
              <w:tabs>
                <w:tab w:val="left" w:pos="1397"/>
              </w:tabs>
              <w:spacing w:after="0"/>
              <w:ind w:right="178"/>
              <w:jc w:val="right"/>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 </w:t>
            </w:r>
          </w:p>
        </w:tc>
      </w:tr>
      <w:tr w:rsidR="007C6B27" w:rsidRPr="007C6B27" w14:paraId="299E51E9" w14:textId="77777777" w:rsidTr="0003522C">
        <w:trPr>
          <w:trHeight w:val="794"/>
        </w:trPr>
        <w:tc>
          <w:tcPr>
            <w:tcW w:w="6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EEA4C70" w14:textId="77777777" w:rsidR="006828CB" w:rsidRPr="007C6B27" w:rsidRDefault="006828CB" w:rsidP="0003522C">
            <w:pPr>
              <w:spacing w:after="0"/>
              <w:jc w:val="center"/>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6</w:t>
            </w:r>
          </w:p>
        </w:tc>
        <w:tc>
          <w:tcPr>
            <w:tcW w:w="31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D834F3C" w14:textId="77777777" w:rsidR="006828CB" w:rsidRPr="007C6B27" w:rsidRDefault="006828CB" w:rsidP="0003522C">
            <w:pPr>
              <w:spacing w:after="0"/>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Búa đập đá thủy lực Neobuzz300</w:t>
            </w:r>
          </w:p>
        </w:tc>
        <w:tc>
          <w:tcPr>
            <w:tcW w:w="15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18395E1" w14:textId="77777777" w:rsidR="006828CB" w:rsidRPr="007C6B27" w:rsidRDefault="006828CB" w:rsidP="0003522C">
            <w:pPr>
              <w:spacing w:after="0"/>
              <w:jc w:val="center"/>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Đập phá đá, bê tông, D150mm</w:t>
            </w:r>
          </w:p>
        </w:tc>
        <w:tc>
          <w:tcPr>
            <w:tcW w:w="12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0198D7E" w14:textId="77777777" w:rsidR="006828CB" w:rsidRPr="007C6B27" w:rsidRDefault="006828CB" w:rsidP="0003522C">
            <w:pPr>
              <w:spacing w:after="0"/>
              <w:jc w:val="center"/>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Hàn Quốc</w:t>
            </w:r>
          </w:p>
        </w:tc>
        <w:tc>
          <w:tcPr>
            <w:tcW w:w="15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F55C974" w14:textId="77777777" w:rsidR="006828CB" w:rsidRPr="007C6B27" w:rsidRDefault="006828CB" w:rsidP="0003522C">
            <w:pPr>
              <w:tabs>
                <w:tab w:val="left" w:pos="1397"/>
              </w:tabs>
              <w:spacing w:after="0"/>
              <w:ind w:right="178"/>
              <w:jc w:val="right"/>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35.000.000</w:t>
            </w:r>
          </w:p>
        </w:tc>
        <w:tc>
          <w:tcPr>
            <w:tcW w:w="14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91E4733" w14:textId="77777777" w:rsidR="006828CB" w:rsidRPr="007C6B27" w:rsidRDefault="006828CB" w:rsidP="0003522C">
            <w:pPr>
              <w:tabs>
                <w:tab w:val="left" w:pos="1397"/>
              </w:tabs>
              <w:spacing w:after="0"/>
              <w:ind w:right="178"/>
              <w:jc w:val="right"/>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 </w:t>
            </w:r>
          </w:p>
        </w:tc>
      </w:tr>
      <w:tr w:rsidR="007C6B27" w:rsidRPr="007C6B27" w14:paraId="468B355A" w14:textId="77777777" w:rsidTr="0003522C">
        <w:trPr>
          <w:trHeight w:val="1020"/>
        </w:trPr>
        <w:tc>
          <w:tcPr>
            <w:tcW w:w="6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9B91E14" w14:textId="77777777" w:rsidR="006828CB" w:rsidRPr="007C6B27" w:rsidRDefault="006828CB" w:rsidP="0003522C">
            <w:pPr>
              <w:spacing w:after="0"/>
              <w:jc w:val="center"/>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7</w:t>
            </w:r>
          </w:p>
        </w:tc>
        <w:tc>
          <w:tcPr>
            <w:tcW w:w="31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DC3B538" w14:textId="77777777" w:rsidR="006828CB" w:rsidRPr="007C6B27" w:rsidRDefault="006828CB" w:rsidP="0003522C">
            <w:pPr>
              <w:spacing w:after="0"/>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Máy nén khí Denyo 130</w:t>
            </w:r>
          </w:p>
        </w:tc>
        <w:tc>
          <w:tcPr>
            <w:tcW w:w="15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80BD18E" w14:textId="77777777" w:rsidR="006828CB" w:rsidRPr="007C6B27" w:rsidRDefault="006828CB" w:rsidP="0003522C">
            <w:pPr>
              <w:spacing w:after="0"/>
              <w:jc w:val="center"/>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Nén khí trục vít, 3,7m3/ phút</w:t>
            </w:r>
          </w:p>
        </w:tc>
        <w:tc>
          <w:tcPr>
            <w:tcW w:w="12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872EE81" w14:textId="77777777" w:rsidR="006828CB" w:rsidRPr="007C6B27" w:rsidRDefault="006828CB" w:rsidP="0003522C">
            <w:pPr>
              <w:spacing w:after="0"/>
              <w:jc w:val="center"/>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Nhật</w:t>
            </w:r>
          </w:p>
        </w:tc>
        <w:tc>
          <w:tcPr>
            <w:tcW w:w="15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C34B45D" w14:textId="77777777" w:rsidR="006828CB" w:rsidRPr="007C6B27" w:rsidRDefault="006828CB" w:rsidP="0003522C">
            <w:pPr>
              <w:tabs>
                <w:tab w:val="left" w:pos="1397"/>
              </w:tabs>
              <w:spacing w:after="0"/>
              <w:ind w:right="178"/>
              <w:jc w:val="right"/>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12.000.000</w:t>
            </w:r>
          </w:p>
        </w:tc>
        <w:tc>
          <w:tcPr>
            <w:tcW w:w="14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CF82409" w14:textId="77777777" w:rsidR="006828CB" w:rsidRPr="007C6B27" w:rsidRDefault="006828CB" w:rsidP="0003522C">
            <w:pPr>
              <w:tabs>
                <w:tab w:val="left" w:pos="1397"/>
              </w:tabs>
              <w:spacing w:after="0"/>
              <w:ind w:right="178"/>
              <w:jc w:val="right"/>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 </w:t>
            </w:r>
          </w:p>
        </w:tc>
      </w:tr>
      <w:tr w:rsidR="007C6B27" w:rsidRPr="007C6B27" w14:paraId="2ACB8FEE" w14:textId="77777777" w:rsidTr="0003522C">
        <w:trPr>
          <w:trHeight w:val="1020"/>
        </w:trPr>
        <w:tc>
          <w:tcPr>
            <w:tcW w:w="6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58A8D7E" w14:textId="77777777" w:rsidR="006828CB" w:rsidRPr="007C6B27" w:rsidRDefault="006828CB" w:rsidP="0003522C">
            <w:pPr>
              <w:spacing w:after="0"/>
              <w:jc w:val="center"/>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8</w:t>
            </w:r>
          </w:p>
        </w:tc>
        <w:tc>
          <w:tcPr>
            <w:tcW w:w="31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F6305C6" w14:textId="77777777" w:rsidR="006828CB" w:rsidRPr="007C6B27" w:rsidRDefault="006828CB" w:rsidP="0003522C">
            <w:pPr>
              <w:spacing w:after="0"/>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Máy nén khí AirMan 70</w:t>
            </w:r>
          </w:p>
        </w:tc>
        <w:tc>
          <w:tcPr>
            <w:tcW w:w="15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4E13F17" w14:textId="77777777" w:rsidR="006828CB" w:rsidRPr="007C6B27" w:rsidRDefault="006828CB" w:rsidP="0003522C">
            <w:pPr>
              <w:spacing w:after="0"/>
              <w:jc w:val="center"/>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Nén khí trục vít, 2,5m3/ phút</w:t>
            </w:r>
          </w:p>
        </w:tc>
        <w:tc>
          <w:tcPr>
            <w:tcW w:w="12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03E3E1B" w14:textId="77777777" w:rsidR="006828CB" w:rsidRPr="007C6B27" w:rsidRDefault="006828CB" w:rsidP="0003522C">
            <w:pPr>
              <w:spacing w:after="0"/>
              <w:jc w:val="center"/>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Nhật</w:t>
            </w:r>
          </w:p>
        </w:tc>
        <w:tc>
          <w:tcPr>
            <w:tcW w:w="15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EE16919" w14:textId="77777777" w:rsidR="006828CB" w:rsidRPr="007C6B27" w:rsidRDefault="006828CB" w:rsidP="0003522C">
            <w:pPr>
              <w:tabs>
                <w:tab w:val="left" w:pos="1397"/>
              </w:tabs>
              <w:spacing w:after="0"/>
              <w:ind w:right="178"/>
              <w:jc w:val="right"/>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9.000.000</w:t>
            </w:r>
          </w:p>
        </w:tc>
        <w:tc>
          <w:tcPr>
            <w:tcW w:w="14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889D561" w14:textId="77777777" w:rsidR="006828CB" w:rsidRPr="007C6B27" w:rsidRDefault="006828CB" w:rsidP="0003522C">
            <w:pPr>
              <w:tabs>
                <w:tab w:val="left" w:pos="1397"/>
              </w:tabs>
              <w:spacing w:after="0"/>
              <w:ind w:right="178"/>
              <w:jc w:val="right"/>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 </w:t>
            </w:r>
          </w:p>
        </w:tc>
      </w:tr>
      <w:tr w:rsidR="007C6B27" w:rsidRPr="007C6B27" w14:paraId="57D49654" w14:textId="77777777" w:rsidTr="0003522C">
        <w:trPr>
          <w:trHeight w:val="680"/>
        </w:trPr>
        <w:tc>
          <w:tcPr>
            <w:tcW w:w="6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E5D5EF2" w14:textId="77777777" w:rsidR="006828CB" w:rsidRPr="007C6B27" w:rsidRDefault="006828CB" w:rsidP="0003522C">
            <w:pPr>
              <w:spacing w:after="0"/>
              <w:jc w:val="center"/>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9</w:t>
            </w:r>
          </w:p>
        </w:tc>
        <w:tc>
          <w:tcPr>
            <w:tcW w:w="31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F1060AD" w14:textId="77777777" w:rsidR="006828CB" w:rsidRPr="007C6B27" w:rsidRDefault="006828CB" w:rsidP="0003522C">
            <w:pPr>
              <w:spacing w:after="0"/>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Máy phát điện 3 pha Denyo</w:t>
            </w:r>
          </w:p>
        </w:tc>
        <w:tc>
          <w:tcPr>
            <w:tcW w:w="15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259A2DD" w14:textId="77777777" w:rsidR="006828CB" w:rsidRPr="007C6B27" w:rsidRDefault="006828CB" w:rsidP="0003522C">
            <w:pPr>
              <w:spacing w:after="0"/>
              <w:jc w:val="center"/>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3 pha, 380V, 30 KVA</w:t>
            </w:r>
          </w:p>
        </w:tc>
        <w:tc>
          <w:tcPr>
            <w:tcW w:w="12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3C9E634" w14:textId="77777777" w:rsidR="006828CB" w:rsidRPr="007C6B27" w:rsidRDefault="006828CB" w:rsidP="0003522C">
            <w:pPr>
              <w:spacing w:after="0"/>
              <w:jc w:val="center"/>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Nhật</w:t>
            </w:r>
          </w:p>
        </w:tc>
        <w:tc>
          <w:tcPr>
            <w:tcW w:w="15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39144B7" w14:textId="77777777" w:rsidR="006828CB" w:rsidRPr="007C6B27" w:rsidRDefault="006828CB" w:rsidP="0003522C">
            <w:pPr>
              <w:tabs>
                <w:tab w:val="left" w:pos="1397"/>
              </w:tabs>
              <w:spacing w:after="0"/>
              <w:ind w:right="178"/>
              <w:jc w:val="right"/>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10.000.000</w:t>
            </w:r>
          </w:p>
        </w:tc>
        <w:tc>
          <w:tcPr>
            <w:tcW w:w="14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705E2A5" w14:textId="77777777" w:rsidR="006828CB" w:rsidRPr="007C6B27" w:rsidRDefault="006828CB" w:rsidP="0003522C">
            <w:pPr>
              <w:tabs>
                <w:tab w:val="left" w:pos="1397"/>
              </w:tabs>
              <w:spacing w:after="0"/>
              <w:ind w:right="178"/>
              <w:jc w:val="right"/>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 </w:t>
            </w:r>
          </w:p>
        </w:tc>
      </w:tr>
      <w:tr w:rsidR="007C6B27" w:rsidRPr="007C6B27" w14:paraId="55D8B9E1" w14:textId="77777777" w:rsidTr="0003522C">
        <w:trPr>
          <w:trHeight w:val="680"/>
        </w:trPr>
        <w:tc>
          <w:tcPr>
            <w:tcW w:w="6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197EBCF" w14:textId="77777777" w:rsidR="006828CB" w:rsidRPr="007C6B27" w:rsidRDefault="006828CB" w:rsidP="0003522C">
            <w:pPr>
              <w:spacing w:after="0"/>
              <w:jc w:val="center"/>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10</w:t>
            </w:r>
          </w:p>
        </w:tc>
        <w:tc>
          <w:tcPr>
            <w:tcW w:w="31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C3E2F22" w14:textId="77777777" w:rsidR="006828CB" w:rsidRPr="007C6B27" w:rsidRDefault="006828CB" w:rsidP="0003522C">
            <w:pPr>
              <w:spacing w:after="0"/>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Máy phát điện 1 pha Kubota</w:t>
            </w:r>
          </w:p>
        </w:tc>
        <w:tc>
          <w:tcPr>
            <w:tcW w:w="15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8A2D10A" w14:textId="77777777" w:rsidR="006828CB" w:rsidRPr="007C6B27" w:rsidRDefault="006828CB" w:rsidP="0003522C">
            <w:pPr>
              <w:spacing w:after="0"/>
              <w:jc w:val="center"/>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1 pha, 220V, 15KVA</w:t>
            </w:r>
          </w:p>
        </w:tc>
        <w:tc>
          <w:tcPr>
            <w:tcW w:w="12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93A547C" w14:textId="77777777" w:rsidR="006828CB" w:rsidRPr="007C6B27" w:rsidRDefault="006828CB" w:rsidP="0003522C">
            <w:pPr>
              <w:spacing w:after="0"/>
              <w:jc w:val="center"/>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Mỹ</w:t>
            </w:r>
          </w:p>
        </w:tc>
        <w:tc>
          <w:tcPr>
            <w:tcW w:w="15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DC7E972" w14:textId="77777777" w:rsidR="006828CB" w:rsidRPr="007C6B27" w:rsidRDefault="006828CB" w:rsidP="0003522C">
            <w:pPr>
              <w:tabs>
                <w:tab w:val="left" w:pos="1397"/>
              </w:tabs>
              <w:spacing w:after="0"/>
              <w:ind w:right="178"/>
              <w:jc w:val="right"/>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10.000.000</w:t>
            </w:r>
          </w:p>
        </w:tc>
        <w:tc>
          <w:tcPr>
            <w:tcW w:w="14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953906F" w14:textId="77777777" w:rsidR="006828CB" w:rsidRPr="007C6B27" w:rsidRDefault="006828CB" w:rsidP="0003522C">
            <w:pPr>
              <w:tabs>
                <w:tab w:val="left" w:pos="1397"/>
              </w:tabs>
              <w:spacing w:after="0"/>
              <w:ind w:right="178"/>
              <w:jc w:val="right"/>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 </w:t>
            </w:r>
          </w:p>
        </w:tc>
      </w:tr>
      <w:tr w:rsidR="007C6B27" w:rsidRPr="007C6B27" w14:paraId="1669E8FC" w14:textId="77777777" w:rsidTr="0003522C">
        <w:trPr>
          <w:trHeight w:val="454"/>
        </w:trPr>
        <w:tc>
          <w:tcPr>
            <w:tcW w:w="6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65FD87B" w14:textId="77777777" w:rsidR="006828CB" w:rsidRPr="007C6B27" w:rsidRDefault="006828CB" w:rsidP="0003522C">
            <w:pPr>
              <w:spacing w:after="0"/>
              <w:jc w:val="center"/>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11</w:t>
            </w:r>
          </w:p>
        </w:tc>
        <w:tc>
          <w:tcPr>
            <w:tcW w:w="31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600EE87" w14:textId="77777777" w:rsidR="006828CB" w:rsidRPr="007C6B27" w:rsidRDefault="006828CB" w:rsidP="0003522C">
            <w:pPr>
              <w:spacing w:after="0"/>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Máy phát điện 100KVA</w:t>
            </w:r>
          </w:p>
        </w:tc>
        <w:tc>
          <w:tcPr>
            <w:tcW w:w="15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CCB9704" w14:textId="77777777" w:rsidR="006828CB" w:rsidRPr="007C6B27" w:rsidRDefault="006828CB" w:rsidP="0003522C">
            <w:pPr>
              <w:spacing w:after="0"/>
              <w:jc w:val="center"/>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220V/100KVA</w:t>
            </w:r>
          </w:p>
        </w:tc>
        <w:tc>
          <w:tcPr>
            <w:tcW w:w="12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96D7CD3" w14:textId="77777777" w:rsidR="006828CB" w:rsidRPr="007C6B27" w:rsidRDefault="006828CB" w:rsidP="0003522C">
            <w:pPr>
              <w:spacing w:after="0"/>
              <w:jc w:val="center"/>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Nhật</w:t>
            </w:r>
          </w:p>
        </w:tc>
        <w:tc>
          <w:tcPr>
            <w:tcW w:w="15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85A749B" w14:textId="77777777" w:rsidR="006828CB" w:rsidRPr="007C6B27" w:rsidRDefault="006828CB" w:rsidP="0003522C">
            <w:pPr>
              <w:tabs>
                <w:tab w:val="left" w:pos="1397"/>
              </w:tabs>
              <w:spacing w:after="0"/>
              <w:ind w:right="178"/>
              <w:jc w:val="right"/>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20.000.000</w:t>
            </w:r>
          </w:p>
        </w:tc>
        <w:tc>
          <w:tcPr>
            <w:tcW w:w="14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13842DC" w14:textId="77777777" w:rsidR="006828CB" w:rsidRPr="007C6B27" w:rsidRDefault="006828CB" w:rsidP="0003522C">
            <w:pPr>
              <w:tabs>
                <w:tab w:val="left" w:pos="1397"/>
              </w:tabs>
              <w:spacing w:after="0"/>
              <w:ind w:right="178"/>
              <w:jc w:val="right"/>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 </w:t>
            </w:r>
          </w:p>
        </w:tc>
      </w:tr>
      <w:tr w:rsidR="007C6B27" w:rsidRPr="007C6B27" w14:paraId="2482155A" w14:textId="77777777" w:rsidTr="0003522C">
        <w:trPr>
          <w:trHeight w:val="454"/>
        </w:trPr>
        <w:tc>
          <w:tcPr>
            <w:tcW w:w="6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81BD725" w14:textId="77777777" w:rsidR="006828CB" w:rsidRPr="007C6B27" w:rsidRDefault="006828CB" w:rsidP="0003522C">
            <w:pPr>
              <w:spacing w:after="0"/>
              <w:jc w:val="center"/>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12</w:t>
            </w:r>
          </w:p>
        </w:tc>
        <w:tc>
          <w:tcPr>
            <w:tcW w:w="31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F19B135" w14:textId="77777777" w:rsidR="006828CB" w:rsidRPr="007C6B27" w:rsidRDefault="006828CB" w:rsidP="0003522C">
            <w:pPr>
              <w:spacing w:after="0"/>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Máy phát điện 60KVA</w:t>
            </w:r>
          </w:p>
        </w:tc>
        <w:tc>
          <w:tcPr>
            <w:tcW w:w="15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7B02760" w14:textId="77777777" w:rsidR="006828CB" w:rsidRPr="007C6B27" w:rsidRDefault="006828CB" w:rsidP="0003522C">
            <w:pPr>
              <w:spacing w:after="0"/>
              <w:jc w:val="center"/>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220V/60KVA</w:t>
            </w:r>
          </w:p>
        </w:tc>
        <w:tc>
          <w:tcPr>
            <w:tcW w:w="12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BE38802" w14:textId="77777777" w:rsidR="006828CB" w:rsidRPr="007C6B27" w:rsidRDefault="006828CB" w:rsidP="0003522C">
            <w:pPr>
              <w:spacing w:after="0"/>
              <w:jc w:val="center"/>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Nhật</w:t>
            </w:r>
          </w:p>
        </w:tc>
        <w:tc>
          <w:tcPr>
            <w:tcW w:w="15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2E59191" w14:textId="77777777" w:rsidR="006828CB" w:rsidRPr="007C6B27" w:rsidRDefault="006828CB" w:rsidP="0003522C">
            <w:pPr>
              <w:tabs>
                <w:tab w:val="left" w:pos="1397"/>
              </w:tabs>
              <w:spacing w:after="0"/>
              <w:ind w:right="178"/>
              <w:jc w:val="right"/>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15.000.000</w:t>
            </w:r>
          </w:p>
        </w:tc>
        <w:tc>
          <w:tcPr>
            <w:tcW w:w="14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C0E1D2C" w14:textId="77777777" w:rsidR="006828CB" w:rsidRPr="007C6B27" w:rsidRDefault="006828CB" w:rsidP="0003522C">
            <w:pPr>
              <w:tabs>
                <w:tab w:val="left" w:pos="1397"/>
              </w:tabs>
              <w:spacing w:after="0"/>
              <w:ind w:right="178"/>
              <w:jc w:val="right"/>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 </w:t>
            </w:r>
          </w:p>
        </w:tc>
      </w:tr>
      <w:tr w:rsidR="007C6B27" w:rsidRPr="007C6B27" w14:paraId="752DFC7D" w14:textId="77777777" w:rsidTr="0003522C">
        <w:trPr>
          <w:trHeight w:val="680"/>
        </w:trPr>
        <w:tc>
          <w:tcPr>
            <w:tcW w:w="6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D79D48B" w14:textId="77777777" w:rsidR="006828CB" w:rsidRPr="007C6B27" w:rsidRDefault="006828CB" w:rsidP="0003522C">
            <w:pPr>
              <w:spacing w:after="0"/>
              <w:jc w:val="center"/>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13</w:t>
            </w:r>
          </w:p>
        </w:tc>
        <w:tc>
          <w:tcPr>
            <w:tcW w:w="31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5DBB0D6" w14:textId="77777777" w:rsidR="006828CB" w:rsidRPr="007C6B27" w:rsidRDefault="006828CB" w:rsidP="0003522C">
            <w:pPr>
              <w:spacing w:after="0"/>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Đầm cóc Mikasa</w:t>
            </w:r>
          </w:p>
        </w:tc>
        <w:tc>
          <w:tcPr>
            <w:tcW w:w="15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81BE180" w14:textId="77777777" w:rsidR="006828CB" w:rsidRPr="007C6B27" w:rsidRDefault="006828CB" w:rsidP="0003522C">
            <w:pPr>
              <w:spacing w:after="0"/>
              <w:jc w:val="center"/>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Đầm đất, 72-80 kg</w:t>
            </w:r>
          </w:p>
        </w:tc>
        <w:tc>
          <w:tcPr>
            <w:tcW w:w="12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0A6CA95" w14:textId="77777777" w:rsidR="006828CB" w:rsidRPr="007C6B27" w:rsidRDefault="006828CB" w:rsidP="0003522C">
            <w:pPr>
              <w:spacing w:after="0"/>
              <w:jc w:val="center"/>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Nhật</w:t>
            </w:r>
          </w:p>
        </w:tc>
        <w:tc>
          <w:tcPr>
            <w:tcW w:w="15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9B6A339" w14:textId="77777777" w:rsidR="006828CB" w:rsidRPr="007C6B27" w:rsidRDefault="006828CB" w:rsidP="0003522C">
            <w:pPr>
              <w:tabs>
                <w:tab w:val="left" w:pos="1397"/>
              </w:tabs>
              <w:spacing w:after="0"/>
              <w:ind w:right="178"/>
              <w:jc w:val="right"/>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8.000.000</w:t>
            </w:r>
          </w:p>
        </w:tc>
        <w:tc>
          <w:tcPr>
            <w:tcW w:w="14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EA0AD86" w14:textId="77777777" w:rsidR="006828CB" w:rsidRPr="007C6B27" w:rsidRDefault="006828CB" w:rsidP="0003522C">
            <w:pPr>
              <w:tabs>
                <w:tab w:val="left" w:pos="1397"/>
              </w:tabs>
              <w:spacing w:after="0"/>
              <w:ind w:right="178"/>
              <w:jc w:val="right"/>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 </w:t>
            </w:r>
          </w:p>
        </w:tc>
      </w:tr>
      <w:tr w:rsidR="007C6B27" w:rsidRPr="007C6B27" w14:paraId="2ADA1119" w14:textId="77777777" w:rsidTr="0003522C">
        <w:trPr>
          <w:trHeight w:val="680"/>
        </w:trPr>
        <w:tc>
          <w:tcPr>
            <w:tcW w:w="6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03C4FB5" w14:textId="77777777" w:rsidR="006828CB" w:rsidRPr="007C6B27" w:rsidRDefault="006828CB" w:rsidP="0003522C">
            <w:pPr>
              <w:spacing w:after="0"/>
              <w:jc w:val="center"/>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14</w:t>
            </w:r>
          </w:p>
        </w:tc>
        <w:tc>
          <w:tcPr>
            <w:tcW w:w="31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4CA95D1" w14:textId="77777777" w:rsidR="006828CB" w:rsidRPr="007C6B27" w:rsidRDefault="006828CB" w:rsidP="0003522C">
            <w:pPr>
              <w:spacing w:after="0"/>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Máy đầm cóc Hon da</w:t>
            </w:r>
          </w:p>
        </w:tc>
        <w:tc>
          <w:tcPr>
            <w:tcW w:w="15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AE23C36" w14:textId="77777777" w:rsidR="006828CB" w:rsidRPr="007C6B27" w:rsidRDefault="006828CB" w:rsidP="0003522C">
            <w:pPr>
              <w:spacing w:after="0"/>
              <w:jc w:val="center"/>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 xml:space="preserve">Hon da </w:t>
            </w:r>
            <w:r w:rsidRPr="007C6B27">
              <w:rPr>
                <w:rFonts w:ascii="Times New Roman" w:hAnsi="Times New Roman" w:cs="Times New Roman"/>
                <w:sz w:val="25"/>
                <w:szCs w:val="25"/>
                <w:shd w:val="clear" w:color="auto" w:fill="FFFFFF"/>
              </w:rPr>
              <w:t>NTK-72</w:t>
            </w:r>
          </w:p>
        </w:tc>
        <w:tc>
          <w:tcPr>
            <w:tcW w:w="12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42C97D8" w14:textId="77777777" w:rsidR="006828CB" w:rsidRPr="007C6B27" w:rsidRDefault="006828CB" w:rsidP="0003522C">
            <w:pPr>
              <w:spacing w:after="0"/>
              <w:jc w:val="center"/>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Nhật</w:t>
            </w:r>
          </w:p>
        </w:tc>
        <w:tc>
          <w:tcPr>
            <w:tcW w:w="15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DCA0419" w14:textId="77777777" w:rsidR="006828CB" w:rsidRPr="007C6B27" w:rsidRDefault="006828CB" w:rsidP="0003522C">
            <w:pPr>
              <w:tabs>
                <w:tab w:val="left" w:pos="1397"/>
              </w:tabs>
              <w:spacing w:after="0"/>
              <w:ind w:right="178"/>
              <w:jc w:val="right"/>
              <w:rPr>
                <w:rFonts w:ascii="Times New Roman" w:eastAsia="Times New Roman" w:hAnsi="Times New Roman" w:cs="Times New Roman"/>
                <w:sz w:val="25"/>
                <w:szCs w:val="25"/>
              </w:rPr>
            </w:pPr>
          </w:p>
        </w:tc>
        <w:tc>
          <w:tcPr>
            <w:tcW w:w="14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A0C09A0" w14:textId="77777777" w:rsidR="006828CB" w:rsidRPr="007C6B27" w:rsidRDefault="006828CB" w:rsidP="0003522C">
            <w:pPr>
              <w:tabs>
                <w:tab w:val="left" w:pos="1397"/>
              </w:tabs>
              <w:spacing w:after="0"/>
              <w:ind w:right="178"/>
              <w:jc w:val="right"/>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37.500</w:t>
            </w:r>
          </w:p>
        </w:tc>
      </w:tr>
      <w:tr w:rsidR="007C6B27" w:rsidRPr="007C6B27" w14:paraId="6C9A85BD" w14:textId="77777777" w:rsidTr="0003522C">
        <w:trPr>
          <w:trHeight w:val="1020"/>
        </w:trPr>
        <w:tc>
          <w:tcPr>
            <w:tcW w:w="6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ACEBAFC" w14:textId="77777777" w:rsidR="006828CB" w:rsidRPr="007C6B27" w:rsidRDefault="006828CB" w:rsidP="0003522C">
            <w:pPr>
              <w:spacing w:after="0"/>
              <w:jc w:val="center"/>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lastRenderedPageBreak/>
              <w:t>15</w:t>
            </w:r>
          </w:p>
        </w:tc>
        <w:tc>
          <w:tcPr>
            <w:tcW w:w="31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7E8134A" w14:textId="77777777" w:rsidR="006828CB" w:rsidRPr="007C6B27" w:rsidRDefault="006828CB" w:rsidP="0003522C">
            <w:pPr>
              <w:spacing w:after="0"/>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Máy đầm dùi bê tông</w:t>
            </w:r>
          </w:p>
        </w:tc>
        <w:tc>
          <w:tcPr>
            <w:tcW w:w="15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D38CB22" w14:textId="77777777" w:rsidR="006828CB" w:rsidRPr="007C6B27" w:rsidRDefault="006828CB" w:rsidP="0003522C">
            <w:pPr>
              <w:spacing w:after="0"/>
              <w:jc w:val="center"/>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KUNDO ZN-70P 2,2kW 220V</w:t>
            </w:r>
          </w:p>
        </w:tc>
        <w:tc>
          <w:tcPr>
            <w:tcW w:w="12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6D5BB9B" w14:textId="77777777" w:rsidR="006828CB" w:rsidRPr="007C6B27" w:rsidRDefault="006828CB" w:rsidP="0003522C">
            <w:pPr>
              <w:spacing w:after="0"/>
              <w:jc w:val="center"/>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TQ</w:t>
            </w:r>
          </w:p>
        </w:tc>
        <w:tc>
          <w:tcPr>
            <w:tcW w:w="15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08B047F" w14:textId="77777777" w:rsidR="006828CB" w:rsidRPr="007C6B27" w:rsidRDefault="006828CB" w:rsidP="0003522C">
            <w:pPr>
              <w:tabs>
                <w:tab w:val="left" w:pos="1397"/>
              </w:tabs>
              <w:spacing w:after="0"/>
              <w:ind w:right="178"/>
              <w:jc w:val="right"/>
              <w:rPr>
                <w:rFonts w:ascii="Times New Roman" w:eastAsia="Times New Roman" w:hAnsi="Times New Roman" w:cs="Times New Roman"/>
                <w:sz w:val="25"/>
                <w:szCs w:val="25"/>
              </w:rPr>
            </w:pPr>
          </w:p>
        </w:tc>
        <w:tc>
          <w:tcPr>
            <w:tcW w:w="14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0385826" w14:textId="77777777" w:rsidR="006828CB" w:rsidRPr="007C6B27" w:rsidRDefault="006828CB" w:rsidP="0003522C">
            <w:pPr>
              <w:tabs>
                <w:tab w:val="left" w:pos="1397"/>
              </w:tabs>
              <w:spacing w:after="0"/>
              <w:ind w:right="178"/>
              <w:jc w:val="right"/>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25.000</w:t>
            </w:r>
          </w:p>
        </w:tc>
      </w:tr>
      <w:tr w:rsidR="007C6B27" w:rsidRPr="007C6B27" w14:paraId="7DE12BF7" w14:textId="77777777" w:rsidTr="0003522C">
        <w:trPr>
          <w:trHeight w:val="1020"/>
        </w:trPr>
        <w:tc>
          <w:tcPr>
            <w:tcW w:w="6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F099EFD" w14:textId="77777777" w:rsidR="006828CB" w:rsidRPr="007C6B27" w:rsidRDefault="006828CB" w:rsidP="0003522C">
            <w:pPr>
              <w:spacing w:after="0"/>
              <w:jc w:val="center"/>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16</w:t>
            </w:r>
          </w:p>
        </w:tc>
        <w:tc>
          <w:tcPr>
            <w:tcW w:w="31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F254F84" w14:textId="77777777" w:rsidR="006828CB" w:rsidRPr="007C6B27" w:rsidRDefault="006828CB" w:rsidP="0003522C">
            <w:pPr>
              <w:spacing w:after="0"/>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Máy đục bê tông</w:t>
            </w:r>
          </w:p>
        </w:tc>
        <w:tc>
          <w:tcPr>
            <w:tcW w:w="15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5683B51" w14:textId="77777777" w:rsidR="006828CB" w:rsidRPr="007C6B27" w:rsidRDefault="006828CB" w:rsidP="0003522C">
            <w:pPr>
              <w:spacing w:after="0"/>
              <w:jc w:val="center"/>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Makita HM1307C (1510W)</w:t>
            </w:r>
          </w:p>
        </w:tc>
        <w:tc>
          <w:tcPr>
            <w:tcW w:w="12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AB86D63" w14:textId="77777777" w:rsidR="006828CB" w:rsidRPr="007C6B27" w:rsidRDefault="006828CB" w:rsidP="0003522C">
            <w:pPr>
              <w:spacing w:after="0"/>
              <w:jc w:val="center"/>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TQ</w:t>
            </w:r>
          </w:p>
        </w:tc>
        <w:tc>
          <w:tcPr>
            <w:tcW w:w="15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0495C70" w14:textId="77777777" w:rsidR="006828CB" w:rsidRPr="007C6B27" w:rsidRDefault="006828CB" w:rsidP="0003522C">
            <w:pPr>
              <w:tabs>
                <w:tab w:val="left" w:pos="1397"/>
              </w:tabs>
              <w:spacing w:after="0"/>
              <w:ind w:right="178"/>
              <w:jc w:val="right"/>
              <w:rPr>
                <w:rFonts w:ascii="Times New Roman" w:eastAsia="Times New Roman" w:hAnsi="Times New Roman" w:cs="Times New Roman"/>
                <w:sz w:val="25"/>
                <w:szCs w:val="25"/>
              </w:rPr>
            </w:pPr>
          </w:p>
        </w:tc>
        <w:tc>
          <w:tcPr>
            <w:tcW w:w="14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96BF6A0" w14:textId="77777777" w:rsidR="006828CB" w:rsidRPr="007C6B27" w:rsidRDefault="006828CB" w:rsidP="0003522C">
            <w:pPr>
              <w:tabs>
                <w:tab w:val="left" w:pos="1397"/>
              </w:tabs>
              <w:spacing w:after="0"/>
              <w:ind w:right="178"/>
              <w:jc w:val="right"/>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25.000</w:t>
            </w:r>
          </w:p>
        </w:tc>
      </w:tr>
      <w:tr w:rsidR="007C6B27" w:rsidRPr="007C6B27" w14:paraId="40816586" w14:textId="77777777" w:rsidTr="0003522C">
        <w:trPr>
          <w:trHeight w:val="737"/>
        </w:trPr>
        <w:tc>
          <w:tcPr>
            <w:tcW w:w="6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260ACC0" w14:textId="77777777" w:rsidR="006828CB" w:rsidRPr="007C6B27" w:rsidRDefault="006828CB" w:rsidP="0003522C">
            <w:pPr>
              <w:spacing w:after="0"/>
              <w:jc w:val="center"/>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17</w:t>
            </w:r>
          </w:p>
        </w:tc>
        <w:tc>
          <w:tcPr>
            <w:tcW w:w="31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1D00BB5" w14:textId="77777777" w:rsidR="006828CB" w:rsidRPr="007C6B27" w:rsidRDefault="006828CB" w:rsidP="0003522C">
            <w:pPr>
              <w:spacing w:after="0"/>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Máy trộn bê tông</w:t>
            </w:r>
          </w:p>
        </w:tc>
        <w:tc>
          <w:tcPr>
            <w:tcW w:w="15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55DDCF1" w14:textId="77777777" w:rsidR="006828CB" w:rsidRPr="007C6B27" w:rsidRDefault="006828CB" w:rsidP="0003522C">
            <w:pPr>
              <w:spacing w:after="0"/>
              <w:jc w:val="center"/>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450 lít - Đầu nổ D8</w:t>
            </w:r>
          </w:p>
        </w:tc>
        <w:tc>
          <w:tcPr>
            <w:tcW w:w="12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CF2009D" w14:textId="77777777" w:rsidR="006828CB" w:rsidRPr="007C6B27" w:rsidRDefault="006828CB" w:rsidP="0003522C">
            <w:pPr>
              <w:spacing w:after="0"/>
              <w:jc w:val="center"/>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TQ</w:t>
            </w:r>
          </w:p>
        </w:tc>
        <w:tc>
          <w:tcPr>
            <w:tcW w:w="15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B0E52A3" w14:textId="77777777" w:rsidR="006828CB" w:rsidRPr="007C6B27" w:rsidRDefault="006828CB" w:rsidP="0003522C">
            <w:pPr>
              <w:tabs>
                <w:tab w:val="left" w:pos="1397"/>
              </w:tabs>
              <w:spacing w:after="0"/>
              <w:ind w:right="178"/>
              <w:jc w:val="right"/>
              <w:rPr>
                <w:rFonts w:ascii="Times New Roman" w:eastAsia="Times New Roman" w:hAnsi="Times New Roman" w:cs="Times New Roman"/>
                <w:sz w:val="25"/>
                <w:szCs w:val="25"/>
              </w:rPr>
            </w:pPr>
          </w:p>
        </w:tc>
        <w:tc>
          <w:tcPr>
            <w:tcW w:w="14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F851B9E" w14:textId="77777777" w:rsidR="006828CB" w:rsidRPr="007C6B27" w:rsidRDefault="006828CB" w:rsidP="0003522C">
            <w:pPr>
              <w:tabs>
                <w:tab w:val="left" w:pos="1397"/>
              </w:tabs>
              <w:spacing w:after="0"/>
              <w:ind w:right="178"/>
              <w:jc w:val="right"/>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31.000</w:t>
            </w:r>
          </w:p>
        </w:tc>
      </w:tr>
      <w:tr w:rsidR="007C6B27" w:rsidRPr="007C6B27" w14:paraId="4226DFB9" w14:textId="77777777" w:rsidTr="0003522C">
        <w:trPr>
          <w:trHeight w:val="1134"/>
        </w:trPr>
        <w:tc>
          <w:tcPr>
            <w:tcW w:w="6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F209973" w14:textId="77777777" w:rsidR="006828CB" w:rsidRPr="007C6B27" w:rsidRDefault="006828CB" w:rsidP="0003522C">
            <w:pPr>
              <w:spacing w:after="0"/>
              <w:jc w:val="center"/>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18</w:t>
            </w:r>
          </w:p>
        </w:tc>
        <w:tc>
          <w:tcPr>
            <w:tcW w:w="31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0ABAD76" w14:textId="77777777" w:rsidR="006828CB" w:rsidRPr="007C6B27" w:rsidRDefault="006828CB" w:rsidP="0003522C">
            <w:pPr>
              <w:spacing w:after="0"/>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Máy bơm nước</w:t>
            </w:r>
          </w:p>
        </w:tc>
        <w:tc>
          <w:tcPr>
            <w:tcW w:w="15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52A7C28" w14:textId="77777777" w:rsidR="006828CB" w:rsidRPr="007C6B27" w:rsidRDefault="006828CB" w:rsidP="0003522C">
            <w:pPr>
              <w:spacing w:after="0"/>
              <w:jc w:val="center"/>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Pentax CM 32-160B (3HP-2.2KW)</w:t>
            </w:r>
          </w:p>
        </w:tc>
        <w:tc>
          <w:tcPr>
            <w:tcW w:w="12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9E9E0C6" w14:textId="77777777" w:rsidR="006828CB" w:rsidRPr="007C6B27" w:rsidRDefault="006828CB" w:rsidP="0003522C">
            <w:pPr>
              <w:spacing w:after="0"/>
              <w:jc w:val="center"/>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Italia</w:t>
            </w:r>
          </w:p>
        </w:tc>
        <w:tc>
          <w:tcPr>
            <w:tcW w:w="15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C60E864" w14:textId="77777777" w:rsidR="006828CB" w:rsidRPr="007C6B27" w:rsidRDefault="006828CB" w:rsidP="0003522C">
            <w:pPr>
              <w:tabs>
                <w:tab w:val="left" w:pos="1397"/>
              </w:tabs>
              <w:spacing w:after="0"/>
              <w:ind w:right="178"/>
              <w:jc w:val="right"/>
              <w:rPr>
                <w:rFonts w:ascii="Times New Roman" w:eastAsia="Times New Roman" w:hAnsi="Times New Roman" w:cs="Times New Roman"/>
                <w:sz w:val="25"/>
                <w:szCs w:val="25"/>
              </w:rPr>
            </w:pPr>
          </w:p>
        </w:tc>
        <w:tc>
          <w:tcPr>
            <w:tcW w:w="14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CC023B7" w14:textId="77777777" w:rsidR="006828CB" w:rsidRPr="007C6B27" w:rsidRDefault="006828CB" w:rsidP="0003522C">
            <w:pPr>
              <w:tabs>
                <w:tab w:val="left" w:pos="1397"/>
              </w:tabs>
              <w:spacing w:after="0"/>
              <w:ind w:right="178"/>
              <w:jc w:val="right"/>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25.000</w:t>
            </w:r>
          </w:p>
        </w:tc>
      </w:tr>
      <w:tr w:rsidR="007C6B27" w:rsidRPr="007C6B27" w14:paraId="07906EF2" w14:textId="77777777" w:rsidTr="0003522C">
        <w:trPr>
          <w:trHeight w:val="1077"/>
        </w:trPr>
        <w:tc>
          <w:tcPr>
            <w:tcW w:w="6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861978B" w14:textId="77777777" w:rsidR="006828CB" w:rsidRPr="007C6B27" w:rsidRDefault="006828CB" w:rsidP="0003522C">
            <w:pPr>
              <w:spacing w:after="0"/>
              <w:jc w:val="center"/>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19</w:t>
            </w:r>
          </w:p>
        </w:tc>
        <w:tc>
          <w:tcPr>
            <w:tcW w:w="31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2FF9973" w14:textId="77777777" w:rsidR="006828CB" w:rsidRPr="007C6B27" w:rsidRDefault="006828CB" w:rsidP="0003522C">
            <w:pPr>
              <w:spacing w:after="0"/>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Máy xoa nền bê tông</w:t>
            </w:r>
          </w:p>
        </w:tc>
        <w:tc>
          <w:tcPr>
            <w:tcW w:w="15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2AE7E1C" w14:textId="77777777" w:rsidR="006828CB" w:rsidRPr="007C6B27" w:rsidRDefault="006828CB" w:rsidP="0003522C">
            <w:pPr>
              <w:spacing w:after="0"/>
              <w:jc w:val="center"/>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900mm động cơ Honda GX160</w:t>
            </w:r>
          </w:p>
        </w:tc>
        <w:tc>
          <w:tcPr>
            <w:tcW w:w="12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B28CDE5" w14:textId="77777777" w:rsidR="006828CB" w:rsidRPr="007C6B27" w:rsidRDefault="006828CB" w:rsidP="0003522C">
            <w:pPr>
              <w:spacing w:after="0"/>
              <w:jc w:val="center"/>
              <w:rPr>
                <w:rFonts w:ascii="Times New Roman" w:hAnsi="Times New Roman" w:cs="Times New Roman"/>
                <w:b/>
                <w:bCs/>
                <w:sz w:val="25"/>
                <w:szCs w:val="25"/>
                <w:bdr w:val="none" w:sz="0" w:space="0" w:color="auto" w:frame="1"/>
                <w:shd w:val="clear" w:color="auto" w:fill="FFFFFF"/>
              </w:rPr>
            </w:pPr>
            <w:r w:rsidRPr="007C6B27">
              <w:rPr>
                <w:rFonts w:ascii="Times New Roman" w:eastAsia="Times New Roman" w:hAnsi="Times New Roman" w:cs="Times New Roman"/>
                <w:sz w:val="25"/>
                <w:szCs w:val="25"/>
              </w:rPr>
              <w:t>TQ</w:t>
            </w:r>
          </w:p>
        </w:tc>
        <w:tc>
          <w:tcPr>
            <w:tcW w:w="15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76F8CE2" w14:textId="77777777" w:rsidR="006828CB" w:rsidRPr="007C6B27" w:rsidRDefault="006828CB" w:rsidP="0003522C">
            <w:pPr>
              <w:tabs>
                <w:tab w:val="left" w:pos="1397"/>
              </w:tabs>
              <w:spacing w:after="0"/>
              <w:ind w:right="178"/>
              <w:jc w:val="right"/>
              <w:rPr>
                <w:rFonts w:ascii="Times New Roman" w:eastAsia="Times New Roman" w:hAnsi="Times New Roman" w:cs="Times New Roman"/>
                <w:sz w:val="25"/>
                <w:szCs w:val="25"/>
              </w:rPr>
            </w:pPr>
          </w:p>
        </w:tc>
        <w:tc>
          <w:tcPr>
            <w:tcW w:w="14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D7C608A" w14:textId="77777777" w:rsidR="006828CB" w:rsidRPr="007C6B27" w:rsidRDefault="006828CB" w:rsidP="0003522C">
            <w:pPr>
              <w:tabs>
                <w:tab w:val="left" w:pos="1397"/>
              </w:tabs>
              <w:spacing w:after="0"/>
              <w:ind w:right="178"/>
              <w:jc w:val="right"/>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43.700</w:t>
            </w:r>
          </w:p>
        </w:tc>
      </w:tr>
      <w:tr w:rsidR="007C6B27" w:rsidRPr="007C6B27" w14:paraId="2B105DAF" w14:textId="77777777" w:rsidTr="0003522C">
        <w:trPr>
          <w:trHeight w:val="454"/>
        </w:trPr>
        <w:tc>
          <w:tcPr>
            <w:tcW w:w="6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AFCE11A" w14:textId="77777777" w:rsidR="006828CB" w:rsidRPr="007C6B27" w:rsidRDefault="006828CB" w:rsidP="0003522C">
            <w:pPr>
              <w:spacing w:after="0"/>
              <w:jc w:val="center"/>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20</w:t>
            </w:r>
          </w:p>
        </w:tc>
        <w:tc>
          <w:tcPr>
            <w:tcW w:w="31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2547C35" w14:textId="77777777" w:rsidR="006828CB" w:rsidRPr="007C6B27" w:rsidRDefault="006828CB" w:rsidP="0003522C">
            <w:pPr>
              <w:spacing w:after="0"/>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Máy cắt bê tông</w:t>
            </w:r>
          </w:p>
        </w:tc>
        <w:tc>
          <w:tcPr>
            <w:tcW w:w="15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E2DEE52" w14:textId="77777777" w:rsidR="006828CB" w:rsidRPr="007C6B27" w:rsidRDefault="006828CB" w:rsidP="0003522C">
            <w:pPr>
              <w:spacing w:after="0"/>
              <w:jc w:val="center"/>
              <w:rPr>
                <w:rFonts w:ascii="Times New Roman" w:hAnsi="Times New Roman" w:cs="Times New Roman"/>
                <w:b/>
                <w:bCs/>
                <w:sz w:val="25"/>
                <w:szCs w:val="25"/>
              </w:rPr>
            </w:pPr>
            <w:r w:rsidRPr="007C6B27">
              <w:rPr>
                <w:rFonts w:ascii="Times New Roman" w:eastAsia="Times New Roman" w:hAnsi="Times New Roman" w:cs="Times New Roman"/>
                <w:sz w:val="25"/>
                <w:szCs w:val="25"/>
              </w:rPr>
              <w:t>Xăng KC12</w:t>
            </w:r>
          </w:p>
        </w:tc>
        <w:tc>
          <w:tcPr>
            <w:tcW w:w="12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31C9D4D" w14:textId="77777777" w:rsidR="006828CB" w:rsidRPr="007C6B27" w:rsidRDefault="006828CB" w:rsidP="0003522C">
            <w:pPr>
              <w:spacing w:after="0"/>
              <w:jc w:val="center"/>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TQ</w:t>
            </w:r>
          </w:p>
        </w:tc>
        <w:tc>
          <w:tcPr>
            <w:tcW w:w="15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BCB60D3" w14:textId="77777777" w:rsidR="006828CB" w:rsidRPr="007C6B27" w:rsidRDefault="006828CB" w:rsidP="0003522C">
            <w:pPr>
              <w:tabs>
                <w:tab w:val="left" w:pos="1397"/>
              </w:tabs>
              <w:spacing w:after="0"/>
              <w:ind w:right="178"/>
              <w:jc w:val="right"/>
              <w:rPr>
                <w:rFonts w:ascii="Times New Roman" w:eastAsia="Times New Roman" w:hAnsi="Times New Roman" w:cs="Times New Roman"/>
                <w:sz w:val="25"/>
                <w:szCs w:val="25"/>
              </w:rPr>
            </w:pPr>
          </w:p>
        </w:tc>
        <w:tc>
          <w:tcPr>
            <w:tcW w:w="14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44E4DED" w14:textId="77777777" w:rsidR="006828CB" w:rsidRPr="007C6B27" w:rsidRDefault="006828CB" w:rsidP="0003522C">
            <w:pPr>
              <w:tabs>
                <w:tab w:val="left" w:pos="1397"/>
              </w:tabs>
              <w:spacing w:after="0"/>
              <w:ind w:right="178"/>
              <w:jc w:val="right"/>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62.500</w:t>
            </w:r>
          </w:p>
        </w:tc>
      </w:tr>
      <w:tr w:rsidR="006828CB" w:rsidRPr="007C6B27" w14:paraId="3C104675" w14:textId="77777777" w:rsidTr="0003522C">
        <w:trPr>
          <w:trHeight w:val="1644"/>
        </w:trPr>
        <w:tc>
          <w:tcPr>
            <w:tcW w:w="6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DE6BB39" w14:textId="77777777" w:rsidR="006828CB" w:rsidRPr="007C6B27" w:rsidRDefault="006828CB" w:rsidP="0003522C">
            <w:pPr>
              <w:spacing w:after="0"/>
              <w:jc w:val="center"/>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21</w:t>
            </w:r>
          </w:p>
        </w:tc>
        <w:tc>
          <w:tcPr>
            <w:tcW w:w="31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7A9397A" w14:textId="77777777" w:rsidR="006828CB" w:rsidRPr="007C6B27" w:rsidRDefault="006828CB" w:rsidP="0003522C">
            <w:pPr>
              <w:spacing w:after="0"/>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Pa lăng xích các loại</w:t>
            </w:r>
          </w:p>
        </w:tc>
        <w:tc>
          <w:tcPr>
            <w:tcW w:w="15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20EA08A" w14:textId="77777777" w:rsidR="006828CB" w:rsidRPr="007C6B27" w:rsidRDefault="006828CB" w:rsidP="0003522C">
            <w:pPr>
              <w:spacing w:after="0"/>
              <w:jc w:val="center"/>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KENBO KKBB03-01 3t 6m 380V 2 cấp tốc độ</w:t>
            </w:r>
          </w:p>
        </w:tc>
        <w:tc>
          <w:tcPr>
            <w:tcW w:w="12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6318FD9" w14:textId="77777777" w:rsidR="006828CB" w:rsidRPr="007C6B27" w:rsidRDefault="006828CB" w:rsidP="0003522C">
            <w:pPr>
              <w:spacing w:after="0"/>
              <w:jc w:val="center"/>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TQ</w:t>
            </w:r>
          </w:p>
        </w:tc>
        <w:tc>
          <w:tcPr>
            <w:tcW w:w="15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66836C6" w14:textId="77777777" w:rsidR="006828CB" w:rsidRPr="007C6B27" w:rsidRDefault="006828CB" w:rsidP="0003522C">
            <w:pPr>
              <w:tabs>
                <w:tab w:val="left" w:pos="1397"/>
              </w:tabs>
              <w:spacing w:after="0"/>
              <w:ind w:right="178"/>
              <w:jc w:val="right"/>
              <w:rPr>
                <w:rFonts w:ascii="Times New Roman" w:eastAsia="Times New Roman" w:hAnsi="Times New Roman" w:cs="Times New Roman"/>
                <w:sz w:val="25"/>
                <w:szCs w:val="25"/>
              </w:rPr>
            </w:pPr>
          </w:p>
        </w:tc>
        <w:tc>
          <w:tcPr>
            <w:tcW w:w="14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70A2A94" w14:textId="77777777" w:rsidR="006828CB" w:rsidRPr="007C6B27" w:rsidRDefault="006828CB" w:rsidP="0003522C">
            <w:pPr>
              <w:tabs>
                <w:tab w:val="left" w:pos="1397"/>
              </w:tabs>
              <w:spacing w:after="0"/>
              <w:ind w:right="178"/>
              <w:jc w:val="right"/>
              <w:rPr>
                <w:rFonts w:ascii="Times New Roman" w:eastAsia="Times New Roman" w:hAnsi="Times New Roman" w:cs="Times New Roman"/>
                <w:sz w:val="25"/>
                <w:szCs w:val="25"/>
              </w:rPr>
            </w:pPr>
            <w:r w:rsidRPr="007C6B27">
              <w:rPr>
                <w:rFonts w:ascii="Times New Roman" w:eastAsia="Times New Roman" w:hAnsi="Times New Roman" w:cs="Times New Roman"/>
                <w:sz w:val="25"/>
                <w:szCs w:val="25"/>
              </w:rPr>
              <w:t>37.500</w:t>
            </w:r>
          </w:p>
        </w:tc>
      </w:tr>
    </w:tbl>
    <w:p w14:paraId="576BD669" w14:textId="77777777" w:rsidR="006828CB" w:rsidRPr="007C6B27" w:rsidRDefault="006828CB" w:rsidP="006828CB">
      <w:pPr>
        <w:spacing w:after="0"/>
        <w:jc w:val="center"/>
        <w:rPr>
          <w:rFonts w:ascii="Times New Roman" w:hAnsi="Times New Roman" w:cs="Times New Roman"/>
          <w:sz w:val="24"/>
          <w:szCs w:val="24"/>
        </w:rPr>
      </w:pPr>
    </w:p>
    <w:p w14:paraId="0C8EB36D" w14:textId="45DE5A7D" w:rsidR="00920672" w:rsidRPr="007C6B27" w:rsidRDefault="00920672">
      <w:pPr>
        <w:rPr>
          <w:rFonts w:ascii="Arial" w:eastAsia="Times New Roman" w:hAnsi="Arial" w:cs="Arial"/>
          <w:sz w:val="24"/>
          <w:szCs w:val="24"/>
        </w:rPr>
      </w:pPr>
      <w:r w:rsidRPr="007C6B27">
        <w:rPr>
          <w:rFonts w:ascii="Arial" w:eastAsia="Times New Roman" w:hAnsi="Arial" w:cs="Arial"/>
          <w:sz w:val="24"/>
          <w:szCs w:val="24"/>
        </w:rPr>
        <w:br w:type="page"/>
      </w:r>
    </w:p>
    <w:tbl>
      <w:tblPr>
        <w:tblW w:w="9858" w:type="dxa"/>
        <w:tblInd w:w="108" w:type="dxa"/>
        <w:tblLook w:val="04A0" w:firstRow="1" w:lastRow="0" w:firstColumn="1" w:lastColumn="0" w:noHBand="0" w:noVBand="1"/>
      </w:tblPr>
      <w:tblGrid>
        <w:gridCol w:w="609"/>
        <w:gridCol w:w="2588"/>
        <w:gridCol w:w="3996"/>
        <w:gridCol w:w="2665"/>
      </w:tblGrid>
      <w:tr w:rsidR="007C6B27" w:rsidRPr="00920672" w14:paraId="5C036042" w14:textId="77777777" w:rsidTr="00920672">
        <w:trPr>
          <w:trHeight w:val="993"/>
        </w:trPr>
        <w:tc>
          <w:tcPr>
            <w:tcW w:w="9858" w:type="dxa"/>
            <w:gridSpan w:val="4"/>
            <w:tcBorders>
              <w:top w:val="nil"/>
              <w:left w:val="nil"/>
              <w:bottom w:val="nil"/>
              <w:right w:val="nil"/>
            </w:tcBorders>
            <w:shd w:val="clear" w:color="auto" w:fill="auto"/>
            <w:vAlign w:val="center"/>
            <w:hideMark/>
          </w:tcPr>
          <w:p w14:paraId="04B7BB3D" w14:textId="26DE4F98" w:rsidR="00920672" w:rsidRPr="007C6B27" w:rsidRDefault="00920672" w:rsidP="00920672">
            <w:pPr>
              <w:spacing w:after="0"/>
              <w:jc w:val="center"/>
              <w:rPr>
                <w:rFonts w:ascii="Times New Roman" w:hAnsi="Times New Roman" w:cs="Times New Roman"/>
                <w:i/>
                <w:sz w:val="24"/>
                <w:szCs w:val="24"/>
              </w:rPr>
            </w:pPr>
            <w:r w:rsidRPr="007C6B27">
              <w:rPr>
                <w:rFonts w:ascii="Times New Roman" w:hAnsi="Times New Roman" w:cs="Times New Roman"/>
                <w:b/>
                <w:sz w:val="26"/>
                <w:szCs w:val="26"/>
              </w:rPr>
              <w:lastRenderedPageBreak/>
              <w:t>PHỤ LỤC</w:t>
            </w:r>
            <w:r w:rsidRPr="007C6B27">
              <w:rPr>
                <w:rFonts w:ascii="Times New Roman" w:hAnsi="Times New Roman" w:cs="Times New Roman"/>
                <w:b/>
                <w:sz w:val="26"/>
                <w:szCs w:val="26"/>
                <w:lang w:val="vi-VN"/>
              </w:rPr>
              <w:t xml:space="preserve"> 02</w:t>
            </w:r>
            <w:r w:rsidRPr="007C6B27">
              <w:rPr>
                <w:rFonts w:ascii="Times New Roman" w:hAnsi="Times New Roman" w:cs="Times New Roman"/>
                <w:sz w:val="26"/>
                <w:szCs w:val="26"/>
              </w:rPr>
              <w:br/>
            </w:r>
            <w:r w:rsidRPr="007C6B27">
              <w:rPr>
                <w:rFonts w:ascii="Times New Roman" w:hAnsi="Times New Roman" w:cs="Times New Roman"/>
                <w:i/>
                <w:sz w:val="24"/>
                <w:szCs w:val="24"/>
              </w:rPr>
              <w:t xml:space="preserve">(Kèm theo  “Báo cáo nghiên cứu thị trường máy và thiết bị thi công xây dựng 6 tháng </w:t>
            </w:r>
          </w:p>
          <w:p w14:paraId="60D810A4" w14:textId="0F5CFA31" w:rsidR="00920672" w:rsidRPr="00920672" w:rsidRDefault="00920672" w:rsidP="00920672">
            <w:pPr>
              <w:spacing w:after="0"/>
              <w:jc w:val="center"/>
              <w:rPr>
                <w:rFonts w:ascii="Times New Roman" w:hAnsi="Times New Roman" w:cs="Times New Roman"/>
                <w:i/>
                <w:sz w:val="26"/>
                <w:szCs w:val="26"/>
              </w:rPr>
            </w:pPr>
            <w:r w:rsidRPr="007C6B27">
              <w:rPr>
                <w:rFonts w:ascii="Times New Roman" w:hAnsi="Times New Roman" w:cs="Times New Roman"/>
                <w:i/>
                <w:sz w:val="24"/>
                <w:szCs w:val="24"/>
              </w:rPr>
              <w:t>đầu năm 2023”)</w:t>
            </w:r>
          </w:p>
        </w:tc>
      </w:tr>
      <w:tr w:rsidR="007C6B27" w:rsidRPr="00920672" w14:paraId="30731C0C" w14:textId="77777777" w:rsidTr="00920672">
        <w:trPr>
          <w:trHeight w:val="652"/>
        </w:trPr>
        <w:tc>
          <w:tcPr>
            <w:tcW w:w="9858" w:type="dxa"/>
            <w:gridSpan w:val="4"/>
            <w:tcBorders>
              <w:top w:val="nil"/>
              <w:left w:val="nil"/>
              <w:bottom w:val="nil"/>
              <w:right w:val="nil"/>
            </w:tcBorders>
            <w:shd w:val="clear" w:color="auto" w:fill="auto"/>
            <w:vAlign w:val="center"/>
            <w:hideMark/>
          </w:tcPr>
          <w:p w14:paraId="0890A769" w14:textId="5870FA53" w:rsidR="00920672" w:rsidRPr="00920672" w:rsidRDefault="00920672" w:rsidP="00920672">
            <w:pPr>
              <w:spacing w:after="0" w:line="240" w:lineRule="auto"/>
              <w:jc w:val="center"/>
              <w:rPr>
                <w:rFonts w:ascii="Times New Roman" w:eastAsia="Times New Roman" w:hAnsi="Times New Roman" w:cs="Times New Roman"/>
                <w:sz w:val="25"/>
                <w:szCs w:val="25"/>
                <w:lang w:val="vi-VN" w:eastAsia="vi-VN"/>
              </w:rPr>
            </w:pPr>
            <w:r w:rsidRPr="00920672">
              <w:rPr>
                <w:rFonts w:ascii="Times New Roman" w:eastAsia="Times New Roman" w:hAnsi="Times New Roman" w:cs="Times New Roman"/>
                <w:sz w:val="25"/>
                <w:szCs w:val="25"/>
                <w:lang w:val="vi-VN" w:eastAsia="vi-VN"/>
              </w:rPr>
              <w:t>TỔNG HỢP CÔNG BỐ GIÁ CA MÁY VÀ THIẾT BỊ THI CÔNG CÁC ĐỊA PHƯƠNG TRONG</w:t>
            </w:r>
            <w:r w:rsidRPr="007C6B27">
              <w:rPr>
                <w:rFonts w:ascii="Times New Roman" w:eastAsia="Times New Roman" w:hAnsi="Times New Roman" w:cs="Times New Roman"/>
                <w:sz w:val="25"/>
                <w:szCs w:val="25"/>
                <w:lang w:val="vi-VN" w:eastAsia="vi-VN"/>
              </w:rPr>
              <w:t xml:space="preserve"> 06 THÁNG ĐẦU</w:t>
            </w:r>
            <w:r w:rsidRPr="00920672">
              <w:rPr>
                <w:rFonts w:ascii="Times New Roman" w:eastAsia="Times New Roman" w:hAnsi="Times New Roman" w:cs="Times New Roman"/>
                <w:sz w:val="25"/>
                <w:szCs w:val="25"/>
                <w:lang w:val="vi-VN" w:eastAsia="vi-VN"/>
              </w:rPr>
              <w:t xml:space="preserve"> NĂM 2023</w:t>
            </w:r>
          </w:p>
        </w:tc>
      </w:tr>
      <w:tr w:rsidR="007C6B27" w:rsidRPr="00920672" w14:paraId="01B6B2A4" w14:textId="77777777" w:rsidTr="000F59C4">
        <w:trPr>
          <w:trHeight w:val="203"/>
        </w:trPr>
        <w:tc>
          <w:tcPr>
            <w:tcW w:w="9858" w:type="dxa"/>
            <w:gridSpan w:val="4"/>
            <w:tcBorders>
              <w:top w:val="nil"/>
              <w:left w:val="nil"/>
              <w:bottom w:val="nil"/>
              <w:right w:val="nil"/>
            </w:tcBorders>
            <w:shd w:val="clear" w:color="auto" w:fill="auto"/>
            <w:vAlign w:val="center"/>
            <w:hideMark/>
          </w:tcPr>
          <w:p w14:paraId="4B07B4FA" w14:textId="0D63777F" w:rsidR="00920672" w:rsidRPr="00920672" w:rsidRDefault="00920672" w:rsidP="000F59C4">
            <w:pPr>
              <w:spacing w:after="0" w:line="240" w:lineRule="auto"/>
              <w:rPr>
                <w:rFonts w:ascii="Times New Roman" w:eastAsia="Times New Roman" w:hAnsi="Times New Roman" w:cs="Times New Roman"/>
                <w:i/>
                <w:iCs/>
                <w:sz w:val="26"/>
                <w:szCs w:val="26"/>
                <w:lang w:val="vi-VN" w:eastAsia="vi-VN"/>
              </w:rPr>
            </w:pPr>
          </w:p>
        </w:tc>
      </w:tr>
      <w:tr w:rsidR="007C6B27" w:rsidRPr="00920672" w14:paraId="6FB33F6B" w14:textId="77777777" w:rsidTr="00920672">
        <w:trPr>
          <w:trHeight w:val="593"/>
        </w:trPr>
        <w:tc>
          <w:tcPr>
            <w:tcW w:w="609" w:type="dxa"/>
            <w:tcBorders>
              <w:top w:val="single" w:sz="4" w:space="0" w:color="000000"/>
              <w:left w:val="single" w:sz="4" w:space="0" w:color="000000"/>
              <w:bottom w:val="single" w:sz="4" w:space="0" w:color="000000"/>
              <w:right w:val="single" w:sz="4" w:space="0" w:color="000000"/>
            </w:tcBorders>
            <w:shd w:val="clear" w:color="000000" w:fill="D9E1F2"/>
            <w:vAlign w:val="center"/>
            <w:hideMark/>
          </w:tcPr>
          <w:p w14:paraId="58EFEC8F" w14:textId="77777777" w:rsidR="00920672" w:rsidRPr="00920672" w:rsidRDefault="00920672" w:rsidP="00920672">
            <w:pPr>
              <w:spacing w:after="0" w:line="240" w:lineRule="auto"/>
              <w:jc w:val="center"/>
              <w:rPr>
                <w:rFonts w:ascii="Times New Roman" w:eastAsia="Times New Roman" w:hAnsi="Times New Roman" w:cs="Times New Roman"/>
                <w:b/>
                <w:bCs/>
                <w:sz w:val="26"/>
                <w:szCs w:val="26"/>
                <w:lang w:val="vi-VN" w:eastAsia="vi-VN"/>
              </w:rPr>
            </w:pPr>
            <w:r w:rsidRPr="00920672">
              <w:rPr>
                <w:rFonts w:ascii="Times New Roman" w:eastAsia="Times New Roman" w:hAnsi="Times New Roman" w:cs="Times New Roman"/>
                <w:b/>
                <w:bCs/>
                <w:sz w:val="26"/>
                <w:szCs w:val="26"/>
                <w:lang w:val="vi-VN" w:eastAsia="vi-VN"/>
              </w:rPr>
              <w:t>TT</w:t>
            </w:r>
          </w:p>
        </w:tc>
        <w:tc>
          <w:tcPr>
            <w:tcW w:w="2588" w:type="dxa"/>
            <w:tcBorders>
              <w:top w:val="single" w:sz="4" w:space="0" w:color="000000"/>
              <w:left w:val="nil"/>
              <w:bottom w:val="single" w:sz="4" w:space="0" w:color="000000"/>
              <w:right w:val="single" w:sz="4" w:space="0" w:color="000000"/>
            </w:tcBorders>
            <w:shd w:val="clear" w:color="000000" w:fill="D9E1F2"/>
            <w:vAlign w:val="center"/>
            <w:hideMark/>
          </w:tcPr>
          <w:p w14:paraId="0752FF86" w14:textId="77777777" w:rsidR="00920672" w:rsidRPr="00920672" w:rsidRDefault="00920672" w:rsidP="00920672">
            <w:pPr>
              <w:spacing w:after="0" w:line="240" w:lineRule="auto"/>
              <w:jc w:val="center"/>
              <w:rPr>
                <w:rFonts w:ascii="Times New Roman" w:eastAsia="Times New Roman" w:hAnsi="Times New Roman" w:cs="Times New Roman"/>
                <w:b/>
                <w:bCs/>
                <w:sz w:val="26"/>
                <w:szCs w:val="26"/>
                <w:lang w:val="vi-VN" w:eastAsia="vi-VN"/>
              </w:rPr>
            </w:pPr>
            <w:r w:rsidRPr="00920672">
              <w:rPr>
                <w:rFonts w:ascii="Times New Roman" w:eastAsia="Times New Roman" w:hAnsi="Times New Roman" w:cs="Times New Roman"/>
                <w:b/>
                <w:bCs/>
                <w:sz w:val="26"/>
                <w:szCs w:val="26"/>
                <w:lang w:val="vi-VN" w:eastAsia="vi-VN"/>
              </w:rPr>
              <w:t>Tỉnh/Thành phố</w:t>
            </w:r>
          </w:p>
        </w:tc>
        <w:tc>
          <w:tcPr>
            <w:tcW w:w="3996" w:type="dxa"/>
            <w:tcBorders>
              <w:top w:val="single" w:sz="4" w:space="0" w:color="000000"/>
              <w:left w:val="nil"/>
              <w:bottom w:val="single" w:sz="4" w:space="0" w:color="000000"/>
              <w:right w:val="single" w:sz="4" w:space="0" w:color="000000"/>
            </w:tcBorders>
            <w:shd w:val="clear" w:color="000000" w:fill="D9E1F2"/>
            <w:vAlign w:val="center"/>
            <w:hideMark/>
          </w:tcPr>
          <w:p w14:paraId="16216C6F" w14:textId="77777777" w:rsidR="00920672" w:rsidRPr="00920672" w:rsidRDefault="00920672" w:rsidP="00920672">
            <w:pPr>
              <w:spacing w:after="0" w:line="240" w:lineRule="auto"/>
              <w:jc w:val="center"/>
              <w:rPr>
                <w:rFonts w:ascii="Times New Roman" w:eastAsia="Times New Roman" w:hAnsi="Times New Roman" w:cs="Times New Roman"/>
                <w:b/>
                <w:bCs/>
                <w:sz w:val="26"/>
                <w:szCs w:val="26"/>
                <w:lang w:val="vi-VN" w:eastAsia="vi-VN"/>
              </w:rPr>
            </w:pPr>
            <w:r w:rsidRPr="00920672">
              <w:rPr>
                <w:rFonts w:ascii="Times New Roman" w:eastAsia="Times New Roman" w:hAnsi="Times New Roman" w:cs="Times New Roman"/>
                <w:b/>
                <w:bCs/>
                <w:sz w:val="26"/>
                <w:szCs w:val="26"/>
                <w:lang w:val="vi-VN" w:eastAsia="vi-VN"/>
              </w:rPr>
              <w:t>Số văn bản công bố</w:t>
            </w:r>
          </w:p>
        </w:tc>
        <w:tc>
          <w:tcPr>
            <w:tcW w:w="2664" w:type="dxa"/>
            <w:tcBorders>
              <w:top w:val="single" w:sz="4" w:space="0" w:color="000000"/>
              <w:left w:val="nil"/>
              <w:bottom w:val="single" w:sz="4" w:space="0" w:color="000000"/>
              <w:right w:val="single" w:sz="4" w:space="0" w:color="000000"/>
            </w:tcBorders>
            <w:shd w:val="clear" w:color="000000" w:fill="D9E1F2"/>
            <w:vAlign w:val="center"/>
            <w:hideMark/>
          </w:tcPr>
          <w:p w14:paraId="1B498D02" w14:textId="77777777" w:rsidR="00920672" w:rsidRPr="00920672" w:rsidRDefault="00920672" w:rsidP="00920672">
            <w:pPr>
              <w:spacing w:after="0" w:line="240" w:lineRule="auto"/>
              <w:jc w:val="center"/>
              <w:rPr>
                <w:rFonts w:ascii="Times New Roman" w:eastAsia="Times New Roman" w:hAnsi="Times New Roman" w:cs="Times New Roman"/>
                <w:b/>
                <w:bCs/>
                <w:sz w:val="26"/>
                <w:szCs w:val="26"/>
                <w:lang w:val="vi-VN" w:eastAsia="vi-VN"/>
              </w:rPr>
            </w:pPr>
            <w:r w:rsidRPr="00920672">
              <w:rPr>
                <w:rFonts w:ascii="Times New Roman" w:eastAsia="Times New Roman" w:hAnsi="Times New Roman" w:cs="Times New Roman"/>
                <w:b/>
                <w:bCs/>
                <w:sz w:val="26"/>
                <w:szCs w:val="26"/>
                <w:lang w:val="vi-VN" w:eastAsia="vi-VN"/>
              </w:rPr>
              <w:t>Ngày ban hành văn bản</w:t>
            </w:r>
          </w:p>
        </w:tc>
      </w:tr>
      <w:tr w:rsidR="007C6B27" w:rsidRPr="00920672" w14:paraId="76161B94" w14:textId="77777777" w:rsidTr="00920672">
        <w:trPr>
          <w:trHeight w:val="667"/>
        </w:trPr>
        <w:tc>
          <w:tcPr>
            <w:tcW w:w="609" w:type="dxa"/>
            <w:tcBorders>
              <w:top w:val="nil"/>
              <w:left w:val="single" w:sz="4" w:space="0" w:color="000000"/>
              <w:bottom w:val="single" w:sz="4" w:space="0" w:color="000000"/>
              <w:right w:val="single" w:sz="4" w:space="0" w:color="000000"/>
            </w:tcBorders>
            <w:shd w:val="clear" w:color="auto" w:fill="auto"/>
            <w:vAlign w:val="center"/>
            <w:hideMark/>
          </w:tcPr>
          <w:p w14:paraId="4A94E6D4" w14:textId="77777777" w:rsidR="00920672" w:rsidRPr="00920672" w:rsidRDefault="00920672" w:rsidP="00920672">
            <w:pPr>
              <w:spacing w:after="0" w:line="240" w:lineRule="auto"/>
              <w:jc w:val="center"/>
              <w:rPr>
                <w:rFonts w:ascii="Times New Roman" w:eastAsia="Times New Roman" w:hAnsi="Times New Roman" w:cs="Times New Roman"/>
                <w:sz w:val="26"/>
                <w:szCs w:val="26"/>
                <w:lang w:val="vi-VN" w:eastAsia="vi-VN"/>
              </w:rPr>
            </w:pPr>
            <w:r w:rsidRPr="00920672">
              <w:rPr>
                <w:rFonts w:ascii="Times New Roman" w:eastAsia="Times New Roman" w:hAnsi="Times New Roman" w:cs="Times New Roman"/>
                <w:sz w:val="26"/>
                <w:szCs w:val="26"/>
                <w:lang w:val="vi-VN" w:eastAsia="vi-VN"/>
              </w:rPr>
              <w:t>1</w:t>
            </w:r>
          </w:p>
        </w:tc>
        <w:tc>
          <w:tcPr>
            <w:tcW w:w="2588" w:type="dxa"/>
            <w:tcBorders>
              <w:top w:val="nil"/>
              <w:left w:val="nil"/>
              <w:bottom w:val="single" w:sz="4" w:space="0" w:color="000000"/>
              <w:right w:val="single" w:sz="4" w:space="0" w:color="000000"/>
            </w:tcBorders>
            <w:shd w:val="clear" w:color="auto" w:fill="auto"/>
            <w:vAlign w:val="center"/>
            <w:hideMark/>
          </w:tcPr>
          <w:p w14:paraId="4D682FB4" w14:textId="77777777" w:rsidR="00920672" w:rsidRPr="00920672" w:rsidRDefault="00920672" w:rsidP="00920672">
            <w:pPr>
              <w:spacing w:after="0" w:line="240" w:lineRule="auto"/>
              <w:rPr>
                <w:rFonts w:ascii="Times New Roman" w:eastAsia="Times New Roman" w:hAnsi="Times New Roman" w:cs="Times New Roman"/>
                <w:sz w:val="26"/>
                <w:szCs w:val="26"/>
                <w:lang w:val="vi-VN" w:eastAsia="vi-VN"/>
              </w:rPr>
            </w:pPr>
            <w:r w:rsidRPr="00920672">
              <w:rPr>
                <w:rFonts w:ascii="Times New Roman" w:eastAsia="Times New Roman" w:hAnsi="Times New Roman" w:cs="Times New Roman"/>
                <w:sz w:val="26"/>
                <w:szCs w:val="26"/>
                <w:lang w:val="vi-VN" w:eastAsia="vi-VN"/>
              </w:rPr>
              <w:t>Bình Định</w:t>
            </w:r>
          </w:p>
        </w:tc>
        <w:tc>
          <w:tcPr>
            <w:tcW w:w="3996" w:type="dxa"/>
            <w:tcBorders>
              <w:top w:val="nil"/>
              <w:left w:val="nil"/>
              <w:bottom w:val="single" w:sz="4" w:space="0" w:color="000000"/>
              <w:right w:val="single" w:sz="4" w:space="0" w:color="000000"/>
            </w:tcBorders>
            <w:shd w:val="clear" w:color="auto" w:fill="auto"/>
            <w:vAlign w:val="center"/>
            <w:hideMark/>
          </w:tcPr>
          <w:p w14:paraId="30FADA51" w14:textId="77777777" w:rsidR="00920672" w:rsidRPr="00920672" w:rsidRDefault="00920672" w:rsidP="00920672">
            <w:pPr>
              <w:spacing w:after="0" w:line="240" w:lineRule="auto"/>
              <w:rPr>
                <w:rFonts w:ascii="Times New Roman" w:eastAsia="Times New Roman" w:hAnsi="Times New Roman" w:cs="Times New Roman"/>
                <w:sz w:val="26"/>
                <w:szCs w:val="26"/>
                <w:lang w:val="vi-VN" w:eastAsia="vi-VN"/>
              </w:rPr>
            </w:pPr>
            <w:r w:rsidRPr="00920672">
              <w:rPr>
                <w:rFonts w:ascii="Times New Roman" w:eastAsia="Times New Roman" w:hAnsi="Times New Roman" w:cs="Times New Roman"/>
                <w:sz w:val="26"/>
                <w:szCs w:val="26"/>
                <w:lang w:val="vi-VN" w:eastAsia="vi-VN"/>
              </w:rPr>
              <w:t>Quyết định 3655/UBND-KT ngày 07/06/2023</w:t>
            </w:r>
          </w:p>
        </w:tc>
        <w:tc>
          <w:tcPr>
            <w:tcW w:w="2664" w:type="dxa"/>
            <w:tcBorders>
              <w:top w:val="nil"/>
              <w:left w:val="nil"/>
              <w:bottom w:val="single" w:sz="4" w:space="0" w:color="000000"/>
              <w:right w:val="single" w:sz="4" w:space="0" w:color="000000"/>
            </w:tcBorders>
            <w:shd w:val="clear" w:color="auto" w:fill="auto"/>
            <w:vAlign w:val="center"/>
            <w:hideMark/>
          </w:tcPr>
          <w:p w14:paraId="22962BAC" w14:textId="77777777" w:rsidR="00920672" w:rsidRPr="00920672" w:rsidRDefault="00920672" w:rsidP="00920672">
            <w:pPr>
              <w:spacing w:after="0" w:line="240" w:lineRule="auto"/>
              <w:jc w:val="center"/>
              <w:rPr>
                <w:rFonts w:ascii="Times New Roman" w:eastAsia="Times New Roman" w:hAnsi="Times New Roman" w:cs="Times New Roman"/>
                <w:sz w:val="26"/>
                <w:szCs w:val="26"/>
                <w:lang w:val="vi-VN" w:eastAsia="vi-VN"/>
              </w:rPr>
            </w:pPr>
            <w:r w:rsidRPr="00920672">
              <w:rPr>
                <w:rFonts w:ascii="Times New Roman" w:eastAsia="Times New Roman" w:hAnsi="Times New Roman" w:cs="Times New Roman"/>
                <w:sz w:val="26"/>
                <w:szCs w:val="26"/>
                <w:lang w:val="vi-VN" w:eastAsia="vi-VN"/>
              </w:rPr>
              <w:t>07/06/2023</w:t>
            </w:r>
          </w:p>
        </w:tc>
      </w:tr>
      <w:tr w:rsidR="007C6B27" w:rsidRPr="00920672" w14:paraId="40A12EC0" w14:textId="77777777" w:rsidTr="00920672">
        <w:trPr>
          <w:trHeight w:val="667"/>
        </w:trPr>
        <w:tc>
          <w:tcPr>
            <w:tcW w:w="609" w:type="dxa"/>
            <w:tcBorders>
              <w:top w:val="nil"/>
              <w:left w:val="single" w:sz="4" w:space="0" w:color="000000"/>
              <w:bottom w:val="single" w:sz="4" w:space="0" w:color="000000"/>
              <w:right w:val="single" w:sz="4" w:space="0" w:color="000000"/>
            </w:tcBorders>
            <w:shd w:val="clear" w:color="auto" w:fill="auto"/>
            <w:vAlign w:val="center"/>
            <w:hideMark/>
          </w:tcPr>
          <w:p w14:paraId="492D0283" w14:textId="77777777" w:rsidR="00920672" w:rsidRPr="00920672" w:rsidRDefault="00920672" w:rsidP="00920672">
            <w:pPr>
              <w:spacing w:after="0" w:line="240" w:lineRule="auto"/>
              <w:jc w:val="center"/>
              <w:rPr>
                <w:rFonts w:ascii="Times New Roman" w:eastAsia="Times New Roman" w:hAnsi="Times New Roman" w:cs="Times New Roman"/>
                <w:sz w:val="26"/>
                <w:szCs w:val="26"/>
                <w:lang w:val="vi-VN" w:eastAsia="vi-VN"/>
              </w:rPr>
            </w:pPr>
            <w:r w:rsidRPr="00920672">
              <w:rPr>
                <w:rFonts w:ascii="Times New Roman" w:eastAsia="Times New Roman" w:hAnsi="Times New Roman" w:cs="Times New Roman"/>
                <w:sz w:val="26"/>
                <w:szCs w:val="26"/>
                <w:lang w:val="vi-VN" w:eastAsia="vi-VN"/>
              </w:rPr>
              <w:t>2</w:t>
            </w:r>
          </w:p>
        </w:tc>
        <w:tc>
          <w:tcPr>
            <w:tcW w:w="2588" w:type="dxa"/>
            <w:tcBorders>
              <w:top w:val="nil"/>
              <w:left w:val="nil"/>
              <w:bottom w:val="single" w:sz="4" w:space="0" w:color="000000"/>
              <w:right w:val="single" w:sz="4" w:space="0" w:color="000000"/>
            </w:tcBorders>
            <w:shd w:val="clear" w:color="auto" w:fill="auto"/>
            <w:vAlign w:val="center"/>
            <w:hideMark/>
          </w:tcPr>
          <w:p w14:paraId="5EC63E45" w14:textId="77777777" w:rsidR="00920672" w:rsidRPr="00920672" w:rsidRDefault="00920672" w:rsidP="00920672">
            <w:pPr>
              <w:spacing w:after="0" w:line="240" w:lineRule="auto"/>
              <w:rPr>
                <w:rFonts w:ascii="Times New Roman" w:eastAsia="Times New Roman" w:hAnsi="Times New Roman" w:cs="Times New Roman"/>
                <w:sz w:val="26"/>
                <w:szCs w:val="26"/>
                <w:lang w:val="vi-VN" w:eastAsia="vi-VN"/>
              </w:rPr>
            </w:pPr>
            <w:r w:rsidRPr="00920672">
              <w:rPr>
                <w:rFonts w:ascii="Times New Roman" w:eastAsia="Times New Roman" w:hAnsi="Times New Roman" w:cs="Times New Roman"/>
                <w:sz w:val="26"/>
                <w:szCs w:val="26"/>
                <w:lang w:val="vi-VN" w:eastAsia="vi-VN"/>
              </w:rPr>
              <w:t>Bình Dương</w:t>
            </w:r>
          </w:p>
        </w:tc>
        <w:tc>
          <w:tcPr>
            <w:tcW w:w="3996" w:type="dxa"/>
            <w:tcBorders>
              <w:top w:val="nil"/>
              <w:left w:val="nil"/>
              <w:bottom w:val="single" w:sz="4" w:space="0" w:color="000000"/>
              <w:right w:val="single" w:sz="4" w:space="0" w:color="000000"/>
            </w:tcBorders>
            <w:shd w:val="clear" w:color="auto" w:fill="auto"/>
            <w:vAlign w:val="center"/>
            <w:hideMark/>
          </w:tcPr>
          <w:p w14:paraId="764FBF5F" w14:textId="77777777" w:rsidR="00920672" w:rsidRPr="00920672" w:rsidRDefault="00920672" w:rsidP="00920672">
            <w:pPr>
              <w:spacing w:after="0" w:line="240" w:lineRule="auto"/>
              <w:rPr>
                <w:rFonts w:ascii="Times New Roman" w:eastAsia="Times New Roman" w:hAnsi="Times New Roman" w:cs="Times New Roman"/>
                <w:sz w:val="26"/>
                <w:szCs w:val="26"/>
                <w:lang w:val="vi-VN" w:eastAsia="vi-VN"/>
              </w:rPr>
            </w:pPr>
            <w:r w:rsidRPr="00920672">
              <w:rPr>
                <w:rFonts w:ascii="Times New Roman" w:eastAsia="Times New Roman" w:hAnsi="Times New Roman" w:cs="Times New Roman"/>
                <w:sz w:val="26"/>
                <w:szCs w:val="26"/>
                <w:lang w:val="vi-VN" w:eastAsia="vi-VN"/>
              </w:rPr>
              <w:t>Quyết định 69/QĐ-SXD ngày 11/5/2023</w:t>
            </w:r>
          </w:p>
        </w:tc>
        <w:tc>
          <w:tcPr>
            <w:tcW w:w="2664" w:type="dxa"/>
            <w:tcBorders>
              <w:top w:val="nil"/>
              <w:left w:val="nil"/>
              <w:bottom w:val="single" w:sz="4" w:space="0" w:color="000000"/>
              <w:right w:val="single" w:sz="4" w:space="0" w:color="000000"/>
            </w:tcBorders>
            <w:shd w:val="clear" w:color="auto" w:fill="auto"/>
            <w:vAlign w:val="center"/>
            <w:hideMark/>
          </w:tcPr>
          <w:p w14:paraId="6C6D8556" w14:textId="77777777" w:rsidR="00920672" w:rsidRPr="00920672" w:rsidRDefault="00920672" w:rsidP="00920672">
            <w:pPr>
              <w:spacing w:after="0" w:line="240" w:lineRule="auto"/>
              <w:jc w:val="center"/>
              <w:rPr>
                <w:rFonts w:ascii="Times New Roman" w:eastAsia="Times New Roman" w:hAnsi="Times New Roman" w:cs="Times New Roman"/>
                <w:sz w:val="26"/>
                <w:szCs w:val="26"/>
                <w:lang w:val="vi-VN" w:eastAsia="vi-VN"/>
              </w:rPr>
            </w:pPr>
            <w:r w:rsidRPr="00920672">
              <w:rPr>
                <w:rFonts w:ascii="Times New Roman" w:eastAsia="Times New Roman" w:hAnsi="Times New Roman" w:cs="Times New Roman"/>
                <w:sz w:val="26"/>
                <w:szCs w:val="26"/>
                <w:lang w:val="vi-VN" w:eastAsia="vi-VN"/>
              </w:rPr>
              <w:t xml:space="preserve"> 11/5/2023</w:t>
            </w:r>
          </w:p>
        </w:tc>
      </w:tr>
      <w:tr w:rsidR="007C6B27" w:rsidRPr="00920672" w14:paraId="3850AD52" w14:textId="77777777" w:rsidTr="00920672">
        <w:trPr>
          <w:trHeight w:val="667"/>
        </w:trPr>
        <w:tc>
          <w:tcPr>
            <w:tcW w:w="609" w:type="dxa"/>
            <w:tcBorders>
              <w:top w:val="nil"/>
              <w:left w:val="single" w:sz="4" w:space="0" w:color="000000"/>
              <w:bottom w:val="single" w:sz="4" w:space="0" w:color="000000"/>
              <w:right w:val="single" w:sz="4" w:space="0" w:color="000000"/>
            </w:tcBorders>
            <w:shd w:val="clear" w:color="auto" w:fill="auto"/>
            <w:vAlign w:val="center"/>
            <w:hideMark/>
          </w:tcPr>
          <w:p w14:paraId="028B54FE" w14:textId="77777777" w:rsidR="00920672" w:rsidRPr="00920672" w:rsidRDefault="00920672" w:rsidP="00920672">
            <w:pPr>
              <w:spacing w:after="0" w:line="240" w:lineRule="auto"/>
              <w:jc w:val="center"/>
              <w:rPr>
                <w:rFonts w:ascii="Times New Roman" w:eastAsia="Times New Roman" w:hAnsi="Times New Roman" w:cs="Times New Roman"/>
                <w:sz w:val="26"/>
                <w:szCs w:val="26"/>
                <w:lang w:val="vi-VN" w:eastAsia="vi-VN"/>
              </w:rPr>
            </w:pPr>
            <w:r w:rsidRPr="00920672">
              <w:rPr>
                <w:rFonts w:ascii="Times New Roman" w:eastAsia="Times New Roman" w:hAnsi="Times New Roman" w:cs="Times New Roman"/>
                <w:sz w:val="26"/>
                <w:szCs w:val="26"/>
                <w:lang w:val="vi-VN" w:eastAsia="vi-VN"/>
              </w:rPr>
              <w:t>3</w:t>
            </w:r>
          </w:p>
        </w:tc>
        <w:tc>
          <w:tcPr>
            <w:tcW w:w="2588" w:type="dxa"/>
            <w:tcBorders>
              <w:top w:val="nil"/>
              <w:left w:val="nil"/>
              <w:bottom w:val="single" w:sz="4" w:space="0" w:color="000000"/>
              <w:right w:val="single" w:sz="4" w:space="0" w:color="000000"/>
            </w:tcBorders>
            <w:shd w:val="clear" w:color="auto" w:fill="auto"/>
            <w:vAlign w:val="center"/>
            <w:hideMark/>
          </w:tcPr>
          <w:p w14:paraId="36485490" w14:textId="77777777" w:rsidR="00920672" w:rsidRPr="00920672" w:rsidRDefault="00920672" w:rsidP="00920672">
            <w:pPr>
              <w:spacing w:after="0" w:line="240" w:lineRule="auto"/>
              <w:rPr>
                <w:rFonts w:ascii="Times New Roman" w:eastAsia="Times New Roman" w:hAnsi="Times New Roman" w:cs="Times New Roman"/>
                <w:sz w:val="26"/>
                <w:szCs w:val="26"/>
                <w:lang w:val="vi-VN" w:eastAsia="vi-VN"/>
              </w:rPr>
            </w:pPr>
            <w:r w:rsidRPr="00920672">
              <w:rPr>
                <w:rFonts w:ascii="Times New Roman" w:eastAsia="Times New Roman" w:hAnsi="Times New Roman" w:cs="Times New Roman"/>
                <w:sz w:val="26"/>
                <w:szCs w:val="26"/>
                <w:lang w:val="vi-VN" w:eastAsia="vi-VN"/>
              </w:rPr>
              <w:t>Kon Tum</w:t>
            </w:r>
          </w:p>
        </w:tc>
        <w:tc>
          <w:tcPr>
            <w:tcW w:w="3996" w:type="dxa"/>
            <w:tcBorders>
              <w:top w:val="nil"/>
              <w:left w:val="nil"/>
              <w:bottom w:val="single" w:sz="4" w:space="0" w:color="000000"/>
              <w:right w:val="single" w:sz="4" w:space="0" w:color="000000"/>
            </w:tcBorders>
            <w:shd w:val="clear" w:color="auto" w:fill="auto"/>
            <w:vAlign w:val="center"/>
            <w:hideMark/>
          </w:tcPr>
          <w:p w14:paraId="0FE0EC50" w14:textId="77777777" w:rsidR="00920672" w:rsidRPr="00920672" w:rsidRDefault="00920672" w:rsidP="00920672">
            <w:pPr>
              <w:spacing w:after="0" w:line="240" w:lineRule="auto"/>
              <w:rPr>
                <w:rFonts w:ascii="Times New Roman" w:eastAsia="Times New Roman" w:hAnsi="Times New Roman" w:cs="Times New Roman"/>
                <w:sz w:val="26"/>
                <w:szCs w:val="26"/>
                <w:lang w:val="vi-VN" w:eastAsia="vi-VN"/>
              </w:rPr>
            </w:pPr>
            <w:r w:rsidRPr="00920672">
              <w:rPr>
                <w:rFonts w:ascii="Times New Roman" w:eastAsia="Times New Roman" w:hAnsi="Times New Roman" w:cs="Times New Roman"/>
                <w:sz w:val="26"/>
                <w:szCs w:val="26"/>
                <w:lang w:val="vi-VN" w:eastAsia="vi-VN"/>
              </w:rPr>
              <w:t>Quyết định 52/SXD-QLXD ngày 11/01/2023</w:t>
            </w:r>
          </w:p>
        </w:tc>
        <w:tc>
          <w:tcPr>
            <w:tcW w:w="2664" w:type="dxa"/>
            <w:tcBorders>
              <w:top w:val="nil"/>
              <w:left w:val="nil"/>
              <w:bottom w:val="single" w:sz="4" w:space="0" w:color="000000"/>
              <w:right w:val="single" w:sz="4" w:space="0" w:color="000000"/>
            </w:tcBorders>
            <w:shd w:val="clear" w:color="auto" w:fill="auto"/>
            <w:vAlign w:val="center"/>
            <w:hideMark/>
          </w:tcPr>
          <w:p w14:paraId="42D674EE" w14:textId="77777777" w:rsidR="00920672" w:rsidRPr="00920672" w:rsidRDefault="00920672" w:rsidP="00920672">
            <w:pPr>
              <w:spacing w:after="0" w:line="240" w:lineRule="auto"/>
              <w:jc w:val="center"/>
              <w:rPr>
                <w:rFonts w:ascii="Times New Roman" w:eastAsia="Times New Roman" w:hAnsi="Times New Roman" w:cs="Times New Roman"/>
                <w:sz w:val="26"/>
                <w:szCs w:val="26"/>
                <w:lang w:val="vi-VN" w:eastAsia="vi-VN"/>
              </w:rPr>
            </w:pPr>
            <w:r w:rsidRPr="00920672">
              <w:rPr>
                <w:rFonts w:ascii="Times New Roman" w:eastAsia="Times New Roman" w:hAnsi="Times New Roman" w:cs="Times New Roman"/>
                <w:sz w:val="26"/>
                <w:szCs w:val="26"/>
                <w:lang w:val="vi-VN" w:eastAsia="vi-VN"/>
              </w:rPr>
              <w:t>11/01/2023</w:t>
            </w:r>
          </w:p>
        </w:tc>
      </w:tr>
      <w:tr w:rsidR="007C6B27" w:rsidRPr="00920672" w14:paraId="1FB9D306" w14:textId="77777777" w:rsidTr="00920672">
        <w:trPr>
          <w:trHeight w:val="667"/>
        </w:trPr>
        <w:tc>
          <w:tcPr>
            <w:tcW w:w="609" w:type="dxa"/>
            <w:tcBorders>
              <w:top w:val="nil"/>
              <w:left w:val="single" w:sz="4" w:space="0" w:color="000000"/>
              <w:bottom w:val="single" w:sz="4" w:space="0" w:color="000000"/>
              <w:right w:val="single" w:sz="4" w:space="0" w:color="000000"/>
            </w:tcBorders>
            <w:shd w:val="clear" w:color="auto" w:fill="auto"/>
            <w:vAlign w:val="center"/>
            <w:hideMark/>
          </w:tcPr>
          <w:p w14:paraId="0A15FAFC" w14:textId="77777777" w:rsidR="00920672" w:rsidRPr="00920672" w:rsidRDefault="00920672" w:rsidP="00920672">
            <w:pPr>
              <w:spacing w:after="0" w:line="240" w:lineRule="auto"/>
              <w:jc w:val="center"/>
              <w:rPr>
                <w:rFonts w:ascii="Times New Roman" w:eastAsia="Times New Roman" w:hAnsi="Times New Roman" w:cs="Times New Roman"/>
                <w:sz w:val="26"/>
                <w:szCs w:val="26"/>
                <w:lang w:val="vi-VN" w:eastAsia="vi-VN"/>
              </w:rPr>
            </w:pPr>
            <w:r w:rsidRPr="00920672">
              <w:rPr>
                <w:rFonts w:ascii="Times New Roman" w:eastAsia="Times New Roman" w:hAnsi="Times New Roman" w:cs="Times New Roman"/>
                <w:sz w:val="26"/>
                <w:szCs w:val="26"/>
                <w:lang w:val="vi-VN" w:eastAsia="vi-VN"/>
              </w:rPr>
              <w:t>4</w:t>
            </w:r>
          </w:p>
        </w:tc>
        <w:tc>
          <w:tcPr>
            <w:tcW w:w="2588" w:type="dxa"/>
            <w:tcBorders>
              <w:top w:val="nil"/>
              <w:left w:val="nil"/>
              <w:bottom w:val="single" w:sz="4" w:space="0" w:color="000000"/>
              <w:right w:val="single" w:sz="4" w:space="0" w:color="000000"/>
            </w:tcBorders>
            <w:shd w:val="clear" w:color="auto" w:fill="auto"/>
            <w:vAlign w:val="center"/>
            <w:hideMark/>
          </w:tcPr>
          <w:p w14:paraId="084A4102" w14:textId="77777777" w:rsidR="00920672" w:rsidRPr="00920672" w:rsidRDefault="00920672" w:rsidP="00920672">
            <w:pPr>
              <w:spacing w:after="0" w:line="240" w:lineRule="auto"/>
              <w:rPr>
                <w:rFonts w:ascii="Times New Roman" w:eastAsia="Times New Roman" w:hAnsi="Times New Roman" w:cs="Times New Roman"/>
                <w:sz w:val="26"/>
                <w:szCs w:val="26"/>
                <w:lang w:val="vi-VN" w:eastAsia="vi-VN"/>
              </w:rPr>
            </w:pPr>
            <w:r w:rsidRPr="00920672">
              <w:rPr>
                <w:rFonts w:ascii="Times New Roman" w:eastAsia="Times New Roman" w:hAnsi="Times New Roman" w:cs="Times New Roman"/>
                <w:sz w:val="26"/>
                <w:szCs w:val="26"/>
                <w:lang w:val="vi-VN" w:eastAsia="vi-VN"/>
              </w:rPr>
              <w:t>Lâm Đồng</w:t>
            </w:r>
          </w:p>
        </w:tc>
        <w:tc>
          <w:tcPr>
            <w:tcW w:w="3996" w:type="dxa"/>
            <w:tcBorders>
              <w:top w:val="nil"/>
              <w:left w:val="nil"/>
              <w:bottom w:val="single" w:sz="4" w:space="0" w:color="000000"/>
              <w:right w:val="single" w:sz="4" w:space="0" w:color="000000"/>
            </w:tcBorders>
            <w:shd w:val="clear" w:color="auto" w:fill="auto"/>
            <w:vAlign w:val="center"/>
            <w:hideMark/>
          </w:tcPr>
          <w:p w14:paraId="23ACAAB1" w14:textId="77777777" w:rsidR="00920672" w:rsidRPr="00920672" w:rsidRDefault="00920672" w:rsidP="00920672">
            <w:pPr>
              <w:spacing w:after="0" w:line="240" w:lineRule="auto"/>
              <w:rPr>
                <w:rFonts w:ascii="Times New Roman" w:eastAsia="Times New Roman" w:hAnsi="Times New Roman" w:cs="Times New Roman"/>
                <w:sz w:val="26"/>
                <w:szCs w:val="26"/>
                <w:lang w:val="vi-VN" w:eastAsia="vi-VN"/>
              </w:rPr>
            </w:pPr>
            <w:r w:rsidRPr="00920672">
              <w:rPr>
                <w:rFonts w:ascii="Times New Roman" w:eastAsia="Times New Roman" w:hAnsi="Times New Roman" w:cs="Times New Roman"/>
                <w:sz w:val="26"/>
                <w:szCs w:val="26"/>
                <w:lang w:val="vi-VN" w:eastAsia="vi-VN"/>
              </w:rPr>
              <w:t>Quyết định số 07/QĐ-SXD ngày 12/01/2023</w:t>
            </w:r>
          </w:p>
        </w:tc>
        <w:tc>
          <w:tcPr>
            <w:tcW w:w="2664" w:type="dxa"/>
            <w:tcBorders>
              <w:top w:val="nil"/>
              <w:left w:val="nil"/>
              <w:bottom w:val="single" w:sz="4" w:space="0" w:color="000000"/>
              <w:right w:val="single" w:sz="4" w:space="0" w:color="000000"/>
            </w:tcBorders>
            <w:shd w:val="clear" w:color="auto" w:fill="auto"/>
            <w:vAlign w:val="center"/>
            <w:hideMark/>
          </w:tcPr>
          <w:p w14:paraId="321D0E49" w14:textId="77777777" w:rsidR="00920672" w:rsidRPr="00920672" w:rsidRDefault="00920672" w:rsidP="00920672">
            <w:pPr>
              <w:spacing w:after="0" w:line="240" w:lineRule="auto"/>
              <w:jc w:val="center"/>
              <w:rPr>
                <w:rFonts w:ascii="Times New Roman" w:eastAsia="Times New Roman" w:hAnsi="Times New Roman" w:cs="Times New Roman"/>
                <w:sz w:val="26"/>
                <w:szCs w:val="26"/>
                <w:lang w:val="vi-VN" w:eastAsia="vi-VN"/>
              </w:rPr>
            </w:pPr>
            <w:r w:rsidRPr="00920672">
              <w:rPr>
                <w:rFonts w:ascii="Times New Roman" w:eastAsia="Times New Roman" w:hAnsi="Times New Roman" w:cs="Times New Roman"/>
                <w:sz w:val="26"/>
                <w:szCs w:val="26"/>
                <w:lang w:val="vi-VN" w:eastAsia="vi-VN"/>
              </w:rPr>
              <w:t>12/01/2023</w:t>
            </w:r>
          </w:p>
        </w:tc>
      </w:tr>
      <w:tr w:rsidR="007C6B27" w:rsidRPr="00920672" w14:paraId="40A77492" w14:textId="77777777" w:rsidTr="00920672">
        <w:trPr>
          <w:trHeight w:val="667"/>
        </w:trPr>
        <w:tc>
          <w:tcPr>
            <w:tcW w:w="609" w:type="dxa"/>
            <w:tcBorders>
              <w:top w:val="nil"/>
              <w:left w:val="single" w:sz="4" w:space="0" w:color="000000"/>
              <w:bottom w:val="single" w:sz="4" w:space="0" w:color="000000"/>
              <w:right w:val="single" w:sz="4" w:space="0" w:color="000000"/>
            </w:tcBorders>
            <w:shd w:val="clear" w:color="auto" w:fill="auto"/>
            <w:vAlign w:val="center"/>
            <w:hideMark/>
          </w:tcPr>
          <w:p w14:paraId="36E1521D" w14:textId="77777777" w:rsidR="00920672" w:rsidRPr="00920672" w:rsidRDefault="00920672" w:rsidP="00920672">
            <w:pPr>
              <w:spacing w:after="0" w:line="240" w:lineRule="auto"/>
              <w:jc w:val="center"/>
              <w:rPr>
                <w:rFonts w:ascii="Times New Roman" w:eastAsia="Times New Roman" w:hAnsi="Times New Roman" w:cs="Times New Roman"/>
                <w:sz w:val="26"/>
                <w:szCs w:val="26"/>
                <w:lang w:val="vi-VN" w:eastAsia="vi-VN"/>
              </w:rPr>
            </w:pPr>
            <w:r w:rsidRPr="00920672">
              <w:rPr>
                <w:rFonts w:ascii="Times New Roman" w:eastAsia="Times New Roman" w:hAnsi="Times New Roman" w:cs="Times New Roman"/>
                <w:sz w:val="26"/>
                <w:szCs w:val="26"/>
                <w:lang w:val="vi-VN" w:eastAsia="vi-VN"/>
              </w:rPr>
              <w:t>5</w:t>
            </w:r>
          </w:p>
        </w:tc>
        <w:tc>
          <w:tcPr>
            <w:tcW w:w="2588" w:type="dxa"/>
            <w:tcBorders>
              <w:top w:val="nil"/>
              <w:left w:val="nil"/>
              <w:bottom w:val="single" w:sz="4" w:space="0" w:color="000000"/>
              <w:right w:val="single" w:sz="4" w:space="0" w:color="000000"/>
            </w:tcBorders>
            <w:shd w:val="clear" w:color="auto" w:fill="auto"/>
            <w:vAlign w:val="center"/>
            <w:hideMark/>
          </w:tcPr>
          <w:p w14:paraId="7D180091" w14:textId="77777777" w:rsidR="00920672" w:rsidRPr="00920672" w:rsidRDefault="00920672" w:rsidP="00920672">
            <w:pPr>
              <w:spacing w:after="0" w:line="240" w:lineRule="auto"/>
              <w:rPr>
                <w:rFonts w:ascii="Times New Roman" w:eastAsia="Times New Roman" w:hAnsi="Times New Roman" w:cs="Times New Roman"/>
                <w:sz w:val="26"/>
                <w:szCs w:val="26"/>
                <w:lang w:val="vi-VN" w:eastAsia="vi-VN"/>
              </w:rPr>
            </w:pPr>
            <w:r w:rsidRPr="00920672">
              <w:rPr>
                <w:rFonts w:ascii="Times New Roman" w:eastAsia="Times New Roman" w:hAnsi="Times New Roman" w:cs="Times New Roman"/>
                <w:sz w:val="26"/>
                <w:szCs w:val="26"/>
                <w:lang w:val="vi-VN" w:eastAsia="vi-VN"/>
              </w:rPr>
              <w:t>Lạng Sơn</w:t>
            </w:r>
          </w:p>
        </w:tc>
        <w:tc>
          <w:tcPr>
            <w:tcW w:w="3996" w:type="dxa"/>
            <w:tcBorders>
              <w:top w:val="nil"/>
              <w:left w:val="nil"/>
              <w:bottom w:val="single" w:sz="4" w:space="0" w:color="000000"/>
              <w:right w:val="single" w:sz="4" w:space="0" w:color="000000"/>
            </w:tcBorders>
            <w:shd w:val="clear" w:color="auto" w:fill="auto"/>
            <w:vAlign w:val="center"/>
            <w:hideMark/>
          </w:tcPr>
          <w:p w14:paraId="1CDAB94F" w14:textId="77777777" w:rsidR="00920672" w:rsidRPr="00920672" w:rsidRDefault="00920672" w:rsidP="00920672">
            <w:pPr>
              <w:spacing w:after="0" w:line="240" w:lineRule="auto"/>
              <w:rPr>
                <w:rFonts w:ascii="Times New Roman" w:eastAsia="Times New Roman" w:hAnsi="Times New Roman" w:cs="Times New Roman"/>
                <w:sz w:val="26"/>
                <w:szCs w:val="26"/>
                <w:lang w:val="vi-VN" w:eastAsia="vi-VN"/>
              </w:rPr>
            </w:pPr>
            <w:r w:rsidRPr="00920672">
              <w:rPr>
                <w:rFonts w:ascii="Times New Roman" w:eastAsia="Times New Roman" w:hAnsi="Times New Roman" w:cs="Times New Roman"/>
                <w:sz w:val="26"/>
                <w:szCs w:val="26"/>
                <w:lang w:val="vi-VN" w:eastAsia="vi-VN"/>
              </w:rPr>
              <w:t>Quyết định số 12/QĐ-SXD ngày 15/01/2023</w:t>
            </w:r>
          </w:p>
        </w:tc>
        <w:tc>
          <w:tcPr>
            <w:tcW w:w="2664" w:type="dxa"/>
            <w:tcBorders>
              <w:top w:val="nil"/>
              <w:left w:val="nil"/>
              <w:bottom w:val="single" w:sz="4" w:space="0" w:color="000000"/>
              <w:right w:val="single" w:sz="4" w:space="0" w:color="000000"/>
            </w:tcBorders>
            <w:shd w:val="clear" w:color="auto" w:fill="auto"/>
            <w:vAlign w:val="center"/>
            <w:hideMark/>
          </w:tcPr>
          <w:p w14:paraId="0E03BE47" w14:textId="77777777" w:rsidR="00920672" w:rsidRPr="00920672" w:rsidRDefault="00920672" w:rsidP="00920672">
            <w:pPr>
              <w:spacing w:after="0" w:line="240" w:lineRule="auto"/>
              <w:jc w:val="center"/>
              <w:rPr>
                <w:rFonts w:ascii="Times New Roman" w:eastAsia="Times New Roman" w:hAnsi="Times New Roman" w:cs="Times New Roman"/>
                <w:sz w:val="26"/>
                <w:szCs w:val="26"/>
                <w:lang w:val="vi-VN" w:eastAsia="vi-VN"/>
              </w:rPr>
            </w:pPr>
            <w:r w:rsidRPr="00920672">
              <w:rPr>
                <w:rFonts w:ascii="Times New Roman" w:eastAsia="Times New Roman" w:hAnsi="Times New Roman" w:cs="Times New Roman"/>
                <w:sz w:val="26"/>
                <w:szCs w:val="26"/>
                <w:lang w:val="vi-VN" w:eastAsia="vi-VN"/>
              </w:rPr>
              <w:t>15/01/2023</w:t>
            </w:r>
          </w:p>
        </w:tc>
      </w:tr>
      <w:tr w:rsidR="007C6B27" w:rsidRPr="00920672" w14:paraId="7EED41EF" w14:textId="77777777" w:rsidTr="00920672">
        <w:trPr>
          <w:trHeight w:val="667"/>
        </w:trPr>
        <w:tc>
          <w:tcPr>
            <w:tcW w:w="609" w:type="dxa"/>
            <w:tcBorders>
              <w:top w:val="nil"/>
              <w:left w:val="single" w:sz="4" w:space="0" w:color="000000"/>
              <w:bottom w:val="single" w:sz="4" w:space="0" w:color="000000"/>
              <w:right w:val="single" w:sz="4" w:space="0" w:color="000000"/>
            </w:tcBorders>
            <w:shd w:val="clear" w:color="auto" w:fill="auto"/>
            <w:vAlign w:val="center"/>
            <w:hideMark/>
          </w:tcPr>
          <w:p w14:paraId="732FE984" w14:textId="77777777" w:rsidR="00920672" w:rsidRPr="00920672" w:rsidRDefault="00920672" w:rsidP="00920672">
            <w:pPr>
              <w:spacing w:after="0" w:line="240" w:lineRule="auto"/>
              <w:jc w:val="center"/>
              <w:rPr>
                <w:rFonts w:ascii="Times New Roman" w:eastAsia="Times New Roman" w:hAnsi="Times New Roman" w:cs="Times New Roman"/>
                <w:sz w:val="26"/>
                <w:szCs w:val="26"/>
                <w:lang w:val="vi-VN" w:eastAsia="vi-VN"/>
              </w:rPr>
            </w:pPr>
            <w:r w:rsidRPr="00920672">
              <w:rPr>
                <w:rFonts w:ascii="Times New Roman" w:eastAsia="Times New Roman" w:hAnsi="Times New Roman" w:cs="Times New Roman"/>
                <w:sz w:val="26"/>
                <w:szCs w:val="26"/>
                <w:lang w:val="vi-VN" w:eastAsia="vi-VN"/>
              </w:rPr>
              <w:t>6</w:t>
            </w:r>
          </w:p>
        </w:tc>
        <w:tc>
          <w:tcPr>
            <w:tcW w:w="2588" w:type="dxa"/>
            <w:tcBorders>
              <w:top w:val="nil"/>
              <w:left w:val="nil"/>
              <w:bottom w:val="single" w:sz="4" w:space="0" w:color="000000"/>
              <w:right w:val="single" w:sz="4" w:space="0" w:color="000000"/>
            </w:tcBorders>
            <w:shd w:val="clear" w:color="auto" w:fill="auto"/>
            <w:vAlign w:val="center"/>
            <w:hideMark/>
          </w:tcPr>
          <w:p w14:paraId="101E5D0D" w14:textId="77777777" w:rsidR="00920672" w:rsidRPr="00920672" w:rsidRDefault="00920672" w:rsidP="00920672">
            <w:pPr>
              <w:spacing w:after="0" w:line="240" w:lineRule="auto"/>
              <w:rPr>
                <w:rFonts w:ascii="Times New Roman" w:eastAsia="Times New Roman" w:hAnsi="Times New Roman" w:cs="Times New Roman"/>
                <w:sz w:val="26"/>
                <w:szCs w:val="26"/>
                <w:lang w:val="vi-VN" w:eastAsia="vi-VN"/>
              </w:rPr>
            </w:pPr>
            <w:r w:rsidRPr="00920672">
              <w:rPr>
                <w:rFonts w:ascii="Times New Roman" w:eastAsia="Times New Roman" w:hAnsi="Times New Roman" w:cs="Times New Roman"/>
                <w:sz w:val="26"/>
                <w:szCs w:val="26"/>
                <w:lang w:val="vi-VN" w:eastAsia="vi-VN"/>
              </w:rPr>
              <w:t>Quảng Bình</w:t>
            </w:r>
          </w:p>
        </w:tc>
        <w:tc>
          <w:tcPr>
            <w:tcW w:w="3996" w:type="dxa"/>
            <w:tcBorders>
              <w:top w:val="nil"/>
              <w:left w:val="nil"/>
              <w:bottom w:val="single" w:sz="4" w:space="0" w:color="000000"/>
              <w:right w:val="single" w:sz="4" w:space="0" w:color="000000"/>
            </w:tcBorders>
            <w:shd w:val="clear" w:color="auto" w:fill="auto"/>
            <w:vAlign w:val="center"/>
            <w:hideMark/>
          </w:tcPr>
          <w:p w14:paraId="77E46501" w14:textId="77777777" w:rsidR="00920672" w:rsidRPr="00920672" w:rsidRDefault="00920672" w:rsidP="00920672">
            <w:pPr>
              <w:spacing w:after="0" w:line="240" w:lineRule="auto"/>
              <w:rPr>
                <w:rFonts w:ascii="Times New Roman" w:eastAsia="Times New Roman" w:hAnsi="Times New Roman" w:cs="Times New Roman"/>
                <w:sz w:val="26"/>
                <w:szCs w:val="26"/>
                <w:lang w:val="vi-VN" w:eastAsia="vi-VN"/>
              </w:rPr>
            </w:pPr>
            <w:r w:rsidRPr="00920672">
              <w:rPr>
                <w:rFonts w:ascii="Times New Roman" w:eastAsia="Times New Roman" w:hAnsi="Times New Roman" w:cs="Times New Roman"/>
                <w:sz w:val="26"/>
                <w:szCs w:val="26"/>
                <w:lang w:val="vi-VN" w:eastAsia="vi-VN"/>
              </w:rPr>
              <w:t>Quyết định số 02/QĐ-SXD ngày 03/01/2023</w:t>
            </w:r>
          </w:p>
        </w:tc>
        <w:tc>
          <w:tcPr>
            <w:tcW w:w="2664" w:type="dxa"/>
            <w:tcBorders>
              <w:top w:val="nil"/>
              <w:left w:val="nil"/>
              <w:bottom w:val="single" w:sz="4" w:space="0" w:color="000000"/>
              <w:right w:val="single" w:sz="4" w:space="0" w:color="000000"/>
            </w:tcBorders>
            <w:shd w:val="clear" w:color="auto" w:fill="auto"/>
            <w:vAlign w:val="center"/>
            <w:hideMark/>
          </w:tcPr>
          <w:p w14:paraId="1003DACA" w14:textId="77777777" w:rsidR="00920672" w:rsidRPr="00920672" w:rsidRDefault="00920672" w:rsidP="00920672">
            <w:pPr>
              <w:spacing w:after="0" w:line="240" w:lineRule="auto"/>
              <w:jc w:val="center"/>
              <w:rPr>
                <w:rFonts w:ascii="Times New Roman" w:eastAsia="Times New Roman" w:hAnsi="Times New Roman" w:cs="Times New Roman"/>
                <w:sz w:val="26"/>
                <w:szCs w:val="26"/>
                <w:lang w:val="vi-VN" w:eastAsia="vi-VN"/>
              </w:rPr>
            </w:pPr>
            <w:r w:rsidRPr="00920672">
              <w:rPr>
                <w:rFonts w:ascii="Times New Roman" w:eastAsia="Times New Roman" w:hAnsi="Times New Roman" w:cs="Times New Roman"/>
                <w:sz w:val="26"/>
                <w:szCs w:val="26"/>
                <w:lang w:val="vi-VN" w:eastAsia="vi-VN"/>
              </w:rPr>
              <w:t>03/01/2023</w:t>
            </w:r>
          </w:p>
        </w:tc>
      </w:tr>
      <w:tr w:rsidR="007C6B27" w:rsidRPr="00920672" w14:paraId="17D5BC29" w14:textId="77777777" w:rsidTr="00920672">
        <w:trPr>
          <w:trHeight w:val="667"/>
        </w:trPr>
        <w:tc>
          <w:tcPr>
            <w:tcW w:w="609" w:type="dxa"/>
            <w:tcBorders>
              <w:top w:val="nil"/>
              <w:left w:val="single" w:sz="4" w:space="0" w:color="000000"/>
              <w:bottom w:val="single" w:sz="4" w:space="0" w:color="000000"/>
              <w:right w:val="single" w:sz="4" w:space="0" w:color="000000"/>
            </w:tcBorders>
            <w:shd w:val="clear" w:color="auto" w:fill="auto"/>
            <w:vAlign w:val="center"/>
            <w:hideMark/>
          </w:tcPr>
          <w:p w14:paraId="6F0763C2" w14:textId="77777777" w:rsidR="00920672" w:rsidRPr="00920672" w:rsidRDefault="00920672" w:rsidP="00920672">
            <w:pPr>
              <w:spacing w:after="0" w:line="240" w:lineRule="auto"/>
              <w:jc w:val="center"/>
              <w:rPr>
                <w:rFonts w:ascii="Times New Roman" w:eastAsia="Times New Roman" w:hAnsi="Times New Roman" w:cs="Times New Roman"/>
                <w:sz w:val="26"/>
                <w:szCs w:val="26"/>
                <w:lang w:val="vi-VN" w:eastAsia="vi-VN"/>
              </w:rPr>
            </w:pPr>
            <w:r w:rsidRPr="00920672">
              <w:rPr>
                <w:rFonts w:ascii="Times New Roman" w:eastAsia="Times New Roman" w:hAnsi="Times New Roman" w:cs="Times New Roman"/>
                <w:sz w:val="26"/>
                <w:szCs w:val="26"/>
                <w:lang w:val="vi-VN" w:eastAsia="vi-VN"/>
              </w:rPr>
              <w:t>7</w:t>
            </w:r>
          </w:p>
        </w:tc>
        <w:tc>
          <w:tcPr>
            <w:tcW w:w="2588" w:type="dxa"/>
            <w:tcBorders>
              <w:top w:val="nil"/>
              <w:left w:val="nil"/>
              <w:bottom w:val="single" w:sz="4" w:space="0" w:color="000000"/>
              <w:right w:val="single" w:sz="4" w:space="0" w:color="000000"/>
            </w:tcBorders>
            <w:shd w:val="clear" w:color="auto" w:fill="auto"/>
            <w:vAlign w:val="center"/>
            <w:hideMark/>
          </w:tcPr>
          <w:p w14:paraId="098B0616" w14:textId="77777777" w:rsidR="00920672" w:rsidRPr="00920672" w:rsidRDefault="00920672" w:rsidP="00920672">
            <w:pPr>
              <w:spacing w:after="0" w:line="240" w:lineRule="auto"/>
              <w:rPr>
                <w:rFonts w:ascii="Times New Roman" w:eastAsia="Times New Roman" w:hAnsi="Times New Roman" w:cs="Times New Roman"/>
                <w:sz w:val="26"/>
                <w:szCs w:val="26"/>
                <w:lang w:val="vi-VN" w:eastAsia="vi-VN"/>
              </w:rPr>
            </w:pPr>
            <w:r w:rsidRPr="00920672">
              <w:rPr>
                <w:rFonts w:ascii="Times New Roman" w:eastAsia="Times New Roman" w:hAnsi="Times New Roman" w:cs="Times New Roman"/>
                <w:sz w:val="26"/>
                <w:szCs w:val="26"/>
                <w:lang w:val="vi-VN" w:eastAsia="vi-VN"/>
              </w:rPr>
              <w:t>Sóc Trăng</w:t>
            </w:r>
          </w:p>
        </w:tc>
        <w:tc>
          <w:tcPr>
            <w:tcW w:w="3996" w:type="dxa"/>
            <w:tcBorders>
              <w:top w:val="nil"/>
              <w:left w:val="nil"/>
              <w:bottom w:val="single" w:sz="4" w:space="0" w:color="000000"/>
              <w:right w:val="single" w:sz="4" w:space="0" w:color="000000"/>
            </w:tcBorders>
            <w:shd w:val="clear" w:color="auto" w:fill="auto"/>
            <w:vAlign w:val="center"/>
            <w:hideMark/>
          </w:tcPr>
          <w:p w14:paraId="3575302B" w14:textId="77777777" w:rsidR="00920672" w:rsidRPr="00920672" w:rsidRDefault="00920672" w:rsidP="00920672">
            <w:pPr>
              <w:spacing w:after="0" w:line="240" w:lineRule="auto"/>
              <w:rPr>
                <w:rFonts w:ascii="Times New Roman" w:eastAsia="Times New Roman" w:hAnsi="Times New Roman" w:cs="Times New Roman"/>
                <w:sz w:val="26"/>
                <w:szCs w:val="26"/>
                <w:lang w:val="vi-VN" w:eastAsia="vi-VN"/>
              </w:rPr>
            </w:pPr>
            <w:r w:rsidRPr="00920672">
              <w:rPr>
                <w:rFonts w:ascii="Times New Roman" w:eastAsia="Times New Roman" w:hAnsi="Times New Roman" w:cs="Times New Roman"/>
                <w:sz w:val="26"/>
                <w:szCs w:val="26"/>
                <w:lang w:val="vi-VN" w:eastAsia="vi-VN"/>
              </w:rPr>
              <w:t>Quyết định 14/QĐ-SXD ngày 14/02/2023</w:t>
            </w:r>
          </w:p>
        </w:tc>
        <w:tc>
          <w:tcPr>
            <w:tcW w:w="2664" w:type="dxa"/>
            <w:tcBorders>
              <w:top w:val="nil"/>
              <w:left w:val="nil"/>
              <w:bottom w:val="single" w:sz="4" w:space="0" w:color="000000"/>
              <w:right w:val="single" w:sz="4" w:space="0" w:color="000000"/>
            </w:tcBorders>
            <w:shd w:val="clear" w:color="auto" w:fill="auto"/>
            <w:vAlign w:val="center"/>
            <w:hideMark/>
          </w:tcPr>
          <w:p w14:paraId="6BC5A19C" w14:textId="77777777" w:rsidR="00920672" w:rsidRPr="00920672" w:rsidRDefault="00920672" w:rsidP="00920672">
            <w:pPr>
              <w:spacing w:after="0" w:line="240" w:lineRule="auto"/>
              <w:jc w:val="center"/>
              <w:rPr>
                <w:rFonts w:ascii="Times New Roman" w:eastAsia="Times New Roman" w:hAnsi="Times New Roman" w:cs="Times New Roman"/>
                <w:sz w:val="26"/>
                <w:szCs w:val="26"/>
                <w:lang w:val="vi-VN" w:eastAsia="vi-VN"/>
              </w:rPr>
            </w:pPr>
            <w:r w:rsidRPr="00920672">
              <w:rPr>
                <w:rFonts w:ascii="Times New Roman" w:eastAsia="Times New Roman" w:hAnsi="Times New Roman" w:cs="Times New Roman"/>
                <w:sz w:val="26"/>
                <w:szCs w:val="26"/>
                <w:lang w:val="vi-VN" w:eastAsia="vi-VN"/>
              </w:rPr>
              <w:t>14/02/2023</w:t>
            </w:r>
          </w:p>
        </w:tc>
      </w:tr>
      <w:tr w:rsidR="007C6B27" w:rsidRPr="00920672" w14:paraId="6E6A18D9" w14:textId="77777777" w:rsidTr="00920672">
        <w:trPr>
          <w:trHeight w:val="667"/>
        </w:trPr>
        <w:tc>
          <w:tcPr>
            <w:tcW w:w="609" w:type="dxa"/>
            <w:tcBorders>
              <w:top w:val="nil"/>
              <w:left w:val="single" w:sz="4" w:space="0" w:color="000000"/>
              <w:bottom w:val="single" w:sz="4" w:space="0" w:color="000000"/>
              <w:right w:val="single" w:sz="4" w:space="0" w:color="000000"/>
            </w:tcBorders>
            <w:shd w:val="clear" w:color="auto" w:fill="auto"/>
            <w:vAlign w:val="center"/>
            <w:hideMark/>
          </w:tcPr>
          <w:p w14:paraId="7DA02651" w14:textId="77777777" w:rsidR="00920672" w:rsidRPr="00920672" w:rsidRDefault="00920672" w:rsidP="00920672">
            <w:pPr>
              <w:spacing w:after="0" w:line="240" w:lineRule="auto"/>
              <w:jc w:val="center"/>
              <w:rPr>
                <w:rFonts w:ascii="Times New Roman" w:eastAsia="Times New Roman" w:hAnsi="Times New Roman" w:cs="Times New Roman"/>
                <w:sz w:val="26"/>
                <w:szCs w:val="26"/>
                <w:lang w:val="vi-VN" w:eastAsia="vi-VN"/>
              </w:rPr>
            </w:pPr>
            <w:r w:rsidRPr="00920672">
              <w:rPr>
                <w:rFonts w:ascii="Times New Roman" w:eastAsia="Times New Roman" w:hAnsi="Times New Roman" w:cs="Times New Roman"/>
                <w:sz w:val="26"/>
                <w:szCs w:val="26"/>
                <w:lang w:val="vi-VN" w:eastAsia="vi-VN"/>
              </w:rPr>
              <w:t>8</w:t>
            </w:r>
          </w:p>
        </w:tc>
        <w:tc>
          <w:tcPr>
            <w:tcW w:w="2588" w:type="dxa"/>
            <w:tcBorders>
              <w:top w:val="nil"/>
              <w:left w:val="nil"/>
              <w:bottom w:val="single" w:sz="4" w:space="0" w:color="000000"/>
              <w:right w:val="single" w:sz="4" w:space="0" w:color="000000"/>
            </w:tcBorders>
            <w:shd w:val="clear" w:color="auto" w:fill="auto"/>
            <w:vAlign w:val="center"/>
            <w:hideMark/>
          </w:tcPr>
          <w:p w14:paraId="03EADED3" w14:textId="77777777" w:rsidR="00920672" w:rsidRPr="00920672" w:rsidRDefault="00920672" w:rsidP="00920672">
            <w:pPr>
              <w:spacing w:after="0" w:line="240" w:lineRule="auto"/>
              <w:rPr>
                <w:rFonts w:ascii="Times New Roman" w:eastAsia="Times New Roman" w:hAnsi="Times New Roman" w:cs="Times New Roman"/>
                <w:sz w:val="26"/>
                <w:szCs w:val="26"/>
                <w:lang w:val="vi-VN" w:eastAsia="vi-VN"/>
              </w:rPr>
            </w:pPr>
            <w:r w:rsidRPr="00920672">
              <w:rPr>
                <w:rFonts w:ascii="Times New Roman" w:eastAsia="Times New Roman" w:hAnsi="Times New Roman" w:cs="Times New Roman"/>
                <w:sz w:val="26"/>
                <w:szCs w:val="26"/>
                <w:lang w:val="vi-VN" w:eastAsia="vi-VN"/>
              </w:rPr>
              <w:t>Thái Bình</w:t>
            </w:r>
          </w:p>
        </w:tc>
        <w:tc>
          <w:tcPr>
            <w:tcW w:w="3996" w:type="dxa"/>
            <w:tcBorders>
              <w:top w:val="nil"/>
              <w:left w:val="nil"/>
              <w:bottom w:val="single" w:sz="4" w:space="0" w:color="000000"/>
              <w:right w:val="single" w:sz="4" w:space="0" w:color="000000"/>
            </w:tcBorders>
            <w:shd w:val="clear" w:color="auto" w:fill="auto"/>
            <w:vAlign w:val="center"/>
            <w:hideMark/>
          </w:tcPr>
          <w:p w14:paraId="6472FF9E" w14:textId="77777777" w:rsidR="00920672" w:rsidRPr="00920672" w:rsidRDefault="00920672" w:rsidP="00920672">
            <w:pPr>
              <w:spacing w:after="0" w:line="240" w:lineRule="auto"/>
              <w:rPr>
                <w:rFonts w:ascii="Times New Roman" w:eastAsia="Times New Roman" w:hAnsi="Times New Roman" w:cs="Times New Roman"/>
                <w:sz w:val="26"/>
                <w:szCs w:val="26"/>
                <w:lang w:val="vi-VN" w:eastAsia="vi-VN"/>
              </w:rPr>
            </w:pPr>
            <w:r w:rsidRPr="00920672">
              <w:rPr>
                <w:rFonts w:ascii="Times New Roman" w:eastAsia="Times New Roman" w:hAnsi="Times New Roman" w:cs="Times New Roman"/>
                <w:sz w:val="26"/>
                <w:szCs w:val="26"/>
                <w:lang w:val="vi-VN" w:eastAsia="vi-VN"/>
              </w:rPr>
              <w:t>Quyết định 30/QĐ-SXD ngày 13/01/2023</w:t>
            </w:r>
          </w:p>
        </w:tc>
        <w:tc>
          <w:tcPr>
            <w:tcW w:w="2664" w:type="dxa"/>
            <w:tcBorders>
              <w:top w:val="nil"/>
              <w:left w:val="nil"/>
              <w:bottom w:val="single" w:sz="4" w:space="0" w:color="000000"/>
              <w:right w:val="single" w:sz="4" w:space="0" w:color="000000"/>
            </w:tcBorders>
            <w:shd w:val="clear" w:color="auto" w:fill="auto"/>
            <w:vAlign w:val="center"/>
            <w:hideMark/>
          </w:tcPr>
          <w:p w14:paraId="2AC54EBB" w14:textId="77777777" w:rsidR="00920672" w:rsidRPr="00920672" w:rsidRDefault="00920672" w:rsidP="00920672">
            <w:pPr>
              <w:spacing w:after="0" w:line="240" w:lineRule="auto"/>
              <w:jc w:val="center"/>
              <w:rPr>
                <w:rFonts w:ascii="Times New Roman" w:eastAsia="Times New Roman" w:hAnsi="Times New Roman" w:cs="Times New Roman"/>
                <w:sz w:val="26"/>
                <w:szCs w:val="26"/>
                <w:lang w:val="vi-VN" w:eastAsia="vi-VN"/>
              </w:rPr>
            </w:pPr>
            <w:r w:rsidRPr="00920672">
              <w:rPr>
                <w:rFonts w:ascii="Times New Roman" w:eastAsia="Times New Roman" w:hAnsi="Times New Roman" w:cs="Times New Roman"/>
                <w:sz w:val="26"/>
                <w:szCs w:val="26"/>
                <w:lang w:val="vi-VN" w:eastAsia="vi-VN"/>
              </w:rPr>
              <w:t>13/01/2023</w:t>
            </w:r>
          </w:p>
        </w:tc>
      </w:tr>
      <w:tr w:rsidR="007C6B27" w:rsidRPr="00920672" w14:paraId="2BD6AD51" w14:textId="77777777" w:rsidTr="00920672">
        <w:trPr>
          <w:trHeight w:val="667"/>
        </w:trPr>
        <w:tc>
          <w:tcPr>
            <w:tcW w:w="609" w:type="dxa"/>
            <w:tcBorders>
              <w:top w:val="nil"/>
              <w:left w:val="single" w:sz="4" w:space="0" w:color="000000"/>
              <w:bottom w:val="single" w:sz="4" w:space="0" w:color="000000"/>
              <w:right w:val="single" w:sz="4" w:space="0" w:color="000000"/>
            </w:tcBorders>
            <w:shd w:val="clear" w:color="auto" w:fill="auto"/>
            <w:vAlign w:val="center"/>
            <w:hideMark/>
          </w:tcPr>
          <w:p w14:paraId="77483085" w14:textId="77777777" w:rsidR="00920672" w:rsidRPr="00920672" w:rsidRDefault="00920672" w:rsidP="00920672">
            <w:pPr>
              <w:spacing w:after="0" w:line="240" w:lineRule="auto"/>
              <w:jc w:val="center"/>
              <w:rPr>
                <w:rFonts w:ascii="Times New Roman" w:eastAsia="Times New Roman" w:hAnsi="Times New Roman" w:cs="Times New Roman"/>
                <w:sz w:val="26"/>
                <w:szCs w:val="26"/>
                <w:lang w:val="vi-VN" w:eastAsia="vi-VN"/>
              </w:rPr>
            </w:pPr>
            <w:r w:rsidRPr="00920672">
              <w:rPr>
                <w:rFonts w:ascii="Times New Roman" w:eastAsia="Times New Roman" w:hAnsi="Times New Roman" w:cs="Times New Roman"/>
                <w:sz w:val="26"/>
                <w:szCs w:val="26"/>
                <w:lang w:val="vi-VN" w:eastAsia="vi-VN"/>
              </w:rPr>
              <w:t>9</w:t>
            </w:r>
          </w:p>
        </w:tc>
        <w:tc>
          <w:tcPr>
            <w:tcW w:w="2588" w:type="dxa"/>
            <w:tcBorders>
              <w:top w:val="nil"/>
              <w:left w:val="nil"/>
              <w:bottom w:val="single" w:sz="4" w:space="0" w:color="000000"/>
              <w:right w:val="single" w:sz="4" w:space="0" w:color="000000"/>
            </w:tcBorders>
            <w:shd w:val="clear" w:color="auto" w:fill="auto"/>
            <w:vAlign w:val="center"/>
            <w:hideMark/>
          </w:tcPr>
          <w:p w14:paraId="277A498A" w14:textId="77777777" w:rsidR="00920672" w:rsidRPr="00920672" w:rsidRDefault="00920672" w:rsidP="00920672">
            <w:pPr>
              <w:spacing w:after="0" w:line="240" w:lineRule="auto"/>
              <w:rPr>
                <w:rFonts w:ascii="Times New Roman" w:eastAsia="Times New Roman" w:hAnsi="Times New Roman" w:cs="Times New Roman"/>
                <w:sz w:val="26"/>
                <w:szCs w:val="26"/>
                <w:lang w:val="vi-VN" w:eastAsia="vi-VN"/>
              </w:rPr>
            </w:pPr>
            <w:r w:rsidRPr="00920672">
              <w:rPr>
                <w:rFonts w:ascii="Times New Roman" w:eastAsia="Times New Roman" w:hAnsi="Times New Roman" w:cs="Times New Roman"/>
                <w:sz w:val="26"/>
                <w:szCs w:val="26"/>
                <w:lang w:val="vi-VN" w:eastAsia="vi-VN"/>
              </w:rPr>
              <w:t>Thừa Thiên Huế</w:t>
            </w:r>
          </w:p>
        </w:tc>
        <w:tc>
          <w:tcPr>
            <w:tcW w:w="3996" w:type="dxa"/>
            <w:tcBorders>
              <w:top w:val="nil"/>
              <w:left w:val="nil"/>
              <w:bottom w:val="single" w:sz="4" w:space="0" w:color="000000"/>
              <w:right w:val="single" w:sz="4" w:space="0" w:color="000000"/>
            </w:tcBorders>
            <w:shd w:val="clear" w:color="auto" w:fill="auto"/>
            <w:vAlign w:val="center"/>
            <w:hideMark/>
          </w:tcPr>
          <w:p w14:paraId="19640A47" w14:textId="77777777" w:rsidR="00920672" w:rsidRPr="00920672" w:rsidRDefault="00920672" w:rsidP="00920672">
            <w:pPr>
              <w:spacing w:after="0" w:line="240" w:lineRule="auto"/>
              <w:rPr>
                <w:rFonts w:ascii="Times New Roman" w:eastAsia="Times New Roman" w:hAnsi="Times New Roman" w:cs="Times New Roman"/>
                <w:sz w:val="26"/>
                <w:szCs w:val="26"/>
                <w:lang w:val="vi-VN" w:eastAsia="vi-VN"/>
              </w:rPr>
            </w:pPr>
            <w:r w:rsidRPr="00920672">
              <w:rPr>
                <w:rFonts w:ascii="Times New Roman" w:eastAsia="Times New Roman" w:hAnsi="Times New Roman" w:cs="Times New Roman"/>
                <w:sz w:val="26"/>
                <w:szCs w:val="26"/>
                <w:lang w:val="vi-VN" w:eastAsia="vi-VN"/>
              </w:rPr>
              <w:t>Quyết định 218/QĐ-UBND ngày 17/01/2023</w:t>
            </w:r>
          </w:p>
        </w:tc>
        <w:tc>
          <w:tcPr>
            <w:tcW w:w="2664" w:type="dxa"/>
            <w:tcBorders>
              <w:top w:val="nil"/>
              <w:left w:val="nil"/>
              <w:bottom w:val="single" w:sz="4" w:space="0" w:color="000000"/>
              <w:right w:val="single" w:sz="4" w:space="0" w:color="000000"/>
            </w:tcBorders>
            <w:shd w:val="clear" w:color="auto" w:fill="auto"/>
            <w:vAlign w:val="center"/>
            <w:hideMark/>
          </w:tcPr>
          <w:p w14:paraId="2DEB02C9" w14:textId="77777777" w:rsidR="00920672" w:rsidRPr="00920672" w:rsidRDefault="00920672" w:rsidP="00920672">
            <w:pPr>
              <w:spacing w:after="0" w:line="240" w:lineRule="auto"/>
              <w:jc w:val="center"/>
              <w:rPr>
                <w:rFonts w:ascii="Times New Roman" w:eastAsia="Times New Roman" w:hAnsi="Times New Roman" w:cs="Times New Roman"/>
                <w:sz w:val="26"/>
                <w:szCs w:val="26"/>
                <w:lang w:val="vi-VN" w:eastAsia="vi-VN"/>
              </w:rPr>
            </w:pPr>
            <w:r w:rsidRPr="00920672">
              <w:rPr>
                <w:rFonts w:ascii="Times New Roman" w:eastAsia="Times New Roman" w:hAnsi="Times New Roman" w:cs="Times New Roman"/>
                <w:sz w:val="26"/>
                <w:szCs w:val="26"/>
                <w:lang w:val="vi-VN" w:eastAsia="vi-VN"/>
              </w:rPr>
              <w:t>17/01/2023</w:t>
            </w:r>
          </w:p>
        </w:tc>
      </w:tr>
      <w:tr w:rsidR="007C6B27" w:rsidRPr="00920672" w14:paraId="1E71C39A" w14:textId="77777777" w:rsidTr="00920672">
        <w:trPr>
          <w:trHeight w:val="667"/>
        </w:trPr>
        <w:tc>
          <w:tcPr>
            <w:tcW w:w="609" w:type="dxa"/>
            <w:tcBorders>
              <w:top w:val="nil"/>
              <w:left w:val="single" w:sz="4" w:space="0" w:color="000000"/>
              <w:bottom w:val="single" w:sz="4" w:space="0" w:color="000000"/>
              <w:right w:val="single" w:sz="4" w:space="0" w:color="000000"/>
            </w:tcBorders>
            <w:shd w:val="clear" w:color="auto" w:fill="auto"/>
            <w:vAlign w:val="center"/>
            <w:hideMark/>
          </w:tcPr>
          <w:p w14:paraId="65C3BD29" w14:textId="77777777" w:rsidR="00920672" w:rsidRPr="00920672" w:rsidRDefault="00920672" w:rsidP="00920672">
            <w:pPr>
              <w:spacing w:after="0" w:line="240" w:lineRule="auto"/>
              <w:jc w:val="center"/>
              <w:rPr>
                <w:rFonts w:ascii="Times New Roman" w:eastAsia="Times New Roman" w:hAnsi="Times New Roman" w:cs="Times New Roman"/>
                <w:sz w:val="26"/>
                <w:szCs w:val="26"/>
                <w:lang w:val="vi-VN" w:eastAsia="vi-VN"/>
              </w:rPr>
            </w:pPr>
            <w:r w:rsidRPr="00920672">
              <w:rPr>
                <w:rFonts w:ascii="Times New Roman" w:eastAsia="Times New Roman" w:hAnsi="Times New Roman" w:cs="Times New Roman"/>
                <w:sz w:val="26"/>
                <w:szCs w:val="26"/>
                <w:lang w:val="vi-VN" w:eastAsia="vi-VN"/>
              </w:rPr>
              <w:t>10</w:t>
            </w:r>
          </w:p>
        </w:tc>
        <w:tc>
          <w:tcPr>
            <w:tcW w:w="2588" w:type="dxa"/>
            <w:tcBorders>
              <w:top w:val="nil"/>
              <w:left w:val="nil"/>
              <w:bottom w:val="single" w:sz="4" w:space="0" w:color="000000"/>
              <w:right w:val="single" w:sz="4" w:space="0" w:color="000000"/>
            </w:tcBorders>
            <w:shd w:val="clear" w:color="auto" w:fill="auto"/>
            <w:vAlign w:val="center"/>
            <w:hideMark/>
          </w:tcPr>
          <w:p w14:paraId="213CCBB4" w14:textId="77777777" w:rsidR="00920672" w:rsidRPr="00920672" w:rsidRDefault="00920672" w:rsidP="00920672">
            <w:pPr>
              <w:spacing w:after="0" w:line="240" w:lineRule="auto"/>
              <w:rPr>
                <w:rFonts w:ascii="Times New Roman" w:eastAsia="Times New Roman" w:hAnsi="Times New Roman" w:cs="Times New Roman"/>
                <w:sz w:val="26"/>
                <w:szCs w:val="26"/>
                <w:lang w:val="vi-VN" w:eastAsia="vi-VN"/>
              </w:rPr>
            </w:pPr>
            <w:r w:rsidRPr="00920672">
              <w:rPr>
                <w:rFonts w:ascii="Times New Roman" w:eastAsia="Times New Roman" w:hAnsi="Times New Roman" w:cs="Times New Roman"/>
                <w:sz w:val="26"/>
                <w:szCs w:val="26"/>
                <w:lang w:val="vi-VN" w:eastAsia="vi-VN"/>
              </w:rPr>
              <w:t>Tuyên Quang</w:t>
            </w:r>
          </w:p>
        </w:tc>
        <w:tc>
          <w:tcPr>
            <w:tcW w:w="3996" w:type="dxa"/>
            <w:tcBorders>
              <w:top w:val="nil"/>
              <w:left w:val="nil"/>
              <w:bottom w:val="single" w:sz="4" w:space="0" w:color="000000"/>
              <w:right w:val="single" w:sz="4" w:space="0" w:color="000000"/>
            </w:tcBorders>
            <w:shd w:val="clear" w:color="auto" w:fill="auto"/>
            <w:vAlign w:val="center"/>
            <w:hideMark/>
          </w:tcPr>
          <w:p w14:paraId="345F6AE5" w14:textId="77777777" w:rsidR="00920672" w:rsidRPr="00920672" w:rsidRDefault="00920672" w:rsidP="00920672">
            <w:pPr>
              <w:spacing w:after="0" w:line="240" w:lineRule="auto"/>
              <w:rPr>
                <w:rFonts w:ascii="Times New Roman" w:eastAsia="Times New Roman" w:hAnsi="Times New Roman" w:cs="Times New Roman"/>
                <w:sz w:val="26"/>
                <w:szCs w:val="26"/>
                <w:lang w:val="vi-VN" w:eastAsia="vi-VN"/>
              </w:rPr>
            </w:pPr>
            <w:r w:rsidRPr="00920672">
              <w:rPr>
                <w:rFonts w:ascii="Times New Roman" w:eastAsia="Times New Roman" w:hAnsi="Times New Roman" w:cs="Times New Roman"/>
                <w:sz w:val="26"/>
                <w:szCs w:val="26"/>
                <w:lang w:val="vi-VN" w:eastAsia="vi-VN"/>
              </w:rPr>
              <w:t>Quyết định 04/QĐ-SXD ngày 06/01/2023</w:t>
            </w:r>
          </w:p>
        </w:tc>
        <w:tc>
          <w:tcPr>
            <w:tcW w:w="2664" w:type="dxa"/>
            <w:tcBorders>
              <w:top w:val="nil"/>
              <w:left w:val="nil"/>
              <w:bottom w:val="single" w:sz="4" w:space="0" w:color="000000"/>
              <w:right w:val="single" w:sz="4" w:space="0" w:color="000000"/>
            </w:tcBorders>
            <w:shd w:val="clear" w:color="auto" w:fill="auto"/>
            <w:vAlign w:val="center"/>
            <w:hideMark/>
          </w:tcPr>
          <w:p w14:paraId="4B949700" w14:textId="77777777" w:rsidR="00920672" w:rsidRPr="00920672" w:rsidRDefault="00920672" w:rsidP="00920672">
            <w:pPr>
              <w:spacing w:after="0" w:line="240" w:lineRule="auto"/>
              <w:jc w:val="center"/>
              <w:rPr>
                <w:rFonts w:ascii="Times New Roman" w:eastAsia="Times New Roman" w:hAnsi="Times New Roman" w:cs="Times New Roman"/>
                <w:sz w:val="26"/>
                <w:szCs w:val="26"/>
                <w:lang w:val="vi-VN" w:eastAsia="vi-VN"/>
              </w:rPr>
            </w:pPr>
            <w:r w:rsidRPr="00920672">
              <w:rPr>
                <w:rFonts w:ascii="Times New Roman" w:eastAsia="Times New Roman" w:hAnsi="Times New Roman" w:cs="Times New Roman"/>
                <w:sz w:val="26"/>
                <w:szCs w:val="26"/>
                <w:lang w:val="vi-VN" w:eastAsia="vi-VN"/>
              </w:rPr>
              <w:t>06/01/2023</w:t>
            </w:r>
          </w:p>
        </w:tc>
      </w:tr>
      <w:tr w:rsidR="007C6B27" w:rsidRPr="00920672" w14:paraId="4541C09E" w14:textId="77777777" w:rsidTr="00920672">
        <w:trPr>
          <w:trHeight w:val="667"/>
        </w:trPr>
        <w:tc>
          <w:tcPr>
            <w:tcW w:w="609" w:type="dxa"/>
            <w:tcBorders>
              <w:top w:val="nil"/>
              <w:left w:val="single" w:sz="4" w:space="0" w:color="000000"/>
              <w:bottom w:val="single" w:sz="4" w:space="0" w:color="000000"/>
              <w:right w:val="single" w:sz="4" w:space="0" w:color="000000"/>
            </w:tcBorders>
            <w:shd w:val="clear" w:color="auto" w:fill="auto"/>
            <w:vAlign w:val="center"/>
            <w:hideMark/>
          </w:tcPr>
          <w:p w14:paraId="0D69B44E" w14:textId="77777777" w:rsidR="00920672" w:rsidRPr="00920672" w:rsidRDefault="00920672" w:rsidP="00920672">
            <w:pPr>
              <w:spacing w:after="0" w:line="240" w:lineRule="auto"/>
              <w:jc w:val="center"/>
              <w:rPr>
                <w:rFonts w:ascii="Times New Roman" w:eastAsia="Times New Roman" w:hAnsi="Times New Roman" w:cs="Times New Roman"/>
                <w:sz w:val="26"/>
                <w:szCs w:val="26"/>
                <w:lang w:val="vi-VN" w:eastAsia="vi-VN"/>
              </w:rPr>
            </w:pPr>
            <w:r w:rsidRPr="00920672">
              <w:rPr>
                <w:rFonts w:ascii="Times New Roman" w:eastAsia="Times New Roman" w:hAnsi="Times New Roman" w:cs="Times New Roman"/>
                <w:sz w:val="26"/>
                <w:szCs w:val="26"/>
                <w:lang w:val="vi-VN" w:eastAsia="vi-VN"/>
              </w:rPr>
              <w:t>11</w:t>
            </w:r>
          </w:p>
        </w:tc>
        <w:tc>
          <w:tcPr>
            <w:tcW w:w="2588" w:type="dxa"/>
            <w:tcBorders>
              <w:top w:val="nil"/>
              <w:left w:val="nil"/>
              <w:bottom w:val="single" w:sz="4" w:space="0" w:color="000000"/>
              <w:right w:val="single" w:sz="4" w:space="0" w:color="000000"/>
            </w:tcBorders>
            <w:shd w:val="clear" w:color="auto" w:fill="auto"/>
            <w:vAlign w:val="center"/>
            <w:hideMark/>
          </w:tcPr>
          <w:p w14:paraId="2B36C125" w14:textId="77777777" w:rsidR="00920672" w:rsidRPr="00920672" w:rsidRDefault="00920672" w:rsidP="00920672">
            <w:pPr>
              <w:spacing w:after="0" w:line="240" w:lineRule="auto"/>
              <w:rPr>
                <w:rFonts w:ascii="Times New Roman" w:eastAsia="Times New Roman" w:hAnsi="Times New Roman" w:cs="Times New Roman"/>
                <w:sz w:val="26"/>
                <w:szCs w:val="26"/>
                <w:lang w:val="vi-VN" w:eastAsia="vi-VN"/>
              </w:rPr>
            </w:pPr>
            <w:r w:rsidRPr="00920672">
              <w:rPr>
                <w:rFonts w:ascii="Times New Roman" w:eastAsia="Times New Roman" w:hAnsi="Times New Roman" w:cs="Times New Roman"/>
                <w:sz w:val="26"/>
                <w:szCs w:val="26"/>
                <w:lang w:val="vi-VN" w:eastAsia="vi-VN"/>
              </w:rPr>
              <w:t>Vĩnh Phúc</w:t>
            </w:r>
          </w:p>
        </w:tc>
        <w:tc>
          <w:tcPr>
            <w:tcW w:w="3996" w:type="dxa"/>
            <w:tcBorders>
              <w:top w:val="nil"/>
              <w:left w:val="nil"/>
              <w:bottom w:val="single" w:sz="4" w:space="0" w:color="000000"/>
              <w:right w:val="single" w:sz="4" w:space="0" w:color="000000"/>
            </w:tcBorders>
            <w:shd w:val="clear" w:color="auto" w:fill="auto"/>
            <w:vAlign w:val="center"/>
            <w:hideMark/>
          </w:tcPr>
          <w:p w14:paraId="6E9C73BE" w14:textId="77777777" w:rsidR="00920672" w:rsidRPr="00920672" w:rsidRDefault="00920672" w:rsidP="00920672">
            <w:pPr>
              <w:spacing w:after="0" w:line="240" w:lineRule="auto"/>
              <w:rPr>
                <w:rFonts w:ascii="Times New Roman" w:eastAsia="Times New Roman" w:hAnsi="Times New Roman" w:cs="Times New Roman"/>
                <w:sz w:val="26"/>
                <w:szCs w:val="26"/>
                <w:lang w:val="vi-VN" w:eastAsia="vi-VN"/>
              </w:rPr>
            </w:pPr>
            <w:r w:rsidRPr="00920672">
              <w:rPr>
                <w:rFonts w:ascii="Times New Roman" w:eastAsia="Times New Roman" w:hAnsi="Times New Roman" w:cs="Times New Roman"/>
                <w:sz w:val="26"/>
                <w:szCs w:val="26"/>
                <w:lang w:val="vi-VN" w:eastAsia="vi-VN"/>
              </w:rPr>
              <w:t>Quyết định số 1053/QĐ-SXD ngày 30/3/2023</w:t>
            </w:r>
          </w:p>
        </w:tc>
        <w:tc>
          <w:tcPr>
            <w:tcW w:w="2664" w:type="dxa"/>
            <w:tcBorders>
              <w:top w:val="nil"/>
              <w:left w:val="nil"/>
              <w:bottom w:val="single" w:sz="4" w:space="0" w:color="000000"/>
              <w:right w:val="single" w:sz="4" w:space="0" w:color="000000"/>
            </w:tcBorders>
            <w:shd w:val="clear" w:color="auto" w:fill="auto"/>
            <w:vAlign w:val="center"/>
            <w:hideMark/>
          </w:tcPr>
          <w:p w14:paraId="03112EEC" w14:textId="77777777" w:rsidR="00920672" w:rsidRPr="00920672" w:rsidRDefault="00920672" w:rsidP="00920672">
            <w:pPr>
              <w:spacing w:after="0" w:line="240" w:lineRule="auto"/>
              <w:jc w:val="center"/>
              <w:rPr>
                <w:rFonts w:ascii="Times New Roman" w:eastAsia="Times New Roman" w:hAnsi="Times New Roman" w:cs="Times New Roman"/>
                <w:sz w:val="26"/>
                <w:szCs w:val="26"/>
                <w:lang w:val="vi-VN" w:eastAsia="vi-VN"/>
              </w:rPr>
            </w:pPr>
            <w:r w:rsidRPr="00920672">
              <w:rPr>
                <w:rFonts w:ascii="Times New Roman" w:eastAsia="Times New Roman" w:hAnsi="Times New Roman" w:cs="Times New Roman"/>
                <w:sz w:val="26"/>
                <w:szCs w:val="26"/>
                <w:lang w:val="vi-VN" w:eastAsia="vi-VN"/>
              </w:rPr>
              <w:t xml:space="preserve"> 30/3/2023</w:t>
            </w:r>
          </w:p>
        </w:tc>
      </w:tr>
      <w:tr w:rsidR="007C6B27" w:rsidRPr="00920672" w14:paraId="779E387A" w14:textId="77777777" w:rsidTr="00920672">
        <w:trPr>
          <w:trHeight w:val="667"/>
        </w:trPr>
        <w:tc>
          <w:tcPr>
            <w:tcW w:w="609" w:type="dxa"/>
            <w:tcBorders>
              <w:top w:val="nil"/>
              <w:left w:val="single" w:sz="4" w:space="0" w:color="000000"/>
              <w:bottom w:val="single" w:sz="4" w:space="0" w:color="000000"/>
              <w:right w:val="single" w:sz="4" w:space="0" w:color="000000"/>
            </w:tcBorders>
            <w:shd w:val="clear" w:color="auto" w:fill="auto"/>
            <w:vAlign w:val="center"/>
            <w:hideMark/>
          </w:tcPr>
          <w:p w14:paraId="06873FAD" w14:textId="77777777" w:rsidR="00920672" w:rsidRPr="00920672" w:rsidRDefault="00920672" w:rsidP="00920672">
            <w:pPr>
              <w:spacing w:after="0" w:line="240" w:lineRule="auto"/>
              <w:jc w:val="center"/>
              <w:rPr>
                <w:rFonts w:ascii="Times New Roman" w:eastAsia="Times New Roman" w:hAnsi="Times New Roman" w:cs="Times New Roman"/>
                <w:sz w:val="26"/>
                <w:szCs w:val="26"/>
                <w:lang w:val="vi-VN" w:eastAsia="vi-VN"/>
              </w:rPr>
            </w:pPr>
            <w:r w:rsidRPr="00920672">
              <w:rPr>
                <w:rFonts w:ascii="Times New Roman" w:eastAsia="Times New Roman" w:hAnsi="Times New Roman" w:cs="Times New Roman"/>
                <w:sz w:val="26"/>
                <w:szCs w:val="26"/>
                <w:lang w:val="vi-VN" w:eastAsia="vi-VN"/>
              </w:rPr>
              <w:t>12</w:t>
            </w:r>
          </w:p>
        </w:tc>
        <w:tc>
          <w:tcPr>
            <w:tcW w:w="2588" w:type="dxa"/>
            <w:tcBorders>
              <w:top w:val="nil"/>
              <w:left w:val="nil"/>
              <w:bottom w:val="single" w:sz="4" w:space="0" w:color="000000"/>
              <w:right w:val="single" w:sz="4" w:space="0" w:color="000000"/>
            </w:tcBorders>
            <w:shd w:val="clear" w:color="auto" w:fill="auto"/>
            <w:vAlign w:val="center"/>
            <w:hideMark/>
          </w:tcPr>
          <w:p w14:paraId="0DA284E6" w14:textId="77777777" w:rsidR="00920672" w:rsidRPr="00920672" w:rsidRDefault="00920672" w:rsidP="00920672">
            <w:pPr>
              <w:spacing w:after="0" w:line="240" w:lineRule="auto"/>
              <w:rPr>
                <w:rFonts w:ascii="Times New Roman" w:eastAsia="Times New Roman" w:hAnsi="Times New Roman" w:cs="Times New Roman"/>
                <w:sz w:val="26"/>
                <w:szCs w:val="26"/>
                <w:lang w:val="vi-VN" w:eastAsia="vi-VN"/>
              </w:rPr>
            </w:pPr>
            <w:r w:rsidRPr="00920672">
              <w:rPr>
                <w:rFonts w:ascii="Times New Roman" w:eastAsia="Times New Roman" w:hAnsi="Times New Roman" w:cs="Times New Roman"/>
                <w:sz w:val="26"/>
                <w:szCs w:val="26"/>
                <w:lang w:val="vi-VN" w:eastAsia="vi-VN"/>
              </w:rPr>
              <w:t>Yên Bái</w:t>
            </w:r>
          </w:p>
        </w:tc>
        <w:tc>
          <w:tcPr>
            <w:tcW w:w="3996" w:type="dxa"/>
            <w:tcBorders>
              <w:top w:val="nil"/>
              <w:left w:val="nil"/>
              <w:bottom w:val="single" w:sz="4" w:space="0" w:color="000000"/>
              <w:right w:val="single" w:sz="4" w:space="0" w:color="000000"/>
            </w:tcBorders>
            <w:shd w:val="clear" w:color="auto" w:fill="auto"/>
            <w:vAlign w:val="center"/>
            <w:hideMark/>
          </w:tcPr>
          <w:p w14:paraId="2ED1361C" w14:textId="77777777" w:rsidR="00920672" w:rsidRPr="00920672" w:rsidRDefault="00920672" w:rsidP="00920672">
            <w:pPr>
              <w:spacing w:after="0" w:line="240" w:lineRule="auto"/>
              <w:rPr>
                <w:rFonts w:ascii="Times New Roman" w:eastAsia="Times New Roman" w:hAnsi="Times New Roman" w:cs="Times New Roman"/>
                <w:sz w:val="26"/>
                <w:szCs w:val="26"/>
                <w:lang w:val="vi-VN" w:eastAsia="vi-VN"/>
              </w:rPr>
            </w:pPr>
            <w:r w:rsidRPr="00920672">
              <w:rPr>
                <w:rFonts w:ascii="Times New Roman" w:eastAsia="Times New Roman" w:hAnsi="Times New Roman" w:cs="Times New Roman"/>
                <w:sz w:val="26"/>
                <w:szCs w:val="26"/>
                <w:lang w:val="vi-VN" w:eastAsia="vi-VN"/>
              </w:rPr>
              <w:t>Quyết định số 11/QĐ-SXD ngày 12/01/2023</w:t>
            </w:r>
          </w:p>
        </w:tc>
        <w:tc>
          <w:tcPr>
            <w:tcW w:w="2664" w:type="dxa"/>
            <w:tcBorders>
              <w:top w:val="nil"/>
              <w:left w:val="nil"/>
              <w:bottom w:val="single" w:sz="4" w:space="0" w:color="000000"/>
              <w:right w:val="single" w:sz="4" w:space="0" w:color="000000"/>
            </w:tcBorders>
            <w:shd w:val="clear" w:color="auto" w:fill="auto"/>
            <w:vAlign w:val="center"/>
            <w:hideMark/>
          </w:tcPr>
          <w:p w14:paraId="2B159FBF" w14:textId="77777777" w:rsidR="00920672" w:rsidRPr="00920672" w:rsidRDefault="00920672" w:rsidP="00920672">
            <w:pPr>
              <w:spacing w:after="0" w:line="240" w:lineRule="auto"/>
              <w:jc w:val="center"/>
              <w:rPr>
                <w:rFonts w:ascii="Times New Roman" w:eastAsia="Times New Roman" w:hAnsi="Times New Roman" w:cs="Times New Roman"/>
                <w:sz w:val="26"/>
                <w:szCs w:val="26"/>
                <w:lang w:val="vi-VN" w:eastAsia="vi-VN"/>
              </w:rPr>
            </w:pPr>
            <w:r w:rsidRPr="00920672">
              <w:rPr>
                <w:rFonts w:ascii="Times New Roman" w:eastAsia="Times New Roman" w:hAnsi="Times New Roman" w:cs="Times New Roman"/>
                <w:sz w:val="26"/>
                <w:szCs w:val="26"/>
                <w:lang w:val="vi-VN" w:eastAsia="vi-VN"/>
              </w:rPr>
              <w:t>12/01/2023</w:t>
            </w:r>
          </w:p>
        </w:tc>
      </w:tr>
    </w:tbl>
    <w:p w14:paraId="7E424154" w14:textId="77777777" w:rsidR="00185690" w:rsidRPr="007C6B27" w:rsidRDefault="00185690" w:rsidP="00F12FB3">
      <w:pPr>
        <w:rPr>
          <w:rFonts w:ascii="Arial" w:eastAsia="Times New Roman" w:hAnsi="Arial" w:cs="Arial"/>
          <w:sz w:val="24"/>
          <w:szCs w:val="24"/>
        </w:rPr>
      </w:pPr>
    </w:p>
    <w:sectPr w:rsidR="00185690" w:rsidRPr="007C6B27" w:rsidSect="004A07DB">
      <w:footerReference w:type="default" r:id="rId19"/>
      <w:pgSz w:w="11906" w:h="16838" w:code="9"/>
      <w:pgMar w:top="1304" w:right="1134" w:bottom="907" w:left="164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0CA5E" w14:textId="77777777" w:rsidR="001F39CD" w:rsidRDefault="001F39CD" w:rsidP="00693116">
      <w:pPr>
        <w:spacing w:after="0" w:line="240" w:lineRule="auto"/>
      </w:pPr>
      <w:r>
        <w:separator/>
      </w:r>
    </w:p>
  </w:endnote>
  <w:endnote w:type="continuationSeparator" w:id="0">
    <w:p w14:paraId="6BCE9247" w14:textId="77777777" w:rsidR="001F39CD" w:rsidRDefault="001F39CD" w:rsidP="00693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H">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Times New Roman Bold">
    <w:panose1 w:val="02020803070505020304"/>
    <w:charset w:val="00"/>
    <w:family w:val="roman"/>
    <w:notTrueType/>
    <w:pitch w:val="default"/>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5074933"/>
      <w:docPartObj>
        <w:docPartGallery w:val="Page Numbers (Bottom of Page)"/>
        <w:docPartUnique/>
      </w:docPartObj>
    </w:sdtPr>
    <w:sdtEndPr>
      <w:rPr>
        <w:rFonts w:ascii="Times New Roman" w:hAnsi="Times New Roman" w:cs="Times New Roman"/>
        <w:noProof/>
        <w:sz w:val="20"/>
        <w:szCs w:val="20"/>
      </w:rPr>
    </w:sdtEndPr>
    <w:sdtContent>
      <w:p w14:paraId="0D7B805C" w14:textId="5021041F" w:rsidR="00080BCB" w:rsidRPr="007116DF" w:rsidRDefault="00080BCB">
        <w:pPr>
          <w:pStyle w:val="Footer"/>
          <w:jc w:val="center"/>
          <w:rPr>
            <w:rFonts w:ascii="Times New Roman" w:hAnsi="Times New Roman" w:cs="Times New Roman"/>
            <w:sz w:val="20"/>
            <w:szCs w:val="20"/>
          </w:rPr>
        </w:pPr>
        <w:r w:rsidRPr="007116DF">
          <w:rPr>
            <w:rFonts w:ascii="Times New Roman" w:hAnsi="Times New Roman" w:cs="Times New Roman"/>
            <w:sz w:val="20"/>
            <w:szCs w:val="20"/>
          </w:rPr>
          <w:fldChar w:fldCharType="begin"/>
        </w:r>
        <w:r w:rsidRPr="007116DF">
          <w:rPr>
            <w:rFonts w:ascii="Times New Roman" w:hAnsi="Times New Roman" w:cs="Times New Roman"/>
            <w:sz w:val="20"/>
            <w:szCs w:val="20"/>
          </w:rPr>
          <w:instrText xml:space="preserve"> PAGE   \* MERGEFORMAT </w:instrText>
        </w:r>
        <w:r w:rsidRPr="007116DF">
          <w:rPr>
            <w:rFonts w:ascii="Times New Roman" w:hAnsi="Times New Roman" w:cs="Times New Roman"/>
            <w:sz w:val="20"/>
            <w:szCs w:val="20"/>
          </w:rPr>
          <w:fldChar w:fldCharType="separate"/>
        </w:r>
        <w:r w:rsidRPr="007116DF">
          <w:rPr>
            <w:rFonts w:ascii="Times New Roman" w:hAnsi="Times New Roman" w:cs="Times New Roman"/>
            <w:noProof/>
            <w:sz w:val="20"/>
            <w:szCs w:val="20"/>
          </w:rPr>
          <w:t>2</w:t>
        </w:r>
        <w:r w:rsidRPr="007116DF">
          <w:rPr>
            <w:rFonts w:ascii="Times New Roman" w:hAnsi="Times New Roman" w:cs="Times New Roman"/>
            <w:noProof/>
            <w:sz w:val="20"/>
            <w:szCs w:val="20"/>
          </w:rPr>
          <w:fldChar w:fldCharType="end"/>
        </w:r>
      </w:p>
    </w:sdtContent>
  </w:sdt>
  <w:p w14:paraId="1DF5367E" w14:textId="77777777" w:rsidR="00164F43" w:rsidRDefault="00164F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D7D2D" w14:textId="77777777" w:rsidR="001F39CD" w:rsidRDefault="001F39CD" w:rsidP="00693116">
      <w:pPr>
        <w:spacing w:after="0" w:line="240" w:lineRule="auto"/>
      </w:pPr>
      <w:r>
        <w:separator/>
      </w:r>
    </w:p>
  </w:footnote>
  <w:footnote w:type="continuationSeparator" w:id="0">
    <w:p w14:paraId="29F16D81" w14:textId="77777777" w:rsidR="001F39CD" w:rsidRDefault="001F39CD" w:rsidP="00693116">
      <w:pPr>
        <w:spacing w:after="0" w:line="240" w:lineRule="auto"/>
      </w:pPr>
      <w:r>
        <w:continuationSeparator/>
      </w:r>
    </w:p>
  </w:footnote>
  <w:footnote w:id="1">
    <w:p w14:paraId="0C6758FF" w14:textId="77777777" w:rsidR="005752F1" w:rsidRPr="005C6E85" w:rsidRDefault="005752F1" w:rsidP="005752F1">
      <w:pPr>
        <w:pStyle w:val="FootnoteText"/>
        <w:rPr>
          <w:rFonts w:ascii="Arial" w:hAnsi="Arial" w:cs="Arial"/>
        </w:rPr>
      </w:pPr>
      <w:r w:rsidRPr="002D2901">
        <w:rPr>
          <w:rFonts w:ascii="Times New Roman" w:hAnsi="Times New Roman" w:cs="Times New Roman"/>
        </w:rPr>
        <w:t>[</w:t>
      </w:r>
      <w:r w:rsidRPr="002D2901">
        <w:rPr>
          <w:rStyle w:val="FootnoteReference"/>
          <w:rFonts w:ascii="Times New Roman" w:hAnsi="Times New Roman" w:cs="Times New Roman"/>
        </w:rPr>
        <w:footnoteRef/>
      </w:r>
      <w:r w:rsidRPr="002D2901">
        <w:rPr>
          <w:rFonts w:ascii="Times New Roman" w:hAnsi="Times New Roman" w:cs="Times New Roman"/>
        </w:rPr>
        <w:t xml:space="preserve">] </w:t>
      </w:r>
      <w:r>
        <w:rPr>
          <w:rFonts w:ascii="Times New Roman" w:hAnsi="Times New Roman" w:cs="Times New Roman"/>
        </w:rPr>
        <w:t>Nguồn:</w:t>
      </w:r>
      <w:r w:rsidRPr="002D2901">
        <w:rPr>
          <w:rFonts w:ascii="Times New Roman" w:hAnsi="Times New Roman" w:cs="Times New Roman"/>
        </w:rPr>
        <w:t xml:space="preserve"> Tổng cục thống kê</w:t>
      </w:r>
      <w:r>
        <w:rPr>
          <w:rFonts w:ascii="Times New Roman" w:hAnsi="Times New Roman" w:cs="Times New Roman"/>
        </w:rPr>
        <w:t xml:space="preserve"> (6/2022)</w:t>
      </w:r>
    </w:p>
  </w:footnote>
  <w:footnote w:id="2">
    <w:p w14:paraId="3321EA15" w14:textId="45063099" w:rsidR="00A651AB" w:rsidRPr="005C6E85" w:rsidRDefault="00A651AB" w:rsidP="00A651AB">
      <w:pPr>
        <w:pStyle w:val="FootnoteText"/>
        <w:rPr>
          <w:rFonts w:ascii="Arial" w:hAnsi="Arial" w:cs="Arial"/>
        </w:rPr>
      </w:pPr>
      <w:r w:rsidRPr="002D2901">
        <w:rPr>
          <w:rFonts w:ascii="Times New Roman" w:hAnsi="Times New Roman" w:cs="Times New Roman"/>
        </w:rPr>
        <w:t>[</w:t>
      </w:r>
      <w:r w:rsidRPr="002D2901">
        <w:rPr>
          <w:rStyle w:val="FootnoteReference"/>
          <w:rFonts w:ascii="Times New Roman" w:hAnsi="Times New Roman" w:cs="Times New Roman"/>
        </w:rPr>
        <w:footnoteRef/>
      </w:r>
      <w:r w:rsidRPr="002D2901">
        <w:rPr>
          <w:rFonts w:ascii="Times New Roman" w:hAnsi="Times New Roman" w:cs="Times New Roman"/>
        </w:rPr>
        <w:t xml:space="preserve">] </w:t>
      </w:r>
      <w:r>
        <w:rPr>
          <w:rFonts w:ascii="Times New Roman" w:hAnsi="Times New Roman" w:cs="Times New Roman"/>
        </w:rPr>
        <w:t>Nguồn:</w:t>
      </w:r>
      <w:r w:rsidRPr="002D2901">
        <w:rPr>
          <w:rFonts w:ascii="Times New Roman" w:hAnsi="Times New Roman" w:cs="Times New Roman"/>
        </w:rPr>
        <w:t xml:space="preserve"> </w:t>
      </w:r>
      <w:r w:rsidRPr="00A651AB">
        <w:rPr>
          <w:rFonts w:ascii="Times New Roman" w:hAnsi="Times New Roman" w:cs="Times New Roman"/>
        </w:rPr>
        <w:t>dự báo của Ngân hàng Phát triển châu Á (ADB)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8066A"/>
    <w:multiLevelType w:val="hybridMultilevel"/>
    <w:tmpl w:val="D64821A8"/>
    <w:lvl w:ilvl="0" w:tplc="537C128C">
      <w:numFmt w:val="bullet"/>
      <w:lvlText w:val="-"/>
      <w:lvlJc w:val="left"/>
      <w:pPr>
        <w:ind w:left="1080" w:hanging="360"/>
      </w:pPr>
      <w:rPr>
        <w:rFonts w:ascii="ArialH" w:eastAsia="Times New Roman" w:hAnsi="ArialH"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23B1720"/>
    <w:multiLevelType w:val="multilevel"/>
    <w:tmpl w:val="C4906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742F56"/>
    <w:multiLevelType w:val="hybridMultilevel"/>
    <w:tmpl w:val="3EFEE624"/>
    <w:lvl w:ilvl="0" w:tplc="A7E692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0F75BAA"/>
    <w:multiLevelType w:val="hybridMultilevel"/>
    <w:tmpl w:val="303E40C2"/>
    <w:lvl w:ilvl="0" w:tplc="B1A46F4A">
      <w:start w:val="1"/>
      <w:numFmt w:val="decimal"/>
      <w:lvlText w:val="%1."/>
      <w:lvlJc w:val="left"/>
      <w:pPr>
        <w:ind w:left="1080" w:hanging="360"/>
      </w:pPr>
      <w:rPr>
        <w:rFonts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8A70FA"/>
    <w:multiLevelType w:val="hybridMultilevel"/>
    <w:tmpl w:val="2C54E946"/>
    <w:lvl w:ilvl="0" w:tplc="54C2FA8A">
      <w:numFmt w:val="bullet"/>
      <w:lvlText w:val="-"/>
      <w:lvlJc w:val="left"/>
      <w:pPr>
        <w:ind w:left="720" w:hanging="360"/>
      </w:pPr>
      <w:rPr>
        <w:rFonts w:ascii="ArialH" w:eastAsia="Times New Roman" w:hAnsi="ArialH"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9D4DA2"/>
    <w:multiLevelType w:val="hybridMultilevel"/>
    <w:tmpl w:val="86980D9C"/>
    <w:lvl w:ilvl="0" w:tplc="AEF22972">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7BC0FDF"/>
    <w:multiLevelType w:val="hybridMultilevel"/>
    <w:tmpl w:val="4F58490A"/>
    <w:lvl w:ilvl="0" w:tplc="31063518">
      <w:start w:val="5"/>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7FF2DD8"/>
    <w:multiLevelType w:val="hybridMultilevel"/>
    <w:tmpl w:val="56928C62"/>
    <w:lvl w:ilvl="0" w:tplc="A49A53C6">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8" w15:restartNumberingAfterBreak="0">
    <w:nsid w:val="31EF61E2"/>
    <w:multiLevelType w:val="hybridMultilevel"/>
    <w:tmpl w:val="342CCBD4"/>
    <w:lvl w:ilvl="0" w:tplc="06F8A2EE">
      <w:start w:val="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21C0E7E"/>
    <w:multiLevelType w:val="multilevel"/>
    <w:tmpl w:val="4E58F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B73778"/>
    <w:multiLevelType w:val="hybridMultilevel"/>
    <w:tmpl w:val="4C4A3CF2"/>
    <w:lvl w:ilvl="0" w:tplc="CB4A9150">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A9587A"/>
    <w:multiLevelType w:val="multilevel"/>
    <w:tmpl w:val="FC783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AE785F"/>
    <w:multiLevelType w:val="multilevel"/>
    <w:tmpl w:val="565E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154C32"/>
    <w:multiLevelType w:val="hybridMultilevel"/>
    <w:tmpl w:val="23A246A6"/>
    <w:lvl w:ilvl="0" w:tplc="9F52BBC2">
      <w:start w:val="1"/>
      <w:numFmt w:val="decimal"/>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B487AF7"/>
    <w:multiLevelType w:val="multilevel"/>
    <w:tmpl w:val="4BFA4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4C19F6"/>
    <w:multiLevelType w:val="hybridMultilevel"/>
    <w:tmpl w:val="0802989A"/>
    <w:lvl w:ilvl="0" w:tplc="CA2CA76A">
      <w:start w:val="1"/>
      <w:numFmt w:val="lowerLetter"/>
      <w:lvlText w:val="%1)"/>
      <w:lvlJc w:val="left"/>
      <w:pPr>
        <w:ind w:left="360" w:hanging="360"/>
      </w:pPr>
      <w:rPr>
        <w:rFonts w:hint="default"/>
        <w:b/>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1FD461C"/>
    <w:multiLevelType w:val="hybridMultilevel"/>
    <w:tmpl w:val="139A7DA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2139BB"/>
    <w:multiLevelType w:val="hybridMultilevel"/>
    <w:tmpl w:val="9634D8C6"/>
    <w:lvl w:ilvl="0" w:tplc="8CE00C06">
      <w:start w:val="1"/>
      <w:numFmt w:val="bullet"/>
      <w:lvlText w:val="-"/>
      <w:lvlJc w:val="left"/>
      <w:pPr>
        <w:ind w:left="432" w:hanging="360"/>
      </w:pPr>
      <w:rPr>
        <w:rFonts w:ascii="Arial" w:eastAsiaTheme="minorHAnsi" w:hAnsi="Arial" w:cs="Arial" w:hint="default"/>
        <w:color w:val="auto"/>
        <w:sz w:val="24"/>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8" w15:restartNumberingAfterBreak="0">
    <w:nsid w:val="4A433B59"/>
    <w:multiLevelType w:val="hybridMultilevel"/>
    <w:tmpl w:val="5E86B094"/>
    <w:lvl w:ilvl="0" w:tplc="2274FFAE">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CB1AE7"/>
    <w:multiLevelType w:val="hybridMultilevel"/>
    <w:tmpl w:val="BADC3F2E"/>
    <w:lvl w:ilvl="0" w:tplc="B9101C8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9E2B8D"/>
    <w:multiLevelType w:val="hybridMultilevel"/>
    <w:tmpl w:val="1494EA18"/>
    <w:lvl w:ilvl="0" w:tplc="E21260C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7C2457"/>
    <w:multiLevelType w:val="hybridMultilevel"/>
    <w:tmpl w:val="B15819E2"/>
    <w:lvl w:ilvl="0" w:tplc="EEBA1A64">
      <w:start w:val="1"/>
      <w:numFmt w:val="lowerLetter"/>
      <w:lvlText w:val="%1)"/>
      <w:lvlJc w:val="left"/>
      <w:pPr>
        <w:ind w:left="1080" w:hanging="360"/>
      </w:pPr>
      <w:rPr>
        <w:rFonts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BE415F2"/>
    <w:multiLevelType w:val="hybridMultilevel"/>
    <w:tmpl w:val="C34E412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355203"/>
    <w:multiLevelType w:val="hybridMultilevel"/>
    <w:tmpl w:val="38C44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090547"/>
    <w:multiLevelType w:val="hybridMultilevel"/>
    <w:tmpl w:val="A5622DA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E15CBF"/>
    <w:multiLevelType w:val="hybridMultilevel"/>
    <w:tmpl w:val="C73A8E20"/>
    <w:lvl w:ilvl="0" w:tplc="C1AEB79E">
      <w:start w:val="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6D929D4"/>
    <w:multiLevelType w:val="hybridMultilevel"/>
    <w:tmpl w:val="3B0A64B4"/>
    <w:lvl w:ilvl="0" w:tplc="9F74CC60">
      <w:start w:val="1"/>
      <w:numFmt w:val="lowerLetter"/>
      <w:lvlText w:val="%1)"/>
      <w:lvlJc w:val="left"/>
      <w:pPr>
        <w:ind w:left="1211"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B6B0BB0"/>
    <w:multiLevelType w:val="hybridMultilevel"/>
    <w:tmpl w:val="E1249DB2"/>
    <w:lvl w:ilvl="0" w:tplc="3A182A36">
      <w:start w:val="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FF23E28"/>
    <w:multiLevelType w:val="hybridMultilevel"/>
    <w:tmpl w:val="EB6ACFE8"/>
    <w:lvl w:ilvl="0" w:tplc="DDEA06D2">
      <w:start w:val="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83933055">
    <w:abstractNumId w:val="12"/>
  </w:num>
  <w:num w:numId="2" w16cid:durableId="1614552376">
    <w:abstractNumId w:val="2"/>
  </w:num>
  <w:num w:numId="3" w16cid:durableId="1335381646">
    <w:abstractNumId w:val="19"/>
  </w:num>
  <w:num w:numId="4" w16cid:durableId="723066317">
    <w:abstractNumId w:val="23"/>
  </w:num>
  <w:num w:numId="5" w16cid:durableId="641925690">
    <w:abstractNumId w:val="21"/>
  </w:num>
  <w:num w:numId="6" w16cid:durableId="503932989">
    <w:abstractNumId w:val="15"/>
  </w:num>
  <w:num w:numId="7" w16cid:durableId="1822884673">
    <w:abstractNumId w:val="17"/>
  </w:num>
  <w:num w:numId="8" w16cid:durableId="1393239659">
    <w:abstractNumId w:val="26"/>
  </w:num>
  <w:num w:numId="9" w16cid:durableId="1765954875">
    <w:abstractNumId w:val="25"/>
  </w:num>
  <w:num w:numId="10" w16cid:durableId="807550989">
    <w:abstractNumId w:val="18"/>
  </w:num>
  <w:num w:numId="11" w16cid:durableId="897470229">
    <w:abstractNumId w:val="10"/>
  </w:num>
  <w:num w:numId="12" w16cid:durableId="323897645">
    <w:abstractNumId w:val="8"/>
  </w:num>
  <w:num w:numId="13" w16cid:durableId="252856417">
    <w:abstractNumId w:val="27"/>
  </w:num>
  <w:num w:numId="14" w16cid:durableId="1480877062">
    <w:abstractNumId w:val="28"/>
  </w:num>
  <w:num w:numId="15" w16cid:durableId="2019111146">
    <w:abstractNumId w:val="9"/>
  </w:num>
  <w:num w:numId="16" w16cid:durableId="953513788">
    <w:abstractNumId w:val="3"/>
  </w:num>
  <w:num w:numId="17" w16cid:durableId="1760633868">
    <w:abstractNumId w:val="13"/>
  </w:num>
  <w:num w:numId="18" w16cid:durableId="1743016257">
    <w:abstractNumId w:val="14"/>
  </w:num>
  <w:num w:numId="19" w16cid:durableId="1510757812">
    <w:abstractNumId w:val="20"/>
  </w:num>
  <w:num w:numId="20" w16cid:durableId="126434795">
    <w:abstractNumId w:val="16"/>
  </w:num>
  <w:num w:numId="21" w16cid:durableId="297419934">
    <w:abstractNumId w:val="4"/>
  </w:num>
  <w:num w:numId="22" w16cid:durableId="403913104">
    <w:abstractNumId w:val="0"/>
  </w:num>
  <w:num w:numId="23" w16cid:durableId="1803376385">
    <w:abstractNumId w:val="1"/>
  </w:num>
  <w:num w:numId="24" w16cid:durableId="337461888">
    <w:abstractNumId w:val="11"/>
  </w:num>
  <w:num w:numId="25" w16cid:durableId="922450698">
    <w:abstractNumId w:val="5"/>
  </w:num>
  <w:num w:numId="26" w16cid:durableId="1697197113">
    <w:abstractNumId w:val="22"/>
  </w:num>
  <w:num w:numId="27" w16cid:durableId="1154836562">
    <w:abstractNumId w:val="6"/>
  </w:num>
  <w:num w:numId="28" w16cid:durableId="2119059198">
    <w:abstractNumId w:val="7"/>
  </w:num>
  <w:num w:numId="29" w16cid:durableId="15184275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085D"/>
    <w:rsid w:val="00002CE8"/>
    <w:rsid w:val="00003BEA"/>
    <w:rsid w:val="00003F4D"/>
    <w:rsid w:val="0000437B"/>
    <w:rsid w:val="00005837"/>
    <w:rsid w:val="000059B4"/>
    <w:rsid w:val="000066FB"/>
    <w:rsid w:val="00012185"/>
    <w:rsid w:val="000171B5"/>
    <w:rsid w:val="00017B13"/>
    <w:rsid w:val="000211B5"/>
    <w:rsid w:val="00022580"/>
    <w:rsid w:val="0002295D"/>
    <w:rsid w:val="00023E86"/>
    <w:rsid w:val="00023FAA"/>
    <w:rsid w:val="0002532D"/>
    <w:rsid w:val="00025B4A"/>
    <w:rsid w:val="00026867"/>
    <w:rsid w:val="00027CB9"/>
    <w:rsid w:val="00035665"/>
    <w:rsid w:val="00037F0C"/>
    <w:rsid w:val="000414D3"/>
    <w:rsid w:val="00042AB9"/>
    <w:rsid w:val="00043944"/>
    <w:rsid w:val="00046A2C"/>
    <w:rsid w:val="000473D9"/>
    <w:rsid w:val="00050300"/>
    <w:rsid w:val="000512D7"/>
    <w:rsid w:val="00051892"/>
    <w:rsid w:val="00054962"/>
    <w:rsid w:val="00054B38"/>
    <w:rsid w:val="00056630"/>
    <w:rsid w:val="0006535F"/>
    <w:rsid w:val="00065AB4"/>
    <w:rsid w:val="00072595"/>
    <w:rsid w:val="00072A01"/>
    <w:rsid w:val="000752AF"/>
    <w:rsid w:val="00076628"/>
    <w:rsid w:val="00080505"/>
    <w:rsid w:val="00080BCB"/>
    <w:rsid w:val="0008235D"/>
    <w:rsid w:val="000831C4"/>
    <w:rsid w:val="00084780"/>
    <w:rsid w:val="00085CB5"/>
    <w:rsid w:val="000878F1"/>
    <w:rsid w:val="00090664"/>
    <w:rsid w:val="00092CE8"/>
    <w:rsid w:val="0009427C"/>
    <w:rsid w:val="000953B1"/>
    <w:rsid w:val="0009636D"/>
    <w:rsid w:val="0009643C"/>
    <w:rsid w:val="000A038A"/>
    <w:rsid w:val="000A29A0"/>
    <w:rsid w:val="000A4B73"/>
    <w:rsid w:val="000A618F"/>
    <w:rsid w:val="000B306D"/>
    <w:rsid w:val="000B39E0"/>
    <w:rsid w:val="000B52F1"/>
    <w:rsid w:val="000B54BB"/>
    <w:rsid w:val="000B63CB"/>
    <w:rsid w:val="000B7544"/>
    <w:rsid w:val="000C5313"/>
    <w:rsid w:val="000D020F"/>
    <w:rsid w:val="000D034B"/>
    <w:rsid w:val="000D386F"/>
    <w:rsid w:val="000D4867"/>
    <w:rsid w:val="000D4A9F"/>
    <w:rsid w:val="000D5B92"/>
    <w:rsid w:val="000D6287"/>
    <w:rsid w:val="000D7E10"/>
    <w:rsid w:val="000E0612"/>
    <w:rsid w:val="000E1EBF"/>
    <w:rsid w:val="000E498E"/>
    <w:rsid w:val="000F088E"/>
    <w:rsid w:val="000F0CF9"/>
    <w:rsid w:val="000F1457"/>
    <w:rsid w:val="000F4A47"/>
    <w:rsid w:val="000F59C4"/>
    <w:rsid w:val="000F6A47"/>
    <w:rsid w:val="0010442E"/>
    <w:rsid w:val="00106F86"/>
    <w:rsid w:val="00107A9B"/>
    <w:rsid w:val="00110A52"/>
    <w:rsid w:val="001117CD"/>
    <w:rsid w:val="00117667"/>
    <w:rsid w:val="0012181C"/>
    <w:rsid w:val="00123730"/>
    <w:rsid w:val="00125682"/>
    <w:rsid w:val="001265A9"/>
    <w:rsid w:val="00131E05"/>
    <w:rsid w:val="00132F97"/>
    <w:rsid w:val="00135156"/>
    <w:rsid w:val="00135211"/>
    <w:rsid w:val="00135971"/>
    <w:rsid w:val="00140CF1"/>
    <w:rsid w:val="00140DA5"/>
    <w:rsid w:val="001432C2"/>
    <w:rsid w:val="00144505"/>
    <w:rsid w:val="00146FB6"/>
    <w:rsid w:val="001521D4"/>
    <w:rsid w:val="001534BE"/>
    <w:rsid w:val="00156A2C"/>
    <w:rsid w:val="0016035F"/>
    <w:rsid w:val="001608E3"/>
    <w:rsid w:val="0016260F"/>
    <w:rsid w:val="00162F7C"/>
    <w:rsid w:val="00163E0E"/>
    <w:rsid w:val="00164F43"/>
    <w:rsid w:val="00165477"/>
    <w:rsid w:val="00166866"/>
    <w:rsid w:val="00171E54"/>
    <w:rsid w:val="00173496"/>
    <w:rsid w:val="00174150"/>
    <w:rsid w:val="00175EB5"/>
    <w:rsid w:val="00177262"/>
    <w:rsid w:val="00180373"/>
    <w:rsid w:val="0018085D"/>
    <w:rsid w:val="0018178A"/>
    <w:rsid w:val="00181930"/>
    <w:rsid w:val="00181931"/>
    <w:rsid w:val="00182D7E"/>
    <w:rsid w:val="00184397"/>
    <w:rsid w:val="00185690"/>
    <w:rsid w:val="0018677B"/>
    <w:rsid w:val="0018741C"/>
    <w:rsid w:val="001908D7"/>
    <w:rsid w:val="00190D9B"/>
    <w:rsid w:val="00194F5D"/>
    <w:rsid w:val="00195369"/>
    <w:rsid w:val="00195883"/>
    <w:rsid w:val="00196B36"/>
    <w:rsid w:val="0019761C"/>
    <w:rsid w:val="001A2BD1"/>
    <w:rsid w:val="001A449A"/>
    <w:rsid w:val="001A45E9"/>
    <w:rsid w:val="001A68A4"/>
    <w:rsid w:val="001A7A52"/>
    <w:rsid w:val="001B315A"/>
    <w:rsid w:val="001B3AD3"/>
    <w:rsid w:val="001B59D6"/>
    <w:rsid w:val="001B6337"/>
    <w:rsid w:val="001B7F03"/>
    <w:rsid w:val="001C08CE"/>
    <w:rsid w:val="001C144D"/>
    <w:rsid w:val="001C2CD9"/>
    <w:rsid w:val="001C2D61"/>
    <w:rsid w:val="001C510C"/>
    <w:rsid w:val="001C7454"/>
    <w:rsid w:val="001C7527"/>
    <w:rsid w:val="001D254B"/>
    <w:rsid w:val="001D2FB9"/>
    <w:rsid w:val="001D5CDF"/>
    <w:rsid w:val="001D649D"/>
    <w:rsid w:val="001D7584"/>
    <w:rsid w:val="001E0205"/>
    <w:rsid w:val="001E1223"/>
    <w:rsid w:val="001E24DF"/>
    <w:rsid w:val="001E3925"/>
    <w:rsid w:val="001E54CE"/>
    <w:rsid w:val="001E787F"/>
    <w:rsid w:val="001F14EC"/>
    <w:rsid w:val="001F3292"/>
    <w:rsid w:val="001F39CD"/>
    <w:rsid w:val="001F4A16"/>
    <w:rsid w:val="001F7D8F"/>
    <w:rsid w:val="001F7E65"/>
    <w:rsid w:val="00201013"/>
    <w:rsid w:val="002016EB"/>
    <w:rsid w:val="00202474"/>
    <w:rsid w:val="00203F31"/>
    <w:rsid w:val="002049C0"/>
    <w:rsid w:val="002130DB"/>
    <w:rsid w:val="00213612"/>
    <w:rsid w:val="00213BCB"/>
    <w:rsid w:val="002144DB"/>
    <w:rsid w:val="00214E6B"/>
    <w:rsid w:val="00216C63"/>
    <w:rsid w:val="00220588"/>
    <w:rsid w:val="00221A3C"/>
    <w:rsid w:val="002224FB"/>
    <w:rsid w:val="00223EDB"/>
    <w:rsid w:val="002247A8"/>
    <w:rsid w:val="002256B0"/>
    <w:rsid w:val="00226853"/>
    <w:rsid w:val="00226BE3"/>
    <w:rsid w:val="00227DBF"/>
    <w:rsid w:val="0023036D"/>
    <w:rsid w:val="00231923"/>
    <w:rsid w:val="00232DE1"/>
    <w:rsid w:val="002366C8"/>
    <w:rsid w:val="002369A4"/>
    <w:rsid w:val="00237347"/>
    <w:rsid w:val="00237361"/>
    <w:rsid w:val="00241E8B"/>
    <w:rsid w:val="002426B7"/>
    <w:rsid w:val="002461F9"/>
    <w:rsid w:val="002465DA"/>
    <w:rsid w:val="0025025D"/>
    <w:rsid w:val="00252B80"/>
    <w:rsid w:val="00253D7C"/>
    <w:rsid w:val="00257BEE"/>
    <w:rsid w:val="00260835"/>
    <w:rsid w:val="00260E40"/>
    <w:rsid w:val="002617CF"/>
    <w:rsid w:val="00261897"/>
    <w:rsid w:val="0026190F"/>
    <w:rsid w:val="00262432"/>
    <w:rsid w:val="002627C6"/>
    <w:rsid w:val="00265027"/>
    <w:rsid w:val="0026516C"/>
    <w:rsid w:val="0026665E"/>
    <w:rsid w:val="00266D3F"/>
    <w:rsid w:val="00266F6A"/>
    <w:rsid w:val="00271997"/>
    <w:rsid w:val="00273684"/>
    <w:rsid w:val="00274285"/>
    <w:rsid w:val="0027654E"/>
    <w:rsid w:val="00276586"/>
    <w:rsid w:val="00281A06"/>
    <w:rsid w:val="00281A88"/>
    <w:rsid w:val="002836B4"/>
    <w:rsid w:val="002860D2"/>
    <w:rsid w:val="00286F2E"/>
    <w:rsid w:val="0029425E"/>
    <w:rsid w:val="002A0A49"/>
    <w:rsid w:val="002A238B"/>
    <w:rsid w:val="002A37AD"/>
    <w:rsid w:val="002A4010"/>
    <w:rsid w:val="002A4882"/>
    <w:rsid w:val="002A62EE"/>
    <w:rsid w:val="002A69D1"/>
    <w:rsid w:val="002A6D46"/>
    <w:rsid w:val="002A7639"/>
    <w:rsid w:val="002B3700"/>
    <w:rsid w:val="002B392C"/>
    <w:rsid w:val="002B75D7"/>
    <w:rsid w:val="002C0E0F"/>
    <w:rsid w:val="002C3182"/>
    <w:rsid w:val="002C4610"/>
    <w:rsid w:val="002C5C4E"/>
    <w:rsid w:val="002D12CB"/>
    <w:rsid w:val="002D2901"/>
    <w:rsid w:val="002D414F"/>
    <w:rsid w:val="002D63AC"/>
    <w:rsid w:val="002D73E0"/>
    <w:rsid w:val="002E11CA"/>
    <w:rsid w:val="002E1B0C"/>
    <w:rsid w:val="002E3E09"/>
    <w:rsid w:val="002E743F"/>
    <w:rsid w:val="002E7737"/>
    <w:rsid w:val="002E7DD1"/>
    <w:rsid w:val="002F189E"/>
    <w:rsid w:val="002F3E5B"/>
    <w:rsid w:val="002F5489"/>
    <w:rsid w:val="002F6474"/>
    <w:rsid w:val="002F6964"/>
    <w:rsid w:val="002F777E"/>
    <w:rsid w:val="00300078"/>
    <w:rsid w:val="00301652"/>
    <w:rsid w:val="00301A5C"/>
    <w:rsid w:val="0030227E"/>
    <w:rsid w:val="00305A73"/>
    <w:rsid w:val="0031011B"/>
    <w:rsid w:val="0031018C"/>
    <w:rsid w:val="00310C82"/>
    <w:rsid w:val="00311AEB"/>
    <w:rsid w:val="0031224E"/>
    <w:rsid w:val="0031226A"/>
    <w:rsid w:val="00314FD0"/>
    <w:rsid w:val="00316D74"/>
    <w:rsid w:val="003215AE"/>
    <w:rsid w:val="0033063F"/>
    <w:rsid w:val="00330D3B"/>
    <w:rsid w:val="00333F5B"/>
    <w:rsid w:val="00334784"/>
    <w:rsid w:val="00335421"/>
    <w:rsid w:val="00336CCC"/>
    <w:rsid w:val="0033779D"/>
    <w:rsid w:val="00340F8D"/>
    <w:rsid w:val="00346866"/>
    <w:rsid w:val="00350D6A"/>
    <w:rsid w:val="00353F3E"/>
    <w:rsid w:val="00354648"/>
    <w:rsid w:val="003559C2"/>
    <w:rsid w:val="00357872"/>
    <w:rsid w:val="00361082"/>
    <w:rsid w:val="00365D09"/>
    <w:rsid w:val="00374B96"/>
    <w:rsid w:val="0037722B"/>
    <w:rsid w:val="003809CC"/>
    <w:rsid w:val="00380FB2"/>
    <w:rsid w:val="00385335"/>
    <w:rsid w:val="00385A42"/>
    <w:rsid w:val="00390923"/>
    <w:rsid w:val="003918C8"/>
    <w:rsid w:val="00391944"/>
    <w:rsid w:val="00393EB5"/>
    <w:rsid w:val="00395C20"/>
    <w:rsid w:val="00395F55"/>
    <w:rsid w:val="003961C0"/>
    <w:rsid w:val="003962F7"/>
    <w:rsid w:val="003A09B0"/>
    <w:rsid w:val="003A0AA8"/>
    <w:rsid w:val="003A0AD5"/>
    <w:rsid w:val="003A4272"/>
    <w:rsid w:val="003A5444"/>
    <w:rsid w:val="003A5EB1"/>
    <w:rsid w:val="003B1206"/>
    <w:rsid w:val="003B42F0"/>
    <w:rsid w:val="003B66C2"/>
    <w:rsid w:val="003B7EA2"/>
    <w:rsid w:val="003C0062"/>
    <w:rsid w:val="003C045E"/>
    <w:rsid w:val="003C293A"/>
    <w:rsid w:val="003C33B6"/>
    <w:rsid w:val="003D1D0E"/>
    <w:rsid w:val="003D1E29"/>
    <w:rsid w:val="003D3B61"/>
    <w:rsid w:val="003D65BC"/>
    <w:rsid w:val="003E0BDC"/>
    <w:rsid w:val="003E31D1"/>
    <w:rsid w:val="003E5CEA"/>
    <w:rsid w:val="003E75A1"/>
    <w:rsid w:val="003F2439"/>
    <w:rsid w:val="003F287D"/>
    <w:rsid w:val="003F5F15"/>
    <w:rsid w:val="004017F9"/>
    <w:rsid w:val="00402092"/>
    <w:rsid w:val="0040257B"/>
    <w:rsid w:val="0040281B"/>
    <w:rsid w:val="0040281F"/>
    <w:rsid w:val="00403752"/>
    <w:rsid w:val="0040778D"/>
    <w:rsid w:val="004077AF"/>
    <w:rsid w:val="00407FB3"/>
    <w:rsid w:val="004120A3"/>
    <w:rsid w:val="0041396D"/>
    <w:rsid w:val="00414A3C"/>
    <w:rsid w:val="00414E1B"/>
    <w:rsid w:val="004155EA"/>
    <w:rsid w:val="00416FF5"/>
    <w:rsid w:val="0042037F"/>
    <w:rsid w:val="004204F4"/>
    <w:rsid w:val="004214F0"/>
    <w:rsid w:val="00422520"/>
    <w:rsid w:val="0042305E"/>
    <w:rsid w:val="004242DB"/>
    <w:rsid w:val="0042442B"/>
    <w:rsid w:val="004252CD"/>
    <w:rsid w:val="00426308"/>
    <w:rsid w:val="00427B9E"/>
    <w:rsid w:val="00430304"/>
    <w:rsid w:val="00430DCD"/>
    <w:rsid w:val="0043272E"/>
    <w:rsid w:val="00436A1A"/>
    <w:rsid w:val="00436BF7"/>
    <w:rsid w:val="00437241"/>
    <w:rsid w:val="004415F3"/>
    <w:rsid w:val="004418A4"/>
    <w:rsid w:val="00441B05"/>
    <w:rsid w:val="00442AFB"/>
    <w:rsid w:val="00443409"/>
    <w:rsid w:val="00447185"/>
    <w:rsid w:val="004503E1"/>
    <w:rsid w:val="00450E93"/>
    <w:rsid w:val="00454A40"/>
    <w:rsid w:val="00455078"/>
    <w:rsid w:val="0045562A"/>
    <w:rsid w:val="004559AD"/>
    <w:rsid w:val="0045612D"/>
    <w:rsid w:val="0045739D"/>
    <w:rsid w:val="004602E3"/>
    <w:rsid w:val="004621B8"/>
    <w:rsid w:val="0046226A"/>
    <w:rsid w:val="0046226E"/>
    <w:rsid w:val="004637B8"/>
    <w:rsid w:val="004642D4"/>
    <w:rsid w:val="004647F5"/>
    <w:rsid w:val="0046532E"/>
    <w:rsid w:val="00465930"/>
    <w:rsid w:val="004663C2"/>
    <w:rsid w:val="0046689D"/>
    <w:rsid w:val="0047039E"/>
    <w:rsid w:val="00473672"/>
    <w:rsid w:val="00474934"/>
    <w:rsid w:val="0047534C"/>
    <w:rsid w:val="00475E45"/>
    <w:rsid w:val="00476AE8"/>
    <w:rsid w:val="00477458"/>
    <w:rsid w:val="00480B41"/>
    <w:rsid w:val="004811D8"/>
    <w:rsid w:val="0048368F"/>
    <w:rsid w:val="004907B0"/>
    <w:rsid w:val="004920E6"/>
    <w:rsid w:val="00493FBA"/>
    <w:rsid w:val="00494043"/>
    <w:rsid w:val="0049526E"/>
    <w:rsid w:val="00497882"/>
    <w:rsid w:val="004A07DB"/>
    <w:rsid w:val="004A0CB4"/>
    <w:rsid w:val="004A0F43"/>
    <w:rsid w:val="004A2C5C"/>
    <w:rsid w:val="004A38D9"/>
    <w:rsid w:val="004A7D77"/>
    <w:rsid w:val="004B3843"/>
    <w:rsid w:val="004B3C8E"/>
    <w:rsid w:val="004B5CF4"/>
    <w:rsid w:val="004B6488"/>
    <w:rsid w:val="004B7710"/>
    <w:rsid w:val="004C01EE"/>
    <w:rsid w:val="004C1793"/>
    <w:rsid w:val="004C4328"/>
    <w:rsid w:val="004C5602"/>
    <w:rsid w:val="004C5846"/>
    <w:rsid w:val="004D00B9"/>
    <w:rsid w:val="004D0828"/>
    <w:rsid w:val="004D0F59"/>
    <w:rsid w:val="004D21BB"/>
    <w:rsid w:val="004D35D3"/>
    <w:rsid w:val="004D3965"/>
    <w:rsid w:val="004D6076"/>
    <w:rsid w:val="004D71E1"/>
    <w:rsid w:val="004E164B"/>
    <w:rsid w:val="004E1C10"/>
    <w:rsid w:val="004E2CAA"/>
    <w:rsid w:val="004E3F15"/>
    <w:rsid w:val="004E44FD"/>
    <w:rsid w:val="004E4FBE"/>
    <w:rsid w:val="004E7872"/>
    <w:rsid w:val="004E7D44"/>
    <w:rsid w:val="004F58F3"/>
    <w:rsid w:val="004F6854"/>
    <w:rsid w:val="00502460"/>
    <w:rsid w:val="005050A7"/>
    <w:rsid w:val="005053A5"/>
    <w:rsid w:val="005065C7"/>
    <w:rsid w:val="00510A78"/>
    <w:rsid w:val="00510B77"/>
    <w:rsid w:val="00510E1B"/>
    <w:rsid w:val="00511137"/>
    <w:rsid w:val="005113B7"/>
    <w:rsid w:val="00511EEB"/>
    <w:rsid w:val="00512BD5"/>
    <w:rsid w:val="00513658"/>
    <w:rsid w:val="00514048"/>
    <w:rsid w:val="00514190"/>
    <w:rsid w:val="005177F9"/>
    <w:rsid w:val="00521C80"/>
    <w:rsid w:val="00524078"/>
    <w:rsid w:val="00530018"/>
    <w:rsid w:val="00530740"/>
    <w:rsid w:val="00530ABA"/>
    <w:rsid w:val="00532894"/>
    <w:rsid w:val="00532C19"/>
    <w:rsid w:val="0053348B"/>
    <w:rsid w:val="00535854"/>
    <w:rsid w:val="005367B5"/>
    <w:rsid w:val="005436D4"/>
    <w:rsid w:val="005444AB"/>
    <w:rsid w:val="0054773B"/>
    <w:rsid w:val="00550E49"/>
    <w:rsid w:val="0055181B"/>
    <w:rsid w:val="00551C4C"/>
    <w:rsid w:val="00551F06"/>
    <w:rsid w:val="00553327"/>
    <w:rsid w:val="00553C3F"/>
    <w:rsid w:val="00554257"/>
    <w:rsid w:val="00554890"/>
    <w:rsid w:val="00554A6F"/>
    <w:rsid w:val="005551F0"/>
    <w:rsid w:val="00555F80"/>
    <w:rsid w:val="0056062E"/>
    <w:rsid w:val="0056066B"/>
    <w:rsid w:val="00562C6F"/>
    <w:rsid w:val="005724FD"/>
    <w:rsid w:val="00573FBA"/>
    <w:rsid w:val="005752F1"/>
    <w:rsid w:val="00577808"/>
    <w:rsid w:val="00577B3E"/>
    <w:rsid w:val="00583238"/>
    <w:rsid w:val="005858D5"/>
    <w:rsid w:val="00586F35"/>
    <w:rsid w:val="00587A92"/>
    <w:rsid w:val="00587F0D"/>
    <w:rsid w:val="0059183E"/>
    <w:rsid w:val="00595DCC"/>
    <w:rsid w:val="0059789E"/>
    <w:rsid w:val="00597B88"/>
    <w:rsid w:val="005A026D"/>
    <w:rsid w:val="005A2DB1"/>
    <w:rsid w:val="005A2F29"/>
    <w:rsid w:val="005A607F"/>
    <w:rsid w:val="005B1BDE"/>
    <w:rsid w:val="005B3F27"/>
    <w:rsid w:val="005B4BCB"/>
    <w:rsid w:val="005B5DD5"/>
    <w:rsid w:val="005B6A09"/>
    <w:rsid w:val="005B6C5A"/>
    <w:rsid w:val="005B6F39"/>
    <w:rsid w:val="005B76B8"/>
    <w:rsid w:val="005B76C2"/>
    <w:rsid w:val="005C62B4"/>
    <w:rsid w:val="005D3D6E"/>
    <w:rsid w:val="005D5538"/>
    <w:rsid w:val="005D5552"/>
    <w:rsid w:val="005D7080"/>
    <w:rsid w:val="005D7A31"/>
    <w:rsid w:val="005E4F03"/>
    <w:rsid w:val="005E67A8"/>
    <w:rsid w:val="005E69BC"/>
    <w:rsid w:val="005F11AC"/>
    <w:rsid w:val="005F78AD"/>
    <w:rsid w:val="00602879"/>
    <w:rsid w:val="00603AE6"/>
    <w:rsid w:val="00605E71"/>
    <w:rsid w:val="00607811"/>
    <w:rsid w:val="0061077B"/>
    <w:rsid w:val="00621323"/>
    <w:rsid w:val="00622B18"/>
    <w:rsid w:val="00625038"/>
    <w:rsid w:val="006257DB"/>
    <w:rsid w:val="00625A8F"/>
    <w:rsid w:val="006272FF"/>
    <w:rsid w:val="00633541"/>
    <w:rsid w:val="0063426D"/>
    <w:rsid w:val="0063648B"/>
    <w:rsid w:val="00637C89"/>
    <w:rsid w:val="00640424"/>
    <w:rsid w:val="00642C26"/>
    <w:rsid w:val="00643DE9"/>
    <w:rsid w:val="00644995"/>
    <w:rsid w:val="00653D04"/>
    <w:rsid w:val="0065527A"/>
    <w:rsid w:val="0065683F"/>
    <w:rsid w:val="00663C4D"/>
    <w:rsid w:val="00664BF9"/>
    <w:rsid w:val="00665096"/>
    <w:rsid w:val="00665363"/>
    <w:rsid w:val="00667AD7"/>
    <w:rsid w:val="00670B67"/>
    <w:rsid w:val="00674EDC"/>
    <w:rsid w:val="00676033"/>
    <w:rsid w:val="0067658A"/>
    <w:rsid w:val="006766DA"/>
    <w:rsid w:val="00676A1E"/>
    <w:rsid w:val="0067751C"/>
    <w:rsid w:val="00680C6A"/>
    <w:rsid w:val="0068184A"/>
    <w:rsid w:val="006828CB"/>
    <w:rsid w:val="00682F2E"/>
    <w:rsid w:val="00690CBD"/>
    <w:rsid w:val="00691583"/>
    <w:rsid w:val="00691BDA"/>
    <w:rsid w:val="00693116"/>
    <w:rsid w:val="00694473"/>
    <w:rsid w:val="00696D10"/>
    <w:rsid w:val="006A2864"/>
    <w:rsid w:val="006A2C7A"/>
    <w:rsid w:val="006A2DB2"/>
    <w:rsid w:val="006A2E97"/>
    <w:rsid w:val="006A3782"/>
    <w:rsid w:val="006A5254"/>
    <w:rsid w:val="006A78C6"/>
    <w:rsid w:val="006B2AEF"/>
    <w:rsid w:val="006B4B02"/>
    <w:rsid w:val="006B629F"/>
    <w:rsid w:val="006B6F4D"/>
    <w:rsid w:val="006B73B4"/>
    <w:rsid w:val="006C3693"/>
    <w:rsid w:val="006C598D"/>
    <w:rsid w:val="006C69C7"/>
    <w:rsid w:val="006D0A19"/>
    <w:rsid w:val="006D647C"/>
    <w:rsid w:val="006E12DD"/>
    <w:rsid w:val="006E1A75"/>
    <w:rsid w:val="006E2887"/>
    <w:rsid w:val="006E6242"/>
    <w:rsid w:val="006E6634"/>
    <w:rsid w:val="006E7724"/>
    <w:rsid w:val="006F0A8C"/>
    <w:rsid w:val="007020FC"/>
    <w:rsid w:val="00704AD0"/>
    <w:rsid w:val="00705CA1"/>
    <w:rsid w:val="0070688D"/>
    <w:rsid w:val="007068ED"/>
    <w:rsid w:val="00706AB2"/>
    <w:rsid w:val="007116DF"/>
    <w:rsid w:val="0071206D"/>
    <w:rsid w:val="007120FF"/>
    <w:rsid w:val="00713694"/>
    <w:rsid w:val="00714035"/>
    <w:rsid w:val="00715A18"/>
    <w:rsid w:val="00715BAD"/>
    <w:rsid w:val="00720ACB"/>
    <w:rsid w:val="00721243"/>
    <w:rsid w:val="00724489"/>
    <w:rsid w:val="007244E6"/>
    <w:rsid w:val="007247B9"/>
    <w:rsid w:val="007268E4"/>
    <w:rsid w:val="00730737"/>
    <w:rsid w:val="007308FC"/>
    <w:rsid w:val="007317DD"/>
    <w:rsid w:val="00733702"/>
    <w:rsid w:val="00736D24"/>
    <w:rsid w:val="00740725"/>
    <w:rsid w:val="007442ED"/>
    <w:rsid w:val="007455C9"/>
    <w:rsid w:val="00746D67"/>
    <w:rsid w:val="007475F0"/>
    <w:rsid w:val="0075005C"/>
    <w:rsid w:val="007537EE"/>
    <w:rsid w:val="007539A8"/>
    <w:rsid w:val="00754079"/>
    <w:rsid w:val="0075653A"/>
    <w:rsid w:val="0076022B"/>
    <w:rsid w:val="00760D1F"/>
    <w:rsid w:val="00762C9D"/>
    <w:rsid w:val="00762E62"/>
    <w:rsid w:val="00763B92"/>
    <w:rsid w:val="0076642E"/>
    <w:rsid w:val="00767C02"/>
    <w:rsid w:val="007744F6"/>
    <w:rsid w:val="00775182"/>
    <w:rsid w:val="0077797A"/>
    <w:rsid w:val="007827C1"/>
    <w:rsid w:val="00783946"/>
    <w:rsid w:val="00783A50"/>
    <w:rsid w:val="00784536"/>
    <w:rsid w:val="0078597D"/>
    <w:rsid w:val="00785F9E"/>
    <w:rsid w:val="007863B1"/>
    <w:rsid w:val="00786772"/>
    <w:rsid w:val="00790B15"/>
    <w:rsid w:val="007921B1"/>
    <w:rsid w:val="007951D3"/>
    <w:rsid w:val="00795811"/>
    <w:rsid w:val="00795938"/>
    <w:rsid w:val="00795F3C"/>
    <w:rsid w:val="007977C7"/>
    <w:rsid w:val="007A14C8"/>
    <w:rsid w:val="007A2754"/>
    <w:rsid w:val="007A2E64"/>
    <w:rsid w:val="007A3441"/>
    <w:rsid w:val="007A731C"/>
    <w:rsid w:val="007B335C"/>
    <w:rsid w:val="007B3941"/>
    <w:rsid w:val="007B4239"/>
    <w:rsid w:val="007B4C59"/>
    <w:rsid w:val="007B56DF"/>
    <w:rsid w:val="007C00DC"/>
    <w:rsid w:val="007C16D1"/>
    <w:rsid w:val="007C1D23"/>
    <w:rsid w:val="007C1DB6"/>
    <w:rsid w:val="007C2D89"/>
    <w:rsid w:val="007C4F7B"/>
    <w:rsid w:val="007C6B27"/>
    <w:rsid w:val="007D52C3"/>
    <w:rsid w:val="007E00D1"/>
    <w:rsid w:val="007E152A"/>
    <w:rsid w:val="007E1DD2"/>
    <w:rsid w:val="007E24A6"/>
    <w:rsid w:val="007E517D"/>
    <w:rsid w:val="007E5409"/>
    <w:rsid w:val="007E5742"/>
    <w:rsid w:val="007E7552"/>
    <w:rsid w:val="007F09BB"/>
    <w:rsid w:val="007F0B5A"/>
    <w:rsid w:val="007F1BE1"/>
    <w:rsid w:val="007F1D3D"/>
    <w:rsid w:val="007F283A"/>
    <w:rsid w:val="007F740C"/>
    <w:rsid w:val="007F7AF6"/>
    <w:rsid w:val="00800125"/>
    <w:rsid w:val="00801F1D"/>
    <w:rsid w:val="008027C8"/>
    <w:rsid w:val="008044B0"/>
    <w:rsid w:val="00806F32"/>
    <w:rsid w:val="00810217"/>
    <w:rsid w:val="00812BFA"/>
    <w:rsid w:val="00812D5B"/>
    <w:rsid w:val="00812DC7"/>
    <w:rsid w:val="008152B2"/>
    <w:rsid w:val="00815A39"/>
    <w:rsid w:val="00816E1A"/>
    <w:rsid w:val="00820A70"/>
    <w:rsid w:val="00825A00"/>
    <w:rsid w:val="008266DA"/>
    <w:rsid w:val="00827F6E"/>
    <w:rsid w:val="00830C96"/>
    <w:rsid w:val="00831735"/>
    <w:rsid w:val="00831F4A"/>
    <w:rsid w:val="0083339E"/>
    <w:rsid w:val="0083526A"/>
    <w:rsid w:val="00835AC0"/>
    <w:rsid w:val="00836F7B"/>
    <w:rsid w:val="008405EC"/>
    <w:rsid w:val="00841A07"/>
    <w:rsid w:val="00841CE8"/>
    <w:rsid w:val="008433A8"/>
    <w:rsid w:val="0084488B"/>
    <w:rsid w:val="00844D4C"/>
    <w:rsid w:val="008479AA"/>
    <w:rsid w:val="00850EB5"/>
    <w:rsid w:val="00851BFC"/>
    <w:rsid w:val="00853131"/>
    <w:rsid w:val="008535EB"/>
    <w:rsid w:val="00860F86"/>
    <w:rsid w:val="00865604"/>
    <w:rsid w:val="0086684C"/>
    <w:rsid w:val="00867EE1"/>
    <w:rsid w:val="0087258A"/>
    <w:rsid w:val="00872BD2"/>
    <w:rsid w:val="008759FE"/>
    <w:rsid w:val="00877D64"/>
    <w:rsid w:val="00880B78"/>
    <w:rsid w:val="00880DDA"/>
    <w:rsid w:val="008812EA"/>
    <w:rsid w:val="008826E9"/>
    <w:rsid w:val="00887B24"/>
    <w:rsid w:val="00890BE3"/>
    <w:rsid w:val="0089196C"/>
    <w:rsid w:val="00891DFA"/>
    <w:rsid w:val="008923C1"/>
    <w:rsid w:val="00894775"/>
    <w:rsid w:val="00894BF1"/>
    <w:rsid w:val="00895E5A"/>
    <w:rsid w:val="0089720E"/>
    <w:rsid w:val="008A26C9"/>
    <w:rsid w:val="008A3E3C"/>
    <w:rsid w:val="008A5121"/>
    <w:rsid w:val="008A53F2"/>
    <w:rsid w:val="008B07AD"/>
    <w:rsid w:val="008B4F8D"/>
    <w:rsid w:val="008B68BA"/>
    <w:rsid w:val="008B7B49"/>
    <w:rsid w:val="008C00DF"/>
    <w:rsid w:val="008C0CA9"/>
    <w:rsid w:val="008C2545"/>
    <w:rsid w:val="008C2768"/>
    <w:rsid w:val="008C2A6F"/>
    <w:rsid w:val="008C7D64"/>
    <w:rsid w:val="008D69F2"/>
    <w:rsid w:val="008D6B3B"/>
    <w:rsid w:val="008E0632"/>
    <w:rsid w:val="008E1BBF"/>
    <w:rsid w:val="008E4EB5"/>
    <w:rsid w:val="008F089E"/>
    <w:rsid w:val="008F0B8D"/>
    <w:rsid w:val="008F41B2"/>
    <w:rsid w:val="008F49D7"/>
    <w:rsid w:val="008F6775"/>
    <w:rsid w:val="00902EFE"/>
    <w:rsid w:val="009060F8"/>
    <w:rsid w:val="009103C5"/>
    <w:rsid w:val="009134B1"/>
    <w:rsid w:val="00914740"/>
    <w:rsid w:val="0091579F"/>
    <w:rsid w:val="0091729E"/>
    <w:rsid w:val="00917BA3"/>
    <w:rsid w:val="00920672"/>
    <w:rsid w:val="009206A5"/>
    <w:rsid w:val="009210EF"/>
    <w:rsid w:val="009219F5"/>
    <w:rsid w:val="00923109"/>
    <w:rsid w:val="00924273"/>
    <w:rsid w:val="0092666A"/>
    <w:rsid w:val="00932467"/>
    <w:rsid w:val="009324F7"/>
    <w:rsid w:val="009330F7"/>
    <w:rsid w:val="00934893"/>
    <w:rsid w:val="00936976"/>
    <w:rsid w:val="00940E36"/>
    <w:rsid w:val="009414A1"/>
    <w:rsid w:val="009433DA"/>
    <w:rsid w:val="00944E2B"/>
    <w:rsid w:val="0094543C"/>
    <w:rsid w:val="00951211"/>
    <w:rsid w:val="00953743"/>
    <w:rsid w:val="00954218"/>
    <w:rsid w:val="00954853"/>
    <w:rsid w:val="009551A7"/>
    <w:rsid w:val="00955877"/>
    <w:rsid w:val="009606BB"/>
    <w:rsid w:val="00970A72"/>
    <w:rsid w:val="0097168E"/>
    <w:rsid w:val="009728CB"/>
    <w:rsid w:val="00973206"/>
    <w:rsid w:val="00973E8F"/>
    <w:rsid w:val="009745FC"/>
    <w:rsid w:val="009748D3"/>
    <w:rsid w:val="00984BC8"/>
    <w:rsid w:val="00984C98"/>
    <w:rsid w:val="00984E83"/>
    <w:rsid w:val="00986324"/>
    <w:rsid w:val="00986843"/>
    <w:rsid w:val="0098729A"/>
    <w:rsid w:val="00992632"/>
    <w:rsid w:val="00994973"/>
    <w:rsid w:val="00995F67"/>
    <w:rsid w:val="00996035"/>
    <w:rsid w:val="00997385"/>
    <w:rsid w:val="00997437"/>
    <w:rsid w:val="009A02DD"/>
    <w:rsid w:val="009A19FD"/>
    <w:rsid w:val="009A3837"/>
    <w:rsid w:val="009A3D61"/>
    <w:rsid w:val="009A5624"/>
    <w:rsid w:val="009A6866"/>
    <w:rsid w:val="009A7E46"/>
    <w:rsid w:val="009B28D9"/>
    <w:rsid w:val="009B2F5D"/>
    <w:rsid w:val="009B404C"/>
    <w:rsid w:val="009C1DD4"/>
    <w:rsid w:val="009C2429"/>
    <w:rsid w:val="009D0464"/>
    <w:rsid w:val="009D2083"/>
    <w:rsid w:val="009D3064"/>
    <w:rsid w:val="009D37A7"/>
    <w:rsid w:val="009D4568"/>
    <w:rsid w:val="009D70A7"/>
    <w:rsid w:val="009E146C"/>
    <w:rsid w:val="009E1471"/>
    <w:rsid w:val="009E24C5"/>
    <w:rsid w:val="009E4E77"/>
    <w:rsid w:val="009E7578"/>
    <w:rsid w:val="009F001E"/>
    <w:rsid w:val="009F1347"/>
    <w:rsid w:val="009F33C3"/>
    <w:rsid w:val="00A00032"/>
    <w:rsid w:val="00A03B53"/>
    <w:rsid w:val="00A05709"/>
    <w:rsid w:val="00A1078F"/>
    <w:rsid w:val="00A11434"/>
    <w:rsid w:val="00A1760E"/>
    <w:rsid w:val="00A21519"/>
    <w:rsid w:val="00A21F51"/>
    <w:rsid w:val="00A2214C"/>
    <w:rsid w:val="00A2277E"/>
    <w:rsid w:val="00A241DA"/>
    <w:rsid w:val="00A25527"/>
    <w:rsid w:val="00A32030"/>
    <w:rsid w:val="00A327F7"/>
    <w:rsid w:val="00A341DF"/>
    <w:rsid w:val="00A35D7E"/>
    <w:rsid w:val="00A362DD"/>
    <w:rsid w:val="00A36504"/>
    <w:rsid w:val="00A37D5B"/>
    <w:rsid w:val="00A4066C"/>
    <w:rsid w:val="00A40DBA"/>
    <w:rsid w:val="00A428EE"/>
    <w:rsid w:val="00A4321B"/>
    <w:rsid w:val="00A45F1D"/>
    <w:rsid w:val="00A472BB"/>
    <w:rsid w:val="00A47AD9"/>
    <w:rsid w:val="00A52878"/>
    <w:rsid w:val="00A536E8"/>
    <w:rsid w:val="00A56549"/>
    <w:rsid w:val="00A57A1B"/>
    <w:rsid w:val="00A60EB8"/>
    <w:rsid w:val="00A63532"/>
    <w:rsid w:val="00A651AB"/>
    <w:rsid w:val="00A66D3F"/>
    <w:rsid w:val="00A679B0"/>
    <w:rsid w:val="00A74F34"/>
    <w:rsid w:val="00A76B01"/>
    <w:rsid w:val="00A80936"/>
    <w:rsid w:val="00A829B5"/>
    <w:rsid w:val="00A82D27"/>
    <w:rsid w:val="00A8698C"/>
    <w:rsid w:val="00A95B1C"/>
    <w:rsid w:val="00A9780A"/>
    <w:rsid w:val="00AA14F5"/>
    <w:rsid w:val="00AA3A6E"/>
    <w:rsid w:val="00AA5F63"/>
    <w:rsid w:val="00AB0C74"/>
    <w:rsid w:val="00AB1790"/>
    <w:rsid w:val="00AB3262"/>
    <w:rsid w:val="00AB38E5"/>
    <w:rsid w:val="00AB5B64"/>
    <w:rsid w:val="00AB5F1E"/>
    <w:rsid w:val="00AC139E"/>
    <w:rsid w:val="00AC19B1"/>
    <w:rsid w:val="00AC2D9C"/>
    <w:rsid w:val="00AC4083"/>
    <w:rsid w:val="00AC528F"/>
    <w:rsid w:val="00AC7220"/>
    <w:rsid w:val="00AD0818"/>
    <w:rsid w:val="00AD2563"/>
    <w:rsid w:val="00AD38AA"/>
    <w:rsid w:val="00AD4A46"/>
    <w:rsid w:val="00AE06B8"/>
    <w:rsid w:val="00AE06D7"/>
    <w:rsid w:val="00AE1C78"/>
    <w:rsid w:val="00AE2932"/>
    <w:rsid w:val="00AE29F7"/>
    <w:rsid w:val="00AE2C1C"/>
    <w:rsid w:val="00AE61D8"/>
    <w:rsid w:val="00AE72FB"/>
    <w:rsid w:val="00AF0725"/>
    <w:rsid w:val="00AF07C0"/>
    <w:rsid w:val="00AF0E6A"/>
    <w:rsid w:val="00AF14DB"/>
    <w:rsid w:val="00AF2971"/>
    <w:rsid w:val="00AF321E"/>
    <w:rsid w:val="00AF4220"/>
    <w:rsid w:val="00AF6EF5"/>
    <w:rsid w:val="00B00226"/>
    <w:rsid w:val="00B02420"/>
    <w:rsid w:val="00B0307C"/>
    <w:rsid w:val="00B0489E"/>
    <w:rsid w:val="00B05FB8"/>
    <w:rsid w:val="00B05FE3"/>
    <w:rsid w:val="00B10CA5"/>
    <w:rsid w:val="00B11EDF"/>
    <w:rsid w:val="00B12D41"/>
    <w:rsid w:val="00B1343D"/>
    <w:rsid w:val="00B13A26"/>
    <w:rsid w:val="00B13BF2"/>
    <w:rsid w:val="00B13E8E"/>
    <w:rsid w:val="00B1712D"/>
    <w:rsid w:val="00B22D8C"/>
    <w:rsid w:val="00B30C06"/>
    <w:rsid w:val="00B30CC5"/>
    <w:rsid w:val="00B30D4C"/>
    <w:rsid w:val="00B34742"/>
    <w:rsid w:val="00B36BFC"/>
    <w:rsid w:val="00B40F46"/>
    <w:rsid w:val="00B4116C"/>
    <w:rsid w:val="00B423BD"/>
    <w:rsid w:val="00B4278A"/>
    <w:rsid w:val="00B42C86"/>
    <w:rsid w:val="00B4481E"/>
    <w:rsid w:val="00B44BDC"/>
    <w:rsid w:val="00B4527D"/>
    <w:rsid w:val="00B51922"/>
    <w:rsid w:val="00B51AB0"/>
    <w:rsid w:val="00B52028"/>
    <w:rsid w:val="00B5246A"/>
    <w:rsid w:val="00B53EF3"/>
    <w:rsid w:val="00B55E94"/>
    <w:rsid w:val="00B56EA0"/>
    <w:rsid w:val="00B57846"/>
    <w:rsid w:val="00B600D1"/>
    <w:rsid w:val="00B61F36"/>
    <w:rsid w:val="00B63223"/>
    <w:rsid w:val="00B64BFA"/>
    <w:rsid w:val="00B67156"/>
    <w:rsid w:val="00B70478"/>
    <w:rsid w:val="00B70A5B"/>
    <w:rsid w:val="00B74127"/>
    <w:rsid w:val="00B747B8"/>
    <w:rsid w:val="00B76B75"/>
    <w:rsid w:val="00B76C0B"/>
    <w:rsid w:val="00B8031B"/>
    <w:rsid w:val="00B83B94"/>
    <w:rsid w:val="00B87332"/>
    <w:rsid w:val="00B933F6"/>
    <w:rsid w:val="00B94D29"/>
    <w:rsid w:val="00B9585C"/>
    <w:rsid w:val="00B95D69"/>
    <w:rsid w:val="00BA028A"/>
    <w:rsid w:val="00BA5502"/>
    <w:rsid w:val="00BA720A"/>
    <w:rsid w:val="00BB0069"/>
    <w:rsid w:val="00BB00AD"/>
    <w:rsid w:val="00BB14E0"/>
    <w:rsid w:val="00BB2F20"/>
    <w:rsid w:val="00BB63DB"/>
    <w:rsid w:val="00BC3134"/>
    <w:rsid w:val="00BC36F2"/>
    <w:rsid w:val="00BC4176"/>
    <w:rsid w:val="00BC45BF"/>
    <w:rsid w:val="00BC5F60"/>
    <w:rsid w:val="00BC681F"/>
    <w:rsid w:val="00BC7103"/>
    <w:rsid w:val="00BC7248"/>
    <w:rsid w:val="00BC7AB6"/>
    <w:rsid w:val="00BD0306"/>
    <w:rsid w:val="00BD0376"/>
    <w:rsid w:val="00BD04A5"/>
    <w:rsid w:val="00BD2D8E"/>
    <w:rsid w:val="00BD4083"/>
    <w:rsid w:val="00BD7E33"/>
    <w:rsid w:val="00BE11A2"/>
    <w:rsid w:val="00BE140A"/>
    <w:rsid w:val="00BE1EB7"/>
    <w:rsid w:val="00BE5AE4"/>
    <w:rsid w:val="00BE6C35"/>
    <w:rsid w:val="00BF1473"/>
    <w:rsid w:val="00BF1D91"/>
    <w:rsid w:val="00BF2066"/>
    <w:rsid w:val="00C02E0C"/>
    <w:rsid w:val="00C109DE"/>
    <w:rsid w:val="00C11541"/>
    <w:rsid w:val="00C12B7C"/>
    <w:rsid w:val="00C12C97"/>
    <w:rsid w:val="00C16D3F"/>
    <w:rsid w:val="00C1750D"/>
    <w:rsid w:val="00C17D4B"/>
    <w:rsid w:val="00C2048B"/>
    <w:rsid w:val="00C22F86"/>
    <w:rsid w:val="00C31F34"/>
    <w:rsid w:val="00C34047"/>
    <w:rsid w:val="00C34D1E"/>
    <w:rsid w:val="00C34F4E"/>
    <w:rsid w:val="00C41A6E"/>
    <w:rsid w:val="00C431C0"/>
    <w:rsid w:val="00C464B1"/>
    <w:rsid w:val="00C46EDD"/>
    <w:rsid w:val="00C51E5C"/>
    <w:rsid w:val="00C52AF7"/>
    <w:rsid w:val="00C55704"/>
    <w:rsid w:val="00C557EC"/>
    <w:rsid w:val="00C55E30"/>
    <w:rsid w:val="00C55FC9"/>
    <w:rsid w:val="00C617A7"/>
    <w:rsid w:val="00C64693"/>
    <w:rsid w:val="00C669CE"/>
    <w:rsid w:val="00C701FA"/>
    <w:rsid w:val="00C702AB"/>
    <w:rsid w:val="00C71B79"/>
    <w:rsid w:val="00C72040"/>
    <w:rsid w:val="00C73B59"/>
    <w:rsid w:val="00C779AC"/>
    <w:rsid w:val="00C81EAE"/>
    <w:rsid w:val="00C81FED"/>
    <w:rsid w:val="00C827F9"/>
    <w:rsid w:val="00C828B8"/>
    <w:rsid w:val="00C82CE4"/>
    <w:rsid w:val="00C83454"/>
    <w:rsid w:val="00C921D4"/>
    <w:rsid w:val="00C92A2D"/>
    <w:rsid w:val="00C93085"/>
    <w:rsid w:val="00C94532"/>
    <w:rsid w:val="00C95CDE"/>
    <w:rsid w:val="00C965B5"/>
    <w:rsid w:val="00CA12BB"/>
    <w:rsid w:val="00CA2E70"/>
    <w:rsid w:val="00CA44BA"/>
    <w:rsid w:val="00CA6148"/>
    <w:rsid w:val="00CB6253"/>
    <w:rsid w:val="00CC032B"/>
    <w:rsid w:val="00CC03F0"/>
    <w:rsid w:val="00CC65D7"/>
    <w:rsid w:val="00CC7122"/>
    <w:rsid w:val="00CD0E83"/>
    <w:rsid w:val="00CD2629"/>
    <w:rsid w:val="00CD2A4E"/>
    <w:rsid w:val="00CD3526"/>
    <w:rsid w:val="00CD582B"/>
    <w:rsid w:val="00CD5C08"/>
    <w:rsid w:val="00CD7EEC"/>
    <w:rsid w:val="00CE087B"/>
    <w:rsid w:val="00CE16B9"/>
    <w:rsid w:val="00CE2F59"/>
    <w:rsid w:val="00CE573B"/>
    <w:rsid w:val="00CF184D"/>
    <w:rsid w:val="00CF4FF2"/>
    <w:rsid w:val="00CF7274"/>
    <w:rsid w:val="00CF72D3"/>
    <w:rsid w:val="00CF7428"/>
    <w:rsid w:val="00CF7C75"/>
    <w:rsid w:val="00D000E5"/>
    <w:rsid w:val="00D0107D"/>
    <w:rsid w:val="00D03DC3"/>
    <w:rsid w:val="00D05647"/>
    <w:rsid w:val="00D1320E"/>
    <w:rsid w:val="00D14367"/>
    <w:rsid w:val="00D15B41"/>
    <w:rsid w:val="00D16D62"/>
    <w:rsid w:val="00D2059B"/>
    <w:rsid w:val="00D21858"/>
    <w:rsid w:val="00D220CF"/>
    <w:rsid w:val="00D22809"/>
    <w:rsid w:val="00D2305B"/>
    <w:rsid w:val="00D24014"/>
    <w:rsid w:val="00D2502B"/>
    <w:rsid w:val="00D26106"/>
    <w:rsid w:val="00D26D06"/>
    <w:rsid w:val="00D30013"/>
    <w:rsid w:val="00D3078B"/>
    <w:rsid w:val="00D31418"/>
    <w:rsid w:val="00D318EE"/>
    <w:rsid w:val="00D3381E"/>
    <w:rsid w:val="00D345C8"/>
    <w:rsid w:val="00D35407"/>
    <w:rsid w:val="00D35CE0"/>
    <w:rsid w:val="00D37E70"/>
    <w:rsid w:val="00D40ED8"/>
    <w:rsid w:val="00D4159A"/>
    <w:rsid w:val="00D42CC7"/>
    <w:rsid w:val="00D450AF"/>
    <w:rsid w:val="00D46388"/>
    <w:rsid w:val="00D53386"/>
    <w:rsid w:val="00D53A70"/>
    <w:rsid w:val="00D54B53"/>
    <w:rsid w:val="00D54C19"/>
    <w:rsid w:val="00D55219"/>
    <w:rsid w:val="00D56951"/>
    <w:rsid w:val="00D57FC4"/>
    <w:rsid w:val="00D614E0"/>
    <w:rsid w:val="00D62B0E"/>
    <w:rsid w:val="00D6424B"/>
    <w:rsid w:val="00D66C5A"/>
    <w:rsid w:val="00D71B48"/>
    <w:rsid w:val="00D71F5B"/>
    <w:rsid w:val="00D7307C"/>
    <w:rsid w:val="00D73966"/>
    <w:rsid w:val="00D73D8B"/>
    <w:rsid w:val="00D744D9"/>
    <w:rsid w:val="00D746A4"/>
    <w:rsid w:val="00D76071"/>
    <w:rsid w:val="00D775CE"/>
    <w:rsid w:val="00D825C8"/>
    <w:rsid w:val="00D840E0"/>
    <w:rsid w:val="00D854B0"/>
    <w:rsid w:val="00D85B82"/>
    <w:rsid w:val="00D8643A"/>
    <w:rsid w:val="00D92366"/>
    <w:rsid w:val="00D957EC"/>
    <w:rsid w:val="00D9708C"/>
    <w:rsid w:val="00D976E8"/>
    <w:rsid w:val="00D97FCA"/>
    <w:rsid w:val="00D97FFD"/>
    <w:rsid w:val="00DA0D1B"/>
    <w:rsid w:val="00DA3508"/>
    <w:rsid w:val="00DA3888"/>
    <w:rsid w:val="00DA3A31"/>
    <w:rsid w:val="00DA3B2C"/>
    <w:rsid w:val="00DA5625"/>
    <w:rsid w:val="00DA5B05"/>
    <w:rsid w:val="00DB0631"/>
    <w:rsid w:val="00DB1C6B"/>
    <w:rsid w:val="00DB5BE8"/>
    <w:rsid w:val="00DB641B"/>
    <w:rsid w:val="00DC015F"/>
    <w:rsid w:val="00DC2C31"/>
    <w:rsid w:val="00DC72A1"/>
    <w:rsid w:val="00DC7E74"/>
    <w:rsid w:val="00DD0B4D"/>
    <w:rsid w:val="00DD0C70"/>
    <w:rsid w:val="00DD0DDA"/>
    <w:rsid w:val="00DD1329"/>
    <w:rsid w:val="00DD2475"/>
    <w:rsid w:val="00DD616D"/>
    <w:rsid w:val="00DD6770"/>
    <w:rsid w:val="00DD7A7E"/>
    <w:rsid w:val="00DD7EAC"/>
    <w:rsid w:val="00DE0407"/>
    <w:rsid w:val="00DE1347"/>
    <w:rsid w:val="00DE18DB"/>
    <w:rsid w:val="00DF18F6"/>
    <w:rsid w:val="00DF2BE1"/>
    <w:rsid w:val="00DF4F0B"/>
    <w:rsid w:val="00E057D3"/>
    <w:rsid w:val="00E151AE"/>
    <w:rsid w:val="00E30FCD"/>
    <w:rsid w:val="00E330EB"/>
    <w:rsid w:val="00E34EE8"/>
    <w:rsid w:val="00E3561E"/>
    <w:rsid w:val="00E40060"/>
    <w:rsid w:val="00E42EFA"/>
    <w:rsid w:val="00E50F15"/>
    <w:rsid w:val="00E53697"/>
    <w:rsid w:val="00E5413A"/>
    <w:rsid w:val="00E5425D"/>
    <w:rsid w:val="00E54967"/>
    <w:rsid w:val="00E54EDE"/>
    <w:rsid w:val="00E55AE5"/>
    <w:rsid w:val="00E5623D"/>
    <w:rsid w:val="00E576C8"/>
    <w:rsid w:val="00E6224D"/>
    <w:rsid w:val="00E622D3"/>
    <w:rsid w:val="00E63A3C"/>
    <w:rsid w:val="00E64974"/>
    <w:rsid w:val="00E73B89"/>
    <w:rsid w:val="00E77312"/>
    <w:rsid w:val="00E77C32"/>
    <w:rsid w:val="00E82666"/>
    <w:rsid w:val="00E83B3C"/>
    <w:rsid w:val="00E869F6"/>
    <w:rsid w:val="00E92679"/>
    <w:rsid w:val="00E93057"/>
    <w:rsid w:val="00E9306F"/>
    <w:rsid w:val="00E953A4"/>
    <w:rsid w:val="00E96E02"/>
    <w:rsid w:val="00E973A3"/>
    <w:rsid w:val="00EA04B8"/>
    <w:rsid w:val="00EA278A"/>
    <w:rsid w:val="00EA27C7"/>
    <w:rsid w:val="00EA3B51"/>
    <w:rsid w:val="00EA3F08"/>
    <w:rsid w:val="00EA4409"/>
    <w:rsid w:val="00EA76A1"/>
    <w:rsid w:val="00EB003F"/>
    <w:rsid w:val="00EB03AA"/>
    <w:rsid w:val="00EB0418"/>
    <w:rsid w:val="00EB1763"/>
    <w:rsid w:val="00EB36DF"/>
    <w:rsid w:val="00EB70C3"/>
    <w:rsid w:val="00EC3538"/>
    <w:rsid w:val="00EC6A50"/>
    <w:rsid w:val="00EC6CE3"/>
    <w:rsid w:val="00EC7CEE"/>
    <w:rsid w:val="00ED2011"/>
    <w:rsid w:val="00ED2CF5"/>
    <w:rsid w:val="00ED316B"/>
    <w:rsid w:val="00ED4B16"/>
    <w:rsid w:val="00ED5C39"/>
    <w:rsid w:val="00ED635A"/>
    <w:rsid w:val="00EE011F"/>
    <w:rsid w:val="00EE0ACB"/>
    <w:rsid w:val="00EE3D21"/>
    <w:rsid w:val="00EE46E0"/>
    <w:rsid w:val="00EE4B91"/>
    <w:rsid w:val="00EF10F8"/>
    <w:rsid w:val="00EF2F09"/>
    <w:rsid w:val="00EF31A7"/>
    <w:rsid w:val="00EF33A6"/>
    <w:rsid w:val="00EF3A56"/>
    <w:rsid w:val="00EF609B"/>
    <w:rsid w:val="00F00EC2"/>
    <w:rsid w:val="00F010EF"/>
    <w:rsid w:val="00F06488"/>
    <w:rsid w:val="00F107E6"/>
    <w:rsid w:val="00F109E7"/>
    <w:rsid w:val="00F12D6E"/>
    <w:rsid w:val="00F12FB3"/>
    <w:rsid w:val="00F13145"/>
    <w:rsid w:val="00F134B4"/>
    <w:rsid w:val="00F13BA9"/>
    <w:rsid w:val="00F1439F"/>
    <w:rsid w:val="00F16037"/>
    <w:rsid w:val="00F214A3"/>
    <w:rsid w:val="00F3487B"/>
    <w:rsid w:val="00F348C1"/>
    <w:rsid w:val="00F34E6A"/>
    <w:rsid w:val="00F35CE0"/>
    <w:rsid w:val="00F36DAA"/>
    <w:rsid w:val="00F4157B"/>
    <w:rsid w:val="00F439DD"/>
    <w:rsid w:val="00F44A96"/>
    <w:rsid w:val="00F45733"/>
    <w:rsid w:val="00F4682D"/>
    <w:rsid w:val="00F46981"/>
    <w:rsid w:val="00F50143"/>
    <w:rsid w:val="00F518EB"/>
    <w:rsid w:val="00F57149"/>
    <w:rsid w:val="00F6126A"/>
    <w:rsid w:val="00F6164F"/>
    <w:rsid w:val="00F61656"/>
    <w:rsid w:val="00F6194C"/>
    <w:rsid w:val="00F6283C"/>
    <w:rsid w:val="00F629B9"/>
    <w:rsid w:val="00F64D62"/>
    <w:rsid w:val="00F66D3F"/>
    <w:rsid w:val="00F740B0"/>
    <w:rsid w:val="00F74E46"/>
    <w:rsid w:val="00F76C40"/>
    <w:rsid w:val="00F818CA"/>
    <w:rsid w:val="00F84175"/>
    <w:rsid w:val="00F8483A"/>
    <w:rsid w:val="00F8619C"/>
    <w:rsid w:val="00F874A2"/>
    <w:rsid w:val="00F878A1"/>
    <w:rsid w:val="00F9019C"/>
    <w:rsid w:val="00F90BBC"/>
    <w:rsid w:val="00F92AF8"/>
    <w:rsid w:val="00F92C56"/>
    <w:rsid w:val="00F93834"/>
    <w:rsid w:val="00F93D04"/>
    <w:rsid w:val="00F95EEB"/>
    <w:rsid w:val="00FA0E16"/>
    <w:rsid w:val="00FA1ED8"/>
    <w:rsid w:val="00FA28D0"/>
    <w:rsid w:val="00FA43FA"/>
    <w:rsid w:val="00FA4D25"/>
    <w:rsid w:val="00FB0867"/>
    <w:rsid w:val="00FB57D3"/>
    <w:rsid w:val="00FB58CB"/>
    <w:rsid w:val="00FC0ECF"/>
    <w:rsid w:val="00FC1B34"/>
    <w:rsid w:val="00FC4A9F"/>
    <w:rsid w:val="00FC52CF"/>
    <w:rsid w:val="00FC53E4"/>
    <w:rsid w:val="00FC686E"/>
    <w:rsid w:val="00FC6C01"/>
    <w:rsid w:val="00FD08B0"/>
    <w:rsid w:val="00FD0AE9"/>
    <w:rsid w:val="00FD4771"/>
    <w:rsid w:val="00FD5FCF"/>
    <w:rsid w:val="00FD7062"/>
    <w:rsid w:val="00FE3FBA"/>
    <w:rsid w:val="00FE451E"/>
    <w:rsid w:val="00FE4537"/>
    <w:rsid w:val="00FE4F45"/>
    <w:rsid w:val="00FE56D4"/>
    <w:rsid w:val="00FE7163"/>
    <w:rsid w:val="00FF3324"/>
    <w:rsid w:val="00FF52A0"/>
    <w:rsid w:val="00FF575F"/>
    <w:rsid w:val="00FF6436"/>
    <w:rsid w:val="00FF671D"/>
    <w:rsid w:val="00FF70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5C97B"/>
  <w15:docId w15:val="{12C28F32-8F82-4D99-AC4B-68E4F2AFE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01F1D"/>
    <w:pPr>
      <w:spacing w:before="100" w:beforeAutospacing="1" w:after="100" w:afterAutospacing="1" w:line="240" w:lineRule="atLeast"/>
      <w:outlineLvl w:val="0"/>
    </w:pPr>
    <w:rPr>
      <w:rFonts w:ascii="Times New Roman" w:eastAsia="Times New Roman" w:hAnsi="Times New Roman" w:cs="Times New Roman"/>
      <w:b/>
      <w:bCs/>
      <w:kern w:val="36"/>
      <w:sz w:val="28"/>
      <w:szCs w:val="48"/>
    </w:rPr>
  </w:style>
  <w:style w:type="paragraph" w:styleId="Heading2">
    <w:name w:val="heading 2"/>
    <w:basedOn w:val="Normal"/>
    <w:link w:val="Heading2Char"/>
    <w:uiPriority w:val="9"/>
    <w:qFormat/>
    <w:rsid w:val="00365D0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957E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F1439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8085D"/>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F74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7428"/>
    <w:rPr>
      <w:rFonts w:ascii="Tahoma" w:hAnsi="Tahoma" w:cs="Tahoma"/>
      <w:sz w:val="16"/>
      <w:szCs w:val="16"/>
    </w:rPr>
  </w:style>
  <w:style w:type="character" w:customStyle="1" w:styleId="Heading1Char">
    <w:name w:val="Heading 1 Char"/>
    <w:basedOn w:val="DefaultParagraphFont"/>
    <w:link w:val="Heading1"/>
    <w:uiPriority w:val="9"/>
    <w:rsid w:val="00801F1D"/>
    <w:rPr>
      <w:rFonts w:ascii="Times New Roman" w:eastAsia="Times New Roman" w:hAnsi="Times New Roman" w:cs="Times New Roman"/>
      <w:b/>
      <w:bCs/>
      <w:kern w:val="36"/>
      <w:sz w:val="28"/>
      <w:szCs w:val="48"/>
    </w:rPr>
  </w:style>
  <w:style w:type="paragraph" w:styleId="NormalWeb">
    <w:name w:val="Normal (Web)"/>
    <w:basedOn w:val="Normal"/>
    <w:uiPriority w:val="99"/>
    <w:unhideWhenUsed/>
    <w:rsid w:val="002617C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617CF"/>
    <w:rPr>
      <w:b/>
      <w:bCs/>
    </w:rPr>
  </w:style>
  <w:style w:type="character" w:customStyle="1" w:styleId="apple-converted-space">
    <w:name w:val="apple-converted-space"/>
    <w:basedOn w:val="DefaultParagraphFont"/>
    <w:rsid w:val="002617CF"/>
  </w:style>
  <w:style w:type="character" w:customStyle="1" w:styleId="Heading3Char">
    <w:name w:val="Heading 3 Char"/>
    <w:basedOn w:val="DefaultParagraphFont"/>
    <w:link w:val="Heading3"/>
    <w:uiPriority w:val="9"/>
    <w:rsid w:val="00D957EC"/>
    <w:rPr>
      <w:rFonts w:ascii="Times New Roman" w:eastAsia="Times New Roman" w:hAnsi="Times New Roman" w:cs="Times New Roman"/>
      <w:b/>
      <w:bCs/>
      <w:sz w:val="27"/>
      <w:szCs w:val="27"/>
    </w:rPr>
  </w:style>
  <w:style w:type="table" w:styleId="TableGrid">
    <w:name w:val="Table Grid"/>
    <w:basedOn w:val="TableNormal"/>
    <w:rsid w:val="00D957E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6931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3116"/>
  </w:style>
  <w:style w:type="paragraph" w:styleId="Footer">
    <w:name w:val="footer"/>
    <w:basedOn w:val="Normal"/>
    <w:link w:val="FooterChar"/>
    <w:uiPriority w:val="99"/>
    <w:unhideWhenUsed/>
    <w:rsid w:val="006931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3116"/>
  </w:style>
  <w:style w:type="paragraph" w:customStyle="1" w:styleId="CharCharCharChar">
    <w:name w:val="Char Char Char Char"/>
    <w:basedOn w:val="Normal"/>
    <w:rsid w:val="00D24014"/>
    <w:pPr>
      <w:widowControl w:val="0"/>
      <w:spacing w:after="0" w:line="240" w:lineRule="auto"/>
      <w:jc w:val="both"/>
    </w:pPr>
    <w:rPr>
      <w:rFonts w:ascii=".VnTime" w:eastAsia="Times New Roman" w:hAnsi=".VnTime" w:cs=".VnTime"/>
      <w:kern w:val="2"/>
      <w:sz w:val="24"/>
      <w:szCs w:val="24"/>
      <w:lang w:eastAsia="zh-CN"/>
    </w:rPr>
  </w:style>
  <w:style w:type="character" w:customStyle="1" w:styleId="Heading2Char">
    <w:name w:val="Heading 2 Char"/>
    <w:basedOn w:val="DefaultParagraphFont"/>
    <w:link w:val="Heading2"/>
    <w:uiPriority w:val="9"/>
    <w:rsid w:val="00365D09"/>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1F3292"/>
    <w:rPr>
      <w:color w:val="0000FF"/>
      <w:u w:val="single"/>
    </w:rPr>
  </w:style>
  <w:style w:type="character" w:styleId="Emphasis">
    <w:name w:val="Emphasis"/>
    <w:basedOn w:val="DefaultParagraphFont"/>
    <w:uiPriority w:val="20"/>
    <w:qFormat/>
    <w:rsid w:val="0016260F"/>
    <w:rPr>
      <w:i/>
      <w:iCs/>
    </w:rPr>
  </w:style>
  <w:style w:type="paragraph" w:styleId="ListParagraph">
    <w:name w:val="List Paragraph"/>
    <w:basedOn w:val="Normal"/>
    <w:uiPriority w:val="34"/>
    <w:qFormat/>
    <w:rsid w:val="00BA028A"/>
    <w:pPr>
      <w:ind w:left="720"/>
      <w:contextualSpacing/>
    </w:pPr>
  </w:style>
  <w:style w:type="paragraph" w:customStyle="1" w:styleId="imagecaption">
    <w:name w:val="image_caption"/>
    <w:basedOn w:val="Normal"/>
    <w:rsid w:val="00C921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me-writer">
    <w:name w:val="name-writer"/>
    <w:basedOn w:val="Normal"/>
    <w:rsid w:val="00F468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e-article-summary">
    <w:name w:val="the-article-summary"/>
    <w:basedOn w:val="Normal"/>
    <w:rsid w:val="00512B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Normal"/>
    <w:rsid w:val="00427B9E"/>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C17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17D4B"/>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semiHidden/>
    <w:rsid w:val="00F1439F"/>
    <w:rPr>
      <w:rFonts w:asciiTheme="majorHAnsi" w:eastAsiaTheme="majorEastAsia" w:hAnsiTheme="majorHAnsi" w:cstheme="majorBidi"/>
      <w:b/>
      <w:bCs/>
      <w:i/>
      <w:iCs/>
      <w:color w:val="4F81BD" w:themeColor="accent1"/>
    </w:rPr>
  </w:style>
  <w:style w:type="paragraph" w:styleId="FootnoteText">
    <w:name w:val="footnote text"/>
    <w:basedOn w:val="Normal"/>
    <w:link w:val="FootnoteTextChar"/>
    <w:uiPriority w:val="99"/>
    <w:semiHidden/>
    <w:unhideWhenUsed/>
    <w:rsid w:val="005024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2460"/>
    <w:rPr>
      <w:sz w:val="20"/>
      <w:szCs w:val="20"/>
    </w:rPr>
  </w:style>
  <w:style w:type="character" w:styleId="FootnoteReference">
    <w:name w:val="footnote reference"/>
    <w:basedOn w:val="DefaultParagraphFont"/>
    <w:uiPriority w:val="99"/>
    <w:semiHidden/>
    <w:unhideWhenUsed/>
    <w:rsid w:val="00502460"/>
    <w:rPr>
      <w:vertAlign w:val="superscript"/>
    </w:rPr>
  </w:style>
  <w:style w:type="paragraph" w:styleId="BodyTextIndent">
    <w:name w:val="Body Text Indent"/>
    <w:basedOn w:val="Normal"/>
    <w:link w:val="BodyTextIndentChar"/>
    <w:uiPriority w:val="99"/>
    <w:semiHidden/>
    <w:unhideWhenUsed/>
    <w:rsid w:val="003559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3559C2"/>
    <w:rPr>
      <w:rFonts w:ascii="Times New Roman" w:eastAsia="Times New Roman" w:hAnsi="Times New Roman" w:cs="Times New Roman"/>
      <w:sz w:val="24"/>
      <w:szCs w:val="24"/>
    </w:rPr>
  </w:style>
  <w:style w:type="paragraph" w:customStyle="1" w:styleId="phead">
    <w:name w:val="phead"/>
    <w:basedOn w:val="Normal"/>
    <w:rsid w:val="00416F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dy">
    <w:name w:val="pbody"/>
    <w:basedOn w:val="Normal"/>
    <w:rsid w:val="00416F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areimage">
    <w:name w:val="shareimage"/>
    <w:basedOn w:val="DefaultParagraphFont"/>
    <w:rsid w:val="00FB58CB"/>
  </w:style>
  <w:style w:type="character" w:customStyle="1" w:styleId="blue-box">
    <w:name w:val="blue-box"/>
    <w:basedOn w:val="DefaultParagraphFont"/>
    <w:rsid w:val="00FB58CB"/>
  </w:style>
  <w:style w:type="character" w:styleId="FollowedHyperlink">
    <w:name w:val="FollowedHyperlink"/>
    <w:basedOn w:val="DefaultParagraphFont"/>
    <w:uiPriority w:val="99"/>
    <w:semiHidden/>
    <w:unhideWhenUsed/>
    <w:rsid w:val="00FB58CB"/>
    <w:rPr>
      <w:color w:val="800080"/>
      <w:u w:val="single"/>
    </w:rPr>
  </w:style>
  <w:style w:type="paragraph" w:customStyle="1" w:styleId="font5">
    <w:name w:val="font5"/>
    <w:basedOn w:val="Normal"/>
    <w:rsid w:val="00FB58CB"/>
    <w:pPr>
      <w:spacing w:before="100" w:beforeAutospacing="1" w:after="100" w:afterAutospacing="1" w:line="240" w:lineRule="auto"/>
    </w:pPr>
    <w:rPr>
      <w:rFonts w:ascii="Arial" w:eastAsia="Times New Roman" w:hAnsi="Arial" w:cs="Arial"/>
      <w:sz w:val="24"/>
      <w:szCs w:val="24"/>
    </w:rPr>
  </w:style>
  <w:style w:type="paragraph" w:customStyle="1" w:styleId="font6">
    <w:name w:val="font6"/>
    <w:basedOn w:val="Normal"/>
    <w:rsid w:val="00FB58CB"/>
    <w:pPr>
      <w:spacing w:before="100" w:beforeAutospacing="1" w:after="100" w:afterAutospacing="1" w:line="240" w:lineRule="auto"/>
    </w:pPr>
    <w:rPr>
      <w:rFonts w:ascii="Times" w:eastAsia="Times New Roman" w:hAnsi="Times" w:cs="Times New Roman"/>
      <w:sz w:val="24"/>
      <w:szCs w:val="24"/>
    </w:rPr>
  </w:style>
  <w:style w:type="paragraph" w:customStyle="1" w:styleId="font7">
    <w:name w:val="font7"/>
    <w:basedOn w:val="Normal"/>
    <w:rsid w:val="00FB58CB"/>
    <w:pPr>
      <w:spacing w:before="100" w:beforeAutospacing="1" w:after="100" w:afterAutospacing="1" w:line="240" w:lineRule="auto"/>
    </w:pPr>
    <w:rPr>
      <w:rFonts w:ascii="Times" w:eastAsia="Times New Roman" w:hAnsi="Times" w:cs="Times New Roman"/>
      <w:b/>
      <w:bCs/>
      <w:sz w:val="24"/>
      <w:szCs w:val="24"/>
    </w:rPr>
  </w:style>
  <w:style w:type="paragraph" w:customStyle="1" w:styleId="font8">
    <w:name w:val="font8"/>
    <w:basedOn w:val="Normal"/>
    <w:rsid w:val="00FB58CB"/>
    <w:pPr>
      <w:spacing w:before="100" w:beforeAutospacing="1" w:after="100" w:afterAutospacing="1" w:line="240" w:lineRule="auto"/>
    </w:pPr>
    <w:rPr>
      <w:rFonts w:ascii="Times" w:eastAsia="Times New Roman" w:hAnsi="Times" w:cs="Times New Roman"/>
      <w:b/>
      <w:bCs/>
      <w:i/>
      <w:iCs/>
      <w:sz w:val="24"/>
      <w:szCs w:val="24"/>
    </w:rPr>
  </w:style>
  <w:style w:type="paragraph" w:customStyle="1" w:styleId="font9">
    <w:name w:val="font9"/>
    <w:basedOn w:val="Normal"/>
    <w:rsid w:val="00FB58CB"/>
    <w:pPr>
      <w:spacing w:before="100" w:beforeAutospacing="1" w:after="100" w:afterAutospacing="1" w:line="240" w:lineRule="auto"/>
    </w:pPr>
    <w:rPr>
      <w:rFonts w:ascii="Times" w:eastAsia="Times New Roman" w:hAnsi="Times" w:cs="Times New Roman"/>
      <w:i/>
      <w:iCs/>
      <w:sz w:val="24"/>
      <w:szCs w:val="24"/>
    </w:rPr>
  </w:style>
  <w:style w:type="paragraph" w:customStyle="1" w:styleId="font10">
    <w:name w:val="font10"/>
    <w:basedOn w:val="Normal"/>
    <w:rsid w:val="00FB58CB"/>
    <w:pPr>
      <w:spacing w:before="100" w:beforeAutospacing="1" w:after="100" w:afterAutospacing="1" w:line="240" w:lineRule="auto"/>
    </w:pPr>
    <w:rPr>
      <w:rFonts w:ascii="Times" w:eastAsia="Times New Roman" w:hAnsi="Times" w:cs="Times New Roman"/>
      <w:sz w:val="24"/>
      <w:szCs w:val="24"/>
    </w:rPr>
  </w:style>
  <w:style w:type="paragraph" w:customStyle="1" w:styleId="font11">
    <w:name w:val="font11"/>
    <w:basedOn w:val="Normal"/>
    <w:rsid w:val="00FB58CB"/>
    <w:pPr>
      <w:spacing w:before="100" w:beforeAutospacing="1" w:after="100" w:afterAutospacing="1" w:line="240" w:lineRule="auto"/>
    </w:pPr>
    <w:rPr>
      <w:rFonts w:ascii="Arial" w:eastAsia="Times New Roman" w:hAnsi="Arial" w:cs="Arial"/>
      <w:sz w:val="26"/>
      <w:szCs w:val="26"/>
    </w:rPr>
  </w:style>
  <w:style w:type="paragraph" w:customStyle="1" w:styleId="xl79">
    <w:name w:val="xl79"/>
    <w:basedOn w:val="Normal"/>
    <w:rsid w:val="00FB58CB"/>
    <w:pPr>
      <w:shd w:val="clear" w:color="000000" w:fill="00FF00"/>
      <w:spacing w:before="100" w:beforeAutospacing="1" w:after="100" w:afterAutospacing="1" w:line="240" w:lineRule="auto"/>
    </w:pPr>
    <w:rPr>
      <w:rFonts w:ascii="Times" w:eastAsia="Times New Roman" w:hAnsi="Times" w:cs="Times New Roman"/>
      <w:sz w:val="24"/>
      <w:szCs w:val="24"/>
    </w:rPr>
  </w:style>
  <w:style w:type="paragraph" w:customStyle="1" w:styleId="xl80">
    <w:name w:val="xl80"/>
    <w:basedOn w:val="Normal"/>
    <w:rsid w:val="00FB58CB"/>
    <w:pPr>
      <w:shd w:val="clear" w:color="000000" w:fill="FFFF00"/>
      <w:spacing w:before="100" w:beforeAutospacing="1" w:after="100" w:afterAutospacing="1" w:line="240" w:lineRule="auto"/>
    </w:pPr>
    <w:rPr>
      <w:rFonts w:ascii="Times" w:eastAsia="Times New Roman" w:hAnsi="Times" w:cs="Times New Roman"/>
      <w:sz w:val="24"/>
      <w:szCs w:val="24"/>
    </w:rPr>
  </w:style>
  <w:style w:type="paragraph" w:customStyle="1" w:styleId="xl81">
    <w:name w:val="xl81"/>
    <w:basedOn w:val="Normal"/>
    <w:rsid w:val="00FB58CB"/>
    <w:pPr>
      <w:spacing w:before="100" w:beforeAutospacing="1" w:after="100" w:afterAutospacing="1" w:line="240" w:lineRule="auto"/>
    </w:pPr>
    <w:rPr>
      <w:rFonts w:ascii="Times" w:eastAsia="Times New Roman" w:hAnsi="Times" w:cs="Times New Roman"/>
      <w:sz w:val="24"/>
      <w:szCs w:val="24"/>
    </w:rPr>
  </w:style>
  <w:style w:type="paragraph" w:customStyle="1" w:styleId="xl82">
    <w:name w:val="xl82"/>
    <w:basedOn w:val="Normal"/>
    <w:rsid w:val="00FB58CB"/>
    <w:pPr>
      <w:spacing w:before="100" w:beforeAutospacing="1" w:after="100" w:afterAutospacing="1" w:line="240" w:lineRule="auto"/>
      <w:jc w:val="center"/>
      <w:textAlignment w:val="center"/>
    </w:pPr>
    <w:rPr>
      <w:rFonts w:ascii="Times" w:eastAsia="Times New Roman" w:hAnsi="Times" w:cs="Times New Roman"/>
      <w:sz w:val="24"/>
      <w:szCs w:val="24"/>
    </w:rPr>
  </w:style>
  <w:style w:type="paragraph" w:customStyle="1" w:styleId="xl83">
    <w:name w:val="xl83"/>
    <w:basedOn w:val="Normal"/>
    <w:rsid w:val="00FB58C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w:eastAsia="Times New Roman" w:hAnsi="Times" w:cs="Times New Roman"/>
      <w:sz w:val="24"/>
      <w:szCs w:val="24"/>
    </w:rPr>
  </w:style>
  <w:style w:type="paragraph" w:customStyle="1" w:styleId="xl84">
    <w:name w:val="xl84"/>
    <w:basedOn w:val="Normal"/>
    <w:rsid w:val="00FB58C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w:eastAsia="Times New Roman" w:hAnsi="Times" w:cs="Times New Roman"/>
      <w:b/>
      <w:bCs/>
      <w:sz w:val="24"/>
      <w:szCs w:val="24"/>
    </w:rPr>
  </w:style>
  <w:style w:type="paragraph" w:customStyle="1" w:styleId="xl85">
    <w:name w:val="xl85"/>
    <w:basedOn w:val="Normal"/>
    <w:rsid w:val="00FB58C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w:eastAsia="Times New Roman" w:hAnsi="Times" w:cs="Times New Roman"/>
      <w:sz w:val="24"/>
      <w:szCs w:val="24"/>
    </w:rPr>
  </w:style>
  <w:style w:type="paragraph" w:customStyle="1" w:styleId="xl86">
    <w:name w:val="xl86"/>
    <w:basedOn w:val="Normal"/>
    <w:rsid w:val="00FB58C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w:eastAsia="Times New Roman" w:hAnsi="Times" w:cs="Times New Roman"/>
      <w:sz w:val="24"/>
      <w:szCs w:val="24"/>
    </w:rPr>
  </w:style>
  <w:style w:type="paragraph" w:customStyle="1" w:styleId="xl87">
    <w:name w:val="xl87"/>
    <w:basedOn w:val="Normal"/>
    <w:rsid w:val="00FB58CB"/>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w:eastAsia="Times New Roman" w:hAnsi="Times" w:cs="Times New Roman"/>
      <w:sz w:val="24"/>
      <w:szCs w:val="24"/>
    </w:rPr>
  </w:style>
  <w:style w:type="paragraph" w:customStyle="1" w:styleId="xl88">
    <w:name w:val="xl88"/>
    <w:basedOn w:val="Normal"/>
    <w:rsid w:val="00FB58C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w:eastAsia="Times New Roman" w:hAnsi="Times" w:cs="Times New Roman"/>
      <w:b/>
      <w:bCs/>
      <w:sz w:val="24"/>
      <w:szCs w:val="24"/>
    </w:rPr>
  </w:style>
  <w:style w:type="paragraph" w:customStyle="1" w:styleId="xl89">
    <w:name w:val="xl89"/>
    <w:basedOn w:val="Normal"/>
    <w:rsid w:val="00FB58CB"/>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w:eastAsia="Times New Roman" w:hAnsi="Times" w:cs="Times New Roman"/>
      <w:b/>
      <w:bCs/>
      <w:sz w:val="24"/>
      <w:szCs w:val="24"/>
    </w:rPr>
  </w:style>
  <w:style w:type="paragraph" w:customStyle="1" w:styleId="xl90">
    <w:name w:val="xl90"/>
    <w:basedOn w:val="Normal"/>
    <w:rsid w:val="00FB58CB"/>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w:eastAsia="Times New Roman" w:hAnsi="Times" w:cs="Times New Roman"/>
      <w:sz w:val="24"/>
      <w:szCs w:val="24"/>
    </w:rPr>
  </w:style>
  <w:style w:type="paragraph" w:customStyle="1" w:styleId="xl91">
    <w:name w:val="xl91"/>
    <w:basedOn w:val="Normal"/>
    <w:rsid w:val="00FB58C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w:eastAsia="Times New Roman" w:hAnsi="Times" w:cs="Times New Roman"/>
      <w:sz w:val="24"/>
      <w:szCs w:val="24"/>
    </w:rPr>
  </w:style>
  <w:style w:type="paragraph" w:customStyle="1" w:styleId="xl92">
    <w:name w:val="xl92"/>
    <w:basedOn w:val="Normal"/>
    <w:rsid w:val="00FB58CB"/>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w:eastAsia="Times New Roman" w:hAnsi="Times" w:cs="Times New Roman"/>
      <w:sz w:val="24"/>
      <w:szCs w:val="24"/>
    </w:rPr>
  </w:style>
  <w:style w:type="paragraph" w:customStyle="1" w:styleId="xl93">
    <w:name w:val="xl93"/>
    <w:basedOn w:val="Normal"/>
    <w:rsid w:val="00FB58CB"/>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w:eastAsia="Times New Roman" w:hAnsi="Times" w:cs="Times New Roman"/>
      <w:b/>
      <w:bCs/>
      <w:sz w:val="24"/>
      <w:szCs w:val="24"/>
    </w:rPr>
  </w:style>
  <w:style w:type="paragraph" w:customStyle="1" w:styleId="xl94">
    <w:name w:val="xl94"/>
    <w:basedOn w:val="Normal"/>
    <w:rsid w:val="00FB58C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w:eastAsia="Times New Roman" w:hAnsi="Times" w:cs="Times New Roman"/>
      <w:sz w:val="24"/>
      <w:szCs w:val="24"/>
    </w:rPr>
  </w:style>
  <w:style w:type="paragraph" w:customStyle="1" w:styleId="xl95">
    <w:name w:val="xl95"/>
    <w:basedOn w:val="Normal"/>
    <w:rsid w:val="00FB58C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w:eastAsia="Times New Roman" w:hAnsi="Times" w:cs="Times New Roman"/>
      <w:sz w:val="24"/>
      <w:szCs w:val="24"/>
    </w:rPr>
  </w:style>
  <w:style w:type="paragraph" w:customStyle="1" w:styleId="xl96">
    <w:name w:val="xl96"/>
    <w:basedOn w:val="Normal"/>
    <w:rsid w:val="00FB58C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w:eastAsia="Times New Roman" w:hAnsi="Times" w:cs="Times New Roman"/>
      <w:sz w:val="24"/>
      <w:szCs w:val="24"/>
    </w:rPr>
  </w:style>
  <w:style w:type="paragraph" w:customStyle="1" w:styleId="xl97">
    <w:name w:val="xl97"/>
    <w:basedOn w:val="Normal"/>
    <w:rsid w:val="00FB58C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w:eastAsia="Times New Roman" w:hAnsi="Times" w:cs="Times New Roman"/>
      <w:b/>
      <w:bCs/>
      <w:sz w:val="24"/>
      <w:szCs w:val="24"/>
    </w:rPr>
  </w:style>
  <w:style w:type="paragraph" w:customStyle="1" w:styleId="xl98">
    <w:name w:val="xl98"/>
    <w:basedOn w:val="Normal"/>
    <w:rsid w:val="00FB58C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w:eastAsia="Times New Roman" w:hAnsi="Times" w:cs="Times New Roman"/>
      <w:b/>
      <w:bCs/>
      <w:i/>
      <w:iCs/>
      <w:sz w:val="24"/>
      <w:szCs w:val="24"/>
    </w:rPr>
  </w:style>
  <w:style w:type="paragraph" w:customStyle="1" w:styleId="xl99">
    <w:name w:val="xl99"/>
    <w:basedOn w:val="Normal"/>
    <w:rsid w:val="00FB58CB"/>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w:eastAsia="Times New Roman" w:hAnsi="Times" w:cs="Times New Roman"/>
      <w:b/>
      <w:bCs/>
      <w:i/>
      <w:iCs/>
      <w:sz w:val="24"/>
      <w:szCs w:val="24"/>
    </w:rPr>
  </w:style>
  <w:style w:type="paragraph" w:customStyle="1" w:styleId="xl100">
    <w:name w:val="xl100"/>
    <w:basedOn w:val="Normal"/>
    <w:rsid w:val="00FB58CB"/>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w:eastAsia="Times New Roman" w:hAnsi="Times" w:cs="Times New Roman"/>
      <w:sz w:val="24"/>
      <w:szCs w:val="24"/>
    </w:rPr>
  </w:style>
  <w:style w:type="paragraph" w:customStyle="1" w:styleId="xl101">
    <w:name w:val="xl101"/>
    <w:basedOn w:val="Normal"/>
    <w:rsid w:val="00FB58CB"/>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w:eastAsia="Times New Roman" w:hAnsi="Times" w:cs="Times New Roman"/>
      <w:sz w:val="24"/>
      <w:szCs w:val="24"/>
    </w:rPr>
  </w:style>
  <w:style w:type="paragraph" w:customStyle="1" w:styleId="xl102">
    <w:name w:val="xl102"/>
    <w:basedOn w:val="Normal"/>
    <w:rsid w:val="00FB58C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w:eastAsia="Times New Roman" w:hAnsi="Times" w:cs="Times New Roman"/>
      <w:sz w:val="24"/>
      <w:szCs w:val="24"/>
    </w:rPr>
  </w:style>
  <w:style w:type="paragraph" w:customStyle="1" w:styleId="xl103">
    <w:name w:val="xl103"/>
    <w:basedOn w:val="Normal"/>
    <w:rsid w:val="00FB58CB"/>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w:eastAsia="Times New Roman" w:hAnsi="Times" w:cs="Times New Roman"/>
      <w:sz w:val="24"/>
      <w:szCs w:val="24"/>
    </w:rPr>
  </w:style>
  <w:style w:type="paragraph" w:customStyle="1" w:styleId="xl104">
    <w:name w:val="xl104"/>
    <w:basedOn w:val="Normal"/>
    <w:rsid w:val="00FB58C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w:eastAsia="Times New Roman" w:hAnsi="Times" w:cs="Times New Roman"/>
      <w:b/>
      <w:bCs/>
      <w:sz w:val="24"/>
      <w:szCs w:val="24"/>
    </w:rPr>
  </w:style>
  <w:style w:type="paragraph" w:customStyle="1" w:styleId="xl105">
    <w:name w:val="xl105"/>
    <w:basedOn w:val="Normal"/>
    <w:rsid w:val="00FB58CB"/>
    <w:pPr>
      <w:spacing w:before="100" w:beforeAutospacing="1" w:after="100" w:afterAutospacing="1" w:line="240" w:lineRule="auto"/>
      <w:jc w:val="center"/>
    </w:pPr>
    <w:rPr>
      <w:rFonts w:ascii="Times" w:eastAsia="Times New Roman" w:hAnsi="Times" w:cs="Times New Roman"/>
      <w:sz w:val="24"/>
      <w:szCs w:val="24"/>
    </w:rPr>
  </w:style>
  <w:style w:type="paragraph" w:customStyle="1" w:styleId="xl106">
    <w:name w:val="xl106"/>
    <w:basedOn w:val="Normal"/>
    <w:rsid w:val="00FB58CB"/>
    <w:pPr>
      <w:spacing w:before="100" w:beforeAutospacing="1" w:after="100" w:afterAutospacing="1" w:line="240" w:lineRule="auto"/>
      <w:jc w:val="center"/>
    </w:pPr>
    <w:rPr>
      <w:rFonts w:ascii="Times" w:eastAsia="Times New Roman" w:hAnsi="Times" w:cs="Times New Roman"/>
      <w:sz w:val="24"/>
      <w:szCs w:val="24"/>
    </w:rPr>
  </w:style>
  <w:style w:type="paragraph" w:customStyle="1" w:styleId="Normal1">
    <w:name w:val="Normal1"/>
    <w:basedOn w:val="Normal"/>
    <w:rsid w:val="00FB58CB"/>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FB58C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B58CB"/>
    <w:rPr>
      <w:sz w:val="20"/>
      <w:szCs w:val="20"/>
    </w:rPr>
  </w:style>
  <w:style w:type="character" w:styleId="EndnoteReference">
    <w:name w:val="endnote reference"/>
    <w:basedOn w:val="DefaultParagraphFont"/>
    <w:uiPriority w:val="99"/>
    <w:semiHidden/>
    <w:unhideWhenUsed/>
    <w:rsid w:val="00FB58CB"/>
    <w:rPr>
      <w:vertAlign w:val="superscript"/>
    </w:rPr>
  </w:style>
  <w:style w:type="paragraph" w:customStyle="1" w:styleId="fpts-menutab-content">
    <w:name w:val="fpts-menutab-content"/>
    <w:basedOn w:val="Normal"/>
    <w:rsid w:val="003919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DefaultParagraphFont"/>
    <w:rsid w:val="000171B5"/>
    <w:rPr>
      <w:rFonts w:ascii="Arial" w:hAnsi="Arial" w:cs="Arial" w:hint="default"/>
      <w:b w:val="0"/>
      <w:bCs w:val="0"/>
      <w:i/>
      <w:iCs/>
      <w:color w:val="000000"/>
      <w:sz w:val="24"/>
      <w:szCs w:val="24"/>
    </w:rPr>
  </w:style>
  <w:style w:type="character" w:styleId="UnresolvedMention">
    <w:name w:val="Unresolved Mention"/>
    <w:basedOn w:val="DefaultParagraphFont"/>
    <w:uiPriority w:val="99"/>
    <w:semiHidden/>
    <w:unhideWhenUsed/>
    <w:rsid w:val="000171B5"/>
    <w:rPr>
      <w:color w:val="605E5C"/>
      <w:shd w:val="clear" w:color="auto" w:fill="E1DFDD"/>
    </w:rPr>
  </w:style>
  <w:style w:type="paragraph" w:customStyle="1" w:styleId="box-width-small">
    <w:name w:val="box-width-small"/>
    <w:basedOn w:val="Normal"/>
    <w:rsid w:val="006828CB"/>
    <w:pPr>
      <w:spacing w:before="100" w:beforeAutospacing="1" w:after="100" w:afterAutospacing="1" w:line="240" w:lineRule="auto"/>
    </w:pPr>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7749">
      <w:bodyDiv w:val="1"/>
      <w:marLeft w:val="0"/>
      <w:marRight w:val="0"/>
      <w:marTop w:val="0"/>
      <w:marBottom w:val="0"/>
      <w:divBdr>
        <w:top w:val="none" w:sz="0" w:space="0" w:color="auto"/>
        <w:left w:val="none" w:sz="0" w:space="0" w:color="auto"/>
        <w:bottom w:val="none" w:sz="0" w:space="0" w:color="auto"/>
        <w:right w:val="none" w:sz="0" w:space="0" w:color="auto"/>
      </w:divBdr>
    </w:div>
    <w:div w:id="21328998">
      <w:bodyDiv w:val="1"/>
      <w:marLeft w:val="0"/>
      <w:marRight w:val="0"/>
      <w:marTop w:val="0"/>
      <w:marBottom w:val="0"/>
      <w:divBdr>
        <w:top w:val="none" w:sz="0" w:space="0" w:color="auto"/>
        <w:left w:val="none" w:sz="0" w:space="0" w:color="auto"/>
        <w:bottom w:val="none" w:sz="0" w:space="0" w:color="auto"/>
        <w:right w:val="none" w:sz="0" w:space="0" w:color="auto"/>
      </w:divBdr>
    </w:div>
    <w:div w:id="80873786">
      <w:bodyDiv w:val="1"/>
      <w:marLeft w:val="0"/>
      <w:marRight w:val="0"/>
      <w:marTop w:val="0"/>
      <w:marBottom w:val="0"/>
      <w:divBdr>
        <w:top w:val="none" w:sz="0" w:space="0" w:color="auto"/>
        <w:left w:val="none" w:sz="0" w:space="0" w:color="auto"/>
        <w:bottom w:val="none" w:sz="0" w:space="0" w:color="auto"/>
        <w:right w:val="none" w:sz="0" w:space="0" w:color="auto"/>
      </w:divBdr>
    </w:div>
    <w:div w:id="145049062">
      <w:bodyDiv w:val="1"/>
      <w:marLeft w:val="0"/>
      <w:marRight w:val="0"/>
      <w:marTop w:val="0"/>
      <w:marBottom w:val="0"/>
      <w:divBdr>
        <w:top w:val="none" w:sz="0" w:space="0" w:color="auto"/>
        <w:left w:val="none" w:sz="0" w:space="0" w:color="auto"/>
        <w:bottom w:val="none" w:sz="0" w:space="0" w:color="auto"/>
        <w:right w:val="none" w:sz="0" w:space="0" w:color="auto"/>
      </w:divBdr>
    </w:div>
    <w:div w:id="159732911">
      <w:bodyDiv w:val="1"/>
      <w:marLeft w:val="0"/>
      <w:marRight w:val="0"/>
      <w:marTop w:val="0"/>
      <w:marBottom w:val="0"/>
      <w:divBdr>
        <w:top w:val="none" w:sz="0" w:space="0" w:color="auto"/>
        <w:left w:val="none" w:sz="0" w:space="0" w:color="auto"/>
        <w:bottom w:val="none" w:sz="0" w:space="0" w:color="auto"/>
        <w:right w:val="none" w:sz="0" w:space="0" w:color="auto"/>
      </w:divBdr>
    </w:div>
    <w:div w:id="203324558">
      <w:bodyDiv w:val="1"/>
      <w:marLeft w:val="0"/>
      <w:marRight w:val="0"/>
      <w:marTop w:val="0"/>
      <w:marBottom w:val="0"/>
      <w:divBdr>
        <w:top w:val="none" w:sz="0" w:space="0" w:color="auto"/>
        <w:left w:val="none" w:sz="0" w:space="0" w:color="auto"/>
        <w:bottom w:val="none" w:sz="0" w:space="0" w:color="auto"/>
        <w:right w:val="none" w:sz="0" w:space="0" w:color="auto"/>
      </w:divBdr>
      <w:divsChild>
        <w:div w:id="1494947862">
          <w:marLeft w:val="0"/>
          <w:marRight w:val="0"/>
          <w:marTop w:val="0"/>
          <w:marBottom w:val="0"/>
          <w:divBdr>
            <w:top w:val="none" w:sz="0" w:space="0" w:color="auto"/>
            <w:left w:val="none" w:sz="0" w:space="0" w:color="auto"/>
            <w:bottom w:val="none" w:sz="0" w:space="0" w:color="auto"/>
            <w:right w:val="none" w:sz="0" w:space="0" w:color="auto"/>
          </w:divBdr>
        </w:div>
      </w:divsChild>
    </w:div>
    <w:div w:id="232391777">
      <w:bodyDiv w:val="1"/>
      <w:marLeft w:val="0"/>
      <w:marRight w:val="0"/>
      <w:marTop w:val="0"/>
      <w:marBottom w:val="0"/>
      <w:divBdr>
        <w:top w:val="none" w:sz="0" w:space="0" w:color="auto"/>
        <w:left w:val="none" w:sz="0" w:space="0" w:color="auto"/>
        <w:bottom w:val="none" w:sz="0" w:space="0" w:color="auto"/>
        <w:right w:val="none" w:sz="0" w:space="0" w:color="auto"/>
      </w:divBdr>
    </w:div>
    <w:div w:id="254948885">
      <w:bodyDiv w:val="1"/>
      <w:marLeft w:val="0"/>
      <w:marRight w:val="0"/>
      <w:marTop w:val="0"/>
      <w:marBottom w:val="0"/>
      <w:divBdr>
        <w:top w:val="none" w:sz="0" w:space="0" w:color="auto"/>
        <w:left w:val="none" w:sz="0" w:space="0" w:color="auto"/>
        <w:bottom w:val="none" w:sz="0" w:space="0" w:color="auto"/>
        <w:right w:val="none" w:sz="0" w:space="0" w:color="auto"/>
      </w:divBdr>
    </w:div>
    <w:div w:id="258175265">
      <w:bodyDiv w:val="1"/>
      <w:marLeft w:val="0"/>
      <w:marRight w:val="0"/>
      <w:marTop w:val="0"/>
      <w:marBottom w:val="0"/>
      <w:divBdr>
        <w:top w:val="none" w:sz="0" w:space="0" w:color="auto"/>
        <w:left w:val="none" w:sz="0" w:space="0" w:color="auto"/>
        <w:bottom w:val="none" w:sz="0" w:space="0" w:color="auto"/>
        <w:right w:val="none" w:sz="0" w:space="0" w:color="auto"/>
      </w:divBdr>
    </w:div>
    <w:div w:id="289869033">
      <w:bodyDiv w:val="1"/>
      <w:marLeft w:val="0"/>
      <w:marRight w:val="0"/>
      <w:marTop w:val="0"/>
      <w:marBottom w:val="0"/>
      <w:divBdr>
        <w:top w:val="none" w:sz="0" w:space="0" w:color="auto"/>
        <w:left w:val="none" w:sz="0" w:space="0" w:color="auto"/>
        <w:bottom w:val="none" w:sz="0" w:space="0" w:color="auto"/>
        <w:right w:val="none" w:sz="0" w:space="0" w:color="auto"/>
      </w:divBdr>
    </w:div>
    <w:div w:id="293340538">
      <w:bodyDiv w:val="1"/>
      <w:marLeft w:val="0"/>
      <w:marRight w:val="0"/>
      <w:marTop w:val="0"/>
      <w:marBottom w:val="0"/>
      <w:divBdr>
        <w:top w:val="none" w:sz="0" w:space="0" w:color="auto"/>
        <w:left w:val="none" w:sz="0" w:space="0" w:color="auto"/>
        <w:bottom w:val="none" w:sz="0" w:space="0" w:color="auto"/>
        <w:right w:val="none" w:sz="0" w:space="0" w:color="auto"/>
      </w:divBdr>
    </w:div>
    <w:div w:id="294992026">
      <w:bodyDiv w:val="1"/>
      <w:marLeft w:val="0"/>
      <w:marRight w:val="0"/>
      <w:marTop w:val="0"/>
      <w:marBottom w:val="0"/>
      <w:divBdr>
        <w:top w:val="none" w:sz="0" w:space="0" w:color="auto"/>
        <w:left w:val="none" w:sz="0" w:space="0" w:color="auto"/>
        <w:bottom w:val="none" w:sz="0" w:space="0" w:color="auto"/>
        <w:right w:val="none" w:sz="0" w:space="0" w:color="auto"/>
      </w:divBdr>
    </w:div>
    <w:div w:id="302194069">
      <w:bodyDiv w:val="1"/>
      <w:marLeft w:val="0"/>
      <w:marRight w:val="0"/>
      <w:marTop w:val="0"/>
      <w:marBottom w:val="0"/>
      <w:divBdr>
        <w:top w:val="none" w:sz="0" w:space="0" w:color="auto"/>
        <w:left w:val="none" w:sz="0" w:space="0" w:color="auto"/>
        <w:bottom w:val="none" w:sz="0" w:space="0" w:color="auto"/>
        <w:right w:val="none" w:sz="0" w:space="0" w:color="auto"/>
      </w:divBdr>
    </w:div>
    <w:div w:id="336621307">
      <w:bodyDiv w:val="1"/>
      <w:marLeft w:val="0"/>
      <w:marRight w:val="0"/>
      <w:marTop w:val="0"/>
      <w:marBottom w:val="0"/>
      <w:divBdr>
        <w:top w:val="none" w:sz="0" w:space="0" w:color="auto"/>
        <w:left w:val="none" w:sz="0" w:space="0" w:color="auto"/>
        <w:bottom w:val="none" w:sz="0" w:space="0" w:color="auto"/>
        <w:right w:val="none" w:sz="0" w:space="0" w:color="auto"/>
      </w:divBdr>
    </w:div>
    <w:div w:id="365066281">
      <w:bodyDiv w:val="1"/>
      <w:marLeft w:val="0"/>
      <w:marRight w:val="0"/>
      <w:marTop w:val="0"/>
      <w:marBottom w:val="0"/>
      <w:divBdr>
        <w:top w:val="none" w:sz="0" w:space="0" w:color="auto"/>
        <w:left w:val="none" w:sz="0" w:space="0" w:color="auto"/>
        <w:bottom w:val="none" w:sz="0" w:space="0" w:color="auto"/>
        <w:right w:val="none" w:sz="0" w:space="0" w:color="auto"/>
      </w:divBdr>
      <w:divsChild>
        <w:div w:id="62262478">
          <w:marLeft w:val="-225"/>
          <w:marRight w:val="-225"/>
          <w:marTop w:val="0"/>
          <w:marBottom w:val="225"/>
          <w:divBdr>
            <w:top w:val="none" w:sz="0" w:space="0" w:color="auto"/>
            <w:left w:val="none" w:sz="0" w:space="0" w:color="auto"/>
            <w:bottom w:val="none" w:sz="0" w:space="0" w:color="auto"/>
            <w:right w:val="none" w:sz="0" w:space="0" w:color="auto"/>
          </w:divBdr>
          <w:divsChild>
            <w:div w:id="973756776">
              <w:marLeft w:val="0"/>
              <w:marRight w:val="0"/>
              <w:marTop w:val="0"/>
              <w:marBottom w:val="0"/>
              <w:divBdr>
                <w:top w:val="none" w:sz="0" w:space="0" w:color="auto"/>
                <w:left w:val="none" w:sz="0" w:space="0" w:color="auto"/>
                <w:bottom w:val="none" w:sz="0" w:space="0" w:color="auto"/>
                <w:right w:val="none" w:sz="0" w:space="0" w:color="auto"/>
              </w:divBdr>
            </w:div>
          </w:divsChild>
        </w:div>
        <w:div w:id="1614361399">
          <w:marLeft w:val="-225"/>
          <w:marRight w:val="-225"/>
          <w:marTop w:val="0"/>
          <w:marBottom w:val="180"/>
          <w:divBdr>
            <w:top w:val="none" w:sz="0" w:space="0" w:color="auto"/>
            <w:left w:val="none" w:sz="0" w:space="0" w:color="auto"/>
            <w:bottom w:val="none" w:sz="0" w:space="0" w:color="auto"/>
            <w:right w:val="none" w:sz="0" w:space="0" w:color="auto"/>
          </w:divBdr>
          <w:divsChild>
            <w:div w:id="974259022">
              <w:marLeft w:val="0"/>
              <w:marRight w:val="0"/>
              <w:marTop w:val="0"/>
              <w:marBottom w:val="0"/>
              <w:divBdr>
                <w:top w:val="none" w:sz="0" w:space="0" w:color="auto"/>
                <w:left w:val="none" w:sz="0" w:space="0" w:color="auto"/>
                <w:bottom w:val="none" w:sz="0" w:space="0" w:color="auto"/>
                <w:right w:val="none" w:sz="0" w:space="0" w:color="auto"/>
              </w:divBdr>
            </w:div>
          </w:divsChild>
        </w:div>
        <w:div w:id="1476096025">
          <w:marLeft w:val="-225"/>
          <w:marRight w:val="-225"/>
          <w:marTop w:val="0"/>
          <w:marBottom w:val="300"/>
          <w:divBdr>
            <w:top w:val="none" w:sz="0" w:space="0" w:color="auto"/>
            <w:left w:val="none" w:sz="0" w:space="0" w:color="auto"/>
            <w:bottom w:val="none" w:sz="0" w:space="0" w:color="auto"/>
            <w:right w:val="none" w:sz="0" w:space="0" w:color="auto"/>
          </w:divBdr>
          <w:divsChild>
            <w:div w:id="2027556237">
              <w:marLeft w:val="0"/>
              <w:marRight w:val="0"/>
              <w:marTop w:val="0"/>
              <w:marBottom w:val="0"/>
              <w:divBdr>
                <w:top w:val="none" w:sz="0" w:space="0" w:color="auto"/>
                <w:left w:val="none" w:sz="0" w:space="0" w:color="auto"/>
                <w:bottom w:val="none" w:sz="0" w:space="0" w:color="auto"/>
                <w:right w:val="none" w:sz="0" w:space="0" w:color="auto"/>
              </w:divBdr>
              <w:divsChild>
                <w:div w:id="13820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01245">
      <w:bodyDiv w:val="1"/>
      <w:marLeft w:val="0"/>
      <w:marRight w:val="0"/>
      <w:marTop w:val="0"/>
      <w:marBottom w:val="0"/>
      <w:divBdr>
        <w:top w:val="none" w:sz="0" w:space="0" w:color="auto"/>
        <w:left w:val="none" w:sz="0" w:space="0" w:color="auto"/>
        <w:bottom w:val="none" w:sz="0" w:space="0" w:color="auto"/>
        <w:right w:val="none" w:sz="0" w:space="0" w:color="auto"/>
      </w:divBdr>
    </w:div>
    <w:div w:id="377317553">
      <w:bodyDiv w:val="1"/>
      <w:marLeft w:val="0"/>
      <w:marRight w:val="0"/>
      <w:marTop w:val="0"/>
      <w:marBottom w:val="0"/>
      <w:divBdr>
        <w:top w:val="none" w:sz="0" w:space="0" w:color="auto"/>
        <w:left w:val="none" w:sz="0" w:space="0" w:color="auto"/>
        <w:bottom w:val="none" w:sz="0" w:space="0" w:color="auto"/>
        <w:right w:val="none" w:sz="0" w:space="0" w:color="auto"/>
      </w:divBdr>
    </w:div>
    <w:div w:id="379332129">
      <w:bodyDiv w:val="1"/>
      <w:marLeft w:val="0"/>
      <w:marRight w:val="0"/>
      <w:marTop w:val="0"/>
      <w:marBottom w:val="0"/>
      <w:divBdr>
        <w:top w:val="none" w:sz="0" w:space="0" w:color="auto"/>
        <w:left w:val="none" w:sz="0" w:space="0" w:color="auto"/>
        <w:bottom w:val="none" w:sz="0" w:space="0" w:color="auto"/>
        <w:right w:val="none" w:sz="0" w:space="0" w:color="auto"/>
      </w:divBdr>
    </w:div>
    <w:div w:id="382947821">
      <w:bodyDiv w:val="1"/>
      <w:marLeft w:val="0"/>
      <w:marRight w:val="0"/>
      <w:marTop w:val="0"/>
      <w:marBottom w:val="0"/>
      <w:divBdr>
        <w:top w:val="none" w:sz="0" w:space="0" w:color="auto"/>
        <w:left w:val="none" w:sz="0" w:space="0" w:color="auto"/>
        <w:bottom w:val="none" w:sz="0" w:space="0" w:color="auto"/>
        <w:right w:val="none" w:sz="0" w:space="0" w:color="auto"/>
      </w:divBdr>
    </w:div>
    <w:div w:id="383022862">
      <w:bodyDiv w:val="1"/>
      <w:marLeft w:val="0"/>
      <w:marRight w:val="0"/>
      <w:marTop w:val="0"/>
      <w:marBottom w:val="0"/>
      <w:divBdr>
        <w:top w:val="none" w:sz="0" w:space="0" w:color="auto"/>
        <w:left w:val="none" w:sz="0" w:space="0" w:color="auto"/>
        <w:bottom w:val="none" w:sz="0" w:space="0" w:color="auto"/>
        <w:right w:val="none" w:sz="0" w:space="0" w:color="auto"/>
      </w:divBdr>
    </w:div>
    <w:div w:id="425811251">
      <w:bodyDiv w:val="1"/>
      <w:marLeft w:val="0"/>
      <w:marRight w:val="0"/>
      <w:marTop w:val="0"/>
      <w:marBottom w:val="0"/>
      <w:divBdr>
        <w:top w:val="none" w:sz="0" w:space="0" w:color="auto"/>
        <w:left w:val="none" w:sz="0" w:space="0" w:color="auto"/>
        <w:bottom w:val="none" w:sz="0" w:space="0" w:color="auto"/>
        <w:right w:val="none" w:sz="0" w:space="0" w:color="auto"/>
      </w:divBdr>
      <w:divsChild>
        <w:div w:id="703293624">
          <w:marLeft w:val="0"/>
          <w:marRight w:val="0"/>
          <w:marTop w:val="0"/>
          <w:marBottom w:val="0"/>
          <w:divBdr>
            <w:top w:val="none" w:sz="0" w:space="0" w:color="auto"/>
            <w:left w:val="none" w:sz="0" w:space="0" w:color="auto"/>
            <w:bottom w:val="none" w:sz="0" w:space="0" w:color="auto"/>
            <w:right w:val="none" w:sz="0" w:space="0" w:color="auto"/>
          </w:divBdr>
        </w:div>
        <w:div w:id="1999382364">
          <w:marLeft w:val="0"/>
          <w:marRight w:val="0"/>
          <w:marTop w:val="0"/>
          <w:marBottom w:val="0"/>
          <w:divBdr>
            <w:top w:val="none" w:sz="0" w:space="0" w:color="auto"/>
            <w:left w:val="none" w:sz="0" w:space="0" w:color="auto"/>
            <w:bottom w:val="none" w:sz="0" w:space="0" w:color="auto"/>
            <w:right w:val="none" w:sz="0" w:space="0" w:color="auto"/>
          </w:divBdr>
        </w:div>
      </w:divsChild>
    </w:div>
    <w:div w:id="430396830">
      <w:bodyDiv w:val="1"/>
      <w:marLeft w:val="0"/>
      <w:marRight w:val="0"/>
      <w:marTop w:val="0"/>
      <w:marBottom w:val="0"/>
      <w:divBdr>
        <w:top w:val="none" w:sz="0" w:space="0" w:color="auto"/>
        <w:left w:val="none" w:sz="0" w:space="0" w:color="auto"/>
        <w:bottom w:val="none" w:sz="0" w:space="0" w:color="auto"/>
        <w:right w:val="none" w:sz="0" w:space="0" w:color="auto"/>
      </w:divBdr>
    </w:div>
    <w:div w:id="467936023">
      <w:bodyDiv w:val="1"/>
      <w:marLeft w:val="0"/>
      <w:marRight w:val="0"/>
      <w:marTop w:val="0"/>
      <w:marBottom w:val="0"/>
      <w:divBdr>
        <w:top w:val="none" w:sz="0" w:space="0" w:color="auto"/>
        <w:left w:val="none" w:sz="0" w:space="0" w:color="auto"/>
        <w:bottom w:val="none" w:sz="0" w:space="0" w:color="auto"/>
        <w:right w:val="none" w:sz="0" w:space="0" w:color="auto"/>
      </w:divBdr>
    </w:div>
    <w:div w:id="474102416">
      <w:bodyDiv w:val="1"/>
      <w:marLeft w:val="0"/>
      <w:marRight w:val="0"/>
      <w:marTop w:val="0"/>
      <w:marBottom w:val="0"/>
      <w:divBdr>
        <w:top w:val="none" w:sz="0" w:space="0" w:color="auto"/>
        <w:left w:val="none" w:sz="0" w:space="0" w:color="auto"/>
        <w:bottom w:val="none" w:sz="0" w:space="0" w:color="auto"/>
        <w:right w:val="none" w:sz="0" w:space="0" w:color="auto"/>
      </w:divBdr>
    </w:div>
    <w:div w:id="498540637">
      <w:bodyDiv w:val="1"/>
      <w:marLeft w:val="0"/>
      <w:marRight w:val="0"/>
      <w:marTop w:val="0"/>
      <w:marBottom w:val="0"/>
      <w:divBdr>
        <w:top w:val="none" w:sz="0" w:space="0" w:color="auto"/>
        <w:left w:val="none" w:sz="0" w:space="0" w:color="auto"/>
        <w:bottom w:val="none" w:sz="0" w:space="0" w:color="auto"/>
        <w:right w:val="none" w:sz="0" w:space="0" w:color="auto"/>
      </w:divBdr>
    </w:div>
    <w:div w:id="508328472">
      <w:bodyDiv w:val="1"/>
      <w:marLeft w:val="0"/>
      <w:marRight w:val="0"/>
      <w:marTop w:val="0"/>
      <w:marBottom w:val="0"/>
      <w:divBdr>
        <w:top w:val="none" w:sz="0" w:space="0" w:color="auto"/>
        <w:left w:val="none" w:sz="0" w:space="0" w:color="auto"/>
        <w:bottom w:val="none" w:sz="0" w:space="0" w:color="auto"/>
        <w:right w:val="none" w:sz="0" w:space="0" w:color="auto"/>
      </w:divBdr>
    </w:div>
    <w:div w:id="552620490">
      <w:bodyDiv w:val="1"/>
      <w:marLeft w:val="0"/>
      <w:marRight w:val="0"/>
      <w:marTop w:val="0"/>
      <w:marBottom w:val="0"/>
      <w:divBdr>
        <w:top w:val="none" w:sz="0" w:space="0" w:color="auto"/>
        <w:left w:val="none" w:sz="0" w:space="0" w:color="auto"/>
        <w:bottom w:val="none" w:sz="0" w:space="0" w:color="auto"/>
        <w:right w:val="none" w:sz="0" w:space="0" w:color="auto"/>
      </w:divBdr>
      <w:divsChild>
        <w:div w:id="1093086540">
          <w:marLeft w:val="1080"/>
          <w:marRight w:val="0"/>
          <w:marTop w:val="0"/>
          <w:marBottom w:val="0"/>
          <w:divBdr>
            <w:top w:val="none" w:sz="0" w:space="0" w:color="auto"/>
            <w:left w:val="none" w:sz="0" w:space="0" w:color="auto"/>
            <w:bottom w:val="none" w:sz="0" w:space="0" w:color="auto"/>
            <w:right w:val="none" w:sz="0" w:space="0" w:color="auto"/>
          </w:divBdr>
        </w:div>
        <w:div w:id="1061758025">
          <w:marLeft w:val="0"/>
          <w:marRight w:val="0"/>
          <w:marTop w:val="0"/>
          <w:marBottom w:val="0"/>
          <w:divBdr>
            <w:top w:val="none" w:sz="0" w:space="0" w:color="auto"/>
            <w:left w:val="none" w:sz="0" w:space="0" w:color="auto"/>
            <w:bottom w:val="none" w:sz="0" w:space="0" w:color="auto"/>
            <w:right w:val="none" w:sz="0" w:space="0" w:color="auto"/>
          </w:divBdr>
        </w:div>
        <w:div w:id="550195908">
          <w:marLeft w:val="1080"/>
          <w:marRight w:val="0"/>
          <w:marTop w:val="0"/>
          <w:marBottom w:val="0"/>
          <w:divBdr>
            <w:top w:val="none" w:sz="0" w:space="0" w:color="auto"/>
            <w:left w:val="none" w:sz="0" w:space="0" w:color="auto"/>
            <w:bottom w:val="none" w:sz="0" w:space="0" w:color="auto"/>
            <w:right w:val="none" w:sz="0" w:space="0" w:color="auto"/>
          </w:divBdr>
        </w:div>
        <w:div w:id="999114283">
          <w:marLeft w:val="1080"/>
          <w:marRight w:val="0"/>
          <w:marTop w:val="0"/>
          <w:marBottom w:val="0"/>
          <w:divBdr>
            <w:top w:val="none" w:sz="0" w:space="0" w:color="auto"/>
            <w:left w:val="none" w:sz="0" w:space="0" w:color="auto"/>
            <w:bottom w:val="none" w:sz="0" w:space="0" w:color="auto"/>
            <w:right w:val="none" w:sz="0" w:space="0" w:color="auto"/>
          </w:divBdr>
        </w:div>
        <w:div w:id="2087261523">
          <w:marLeft w:val="1080"/>
          <w:marRight w:val="0"/>
          <w:marTop w:val="0"/>
          <w:marBottom w:val="0"/>
          <w:divBdr>
            <w:top w:val="none" w:sz="0" w:space="0" w:color="auto"/>
            <w:left w:val="none" w:sz="0" w:space="0" w:color="auto"/>
            <w:bottom w:val="none" w:sz="0" w:space="0" w:color="auto"/>
            <w:right w:val="none" w:sz="0" w:space="0" w:color="auto"/>
          </w:divBdr>
        </w:div>
        <w:div w:id="847521080">
          <w:marLeft w:val="1080"/>
          <w:marRight w:val="0"/>
          <w:marTop w:val="0"/>
          <w:marBottom w:val="0"/>
          <w:divBdr>
            <w:top w:val="none" w:sz="0" w:space="0" w:color="auto"/>
            <w:left w:val="none" w:sz="0" w:space="0" w:color="auto"/>
            <w:bottom w:val="none" w:sz="0" w:space="0" w:color="auto"/>
            <w:right w:val="none" w:sz="0" w:space="0" w:color="auto"/>
          </w:divBdr>
        </w:div>
        <w:div w:id="1766538021">
          <w:marLeft w:val="1080"/>
          <w:marRight w:val="0"/>
          <w:marTop w:val="0"/>
          <w:marBottom w:val="0"/>
          <w:divBdr>
            <w:top w:val="none" w:sz="0" w:space="0" w:color="auto"/>
            <w:left w:val="none" w:sz="0" w:space="0" w:color="auto"/>
            <w:bottom w:val="none" w:sz="0" w:space="0" w:color="auto"/>
            <w:right w:val="none" w:sz="0" w:space="0" w:color="auto"/>
          </w:divBdr>
        </w:div>
        <w:div w:id="321784216">
          <w:marLeft w:val="1080"/>
          <w:marRight w:val="0"/>
          <w:marTop w:val="0"/>
          <w:marBottom w:val="0"/>
          <w:divBdr>
            <w:top w:val="none" w:sz="0" w:space="0" w:color="auto"/>
            <w:left w:val="none" w:sz="0" w:space="0" w:color="auto"/>
            <w:bottom w:val="none" w:sz="0" w:space="0" w:color="auto"/>
            <w:right w:val="none" w:sz="0" w:space="0" w:color="auto"/>
          </w:divBdr>
        </w:div>
      </w:divsChild>
    </w:div>
    <w:div w:id="559250635">
      <w:bodyDiv w:val="1"/>
      <w:marLeft w:val="0"/>
      <w:marRight w:val="0"/>
      <w:marTop w:val="0"/>
      <w:marBottom w:val="0"/>
      <w:divBdr>
        <w:top w:val="none" w:sz="0" w:space="0" w:color="auto"/>
        <w:left w:val="none" w:sz="0" w:space="0" w:color="auto"/>
        <w:bottom w:val="none" w:sz="0" w:space="0" w:color="auto"/>
        <w:right w:val="none" w:sz="0" w:space="0" w:color="auto"/>
      </w:divBdr>
    </w:div>
    <w:div w:id="565845376">
      <w:bodyDiv w:val="1"/>
      <w:marLeft w:val="0"/>
      <w:marRight w:val="0"/>
      <w:marTop w:val="0"/>
      <w:marBottom w:val="0"/>
      <w:divBdr>
        <w:top w:val="none" w:sz="0" w:space="0" w:color="auto"/>
        <w:left w:val="none" w:sz="0" w:space="0" w:color="auto"/>
        <w:bottom w:val="none" w:sz="0" w:space="0" w:color="auto"/>
        <w:right w:val="none" w:sz="0" w:space="0" w:color="auto"/>
      </w:divBdr>
    </w:div>
    <w:div w:id="582032602">
      <w:bodyDiv w:val="1"/>
      <w:marLeft w:val="0"/>
      <w:marRight w:val="0"/>
      <w:marTop w:val="0"/>
      <w:marBottom w:val="0"/>
      <w:divBdr>
        <w:top w:val="none" w:sz="0" w:space="0" w:color="auto"/>
        <w:left w:val="none" w:sz="0" w:space="0" w:color="auto"/>
        <w:bottom w:val="none" w:sz="0" w:space="0" w:color="auto"/>
        <w:right w:val="none" w:sz="0" w:space="0" w:color="auto"/>
      </w:divBdr>
    </w:div>
    <w:div w:id="585967241">
      <w:bodyDiv w:val="1"/>
      <w:marLeft w:val="0"/>
      <w:marRight w:val="0"/>
      <w:marTop w:val="0"/>
      <w:marBottom w:val="0"/>
      <w:divBdr>
        <w:top w:val="none" w:sz="0" w:space="0" w:color="auto"/>
        <w:left w:val="none" w:sz="0" w:space="0" w:color="auto"/>
        <w:bottom w:val="none" w:sz="0" w:space="0" w:color="auto"/>
        <w:right w:val="none" w:sz="0" w:space="0" w:color="auto"/>
      </w:divBdr>
    </w:div>
    <w:div w:id="653683623">
      <w:bodyDiv w:val="1"/>
      <w:marLeft w:val="0"/>
      <w:marRight w:val="0"/>
      <w:marTop w:val="0"/>
      <w:marBottom w:val="0"/>
      <w:divBdr>
        <w:top w:val="none" w:sz="0" w:space="0" w:color="auto"/>
        <w:left w:val="none" w:sz="0" w:space="0" w:color="auto"/>
        <w:bottom w:val="none" w:sz="0" w:space="0" w:color="auto"/>
        <w:right w:val="none" w:sz="0" w:space="0" w:color="auto"/>
      </w:divBdr>
      <w:divsChild>
        <w:div w:id="1832328709">
          <w:marLeft w:val="0"/>
          <w:marRight w:val="0"/>
          <w:marTop w:val="0"/>
          <w:marBottom w:val="0"/>
          <w:divBdr>
            <w:top w:val="none" w:sz="0" w:space="0" w:color="auto"/>
            <w:left w:val="none" w:sz="0" w:space="0" w:color="auto"/>
            <w:bottom w:val="none" w:sz="0" w:space="0" w:color="auto"/>
            <w:right w:val="none" w:sz="0" w:space="0" w:color="auto"/>
          </w:divBdr>
          <w:divsChild>
            <w:div w:id="1975719016">
              <w:marLeft w:val="0"/>
              <w:marRight w:val="0"/>
              <w:marTop w:val="0"/>
              <w:marBottom w:val="0"/>
              <w:divBdr>
                <w:top w:val="none" w:sz="0" w:space="0" w:color="auto"/>
                <w:left w:val="none" w:sz="0" w:space="0" w:color="auto"/>
                <w:bottom w:val="none" w:sz="0" w:space="0" w:color="auto"/>
                <w:right w:val="none" w:sz="0" w:space="0" w:color="auto"/>
              </w:divBdr>
              <w:divsChild>
                <w:div w:id="53839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460489">
      <w:bodyDiv w:val="1"/>
      <w:marLeft w:val="0"/>
      <w:marRight w:val="0"/>
      <w:marTop w:val="0"/>
      <w:marBottom w:val="0"/>
      <w:divBdr>
        <w:top w:val="none" w:sz="0" w:space="0" w:color="auto"/>
        <w:left w:val="none" w:sz="0" w:space="0" w:color="auto"/>
        <w:bottom w:val="none" w:sz="0" w:space="0" w:color="auto"/>
        <w:right w:val="none" w:sz="0" w:space="0" w:color="auto"/>
      </w:divBdr>
    </w:div>
    <w:div w:id="680206515">
      <w:bodyDiv w:val="1"/>
      <w:marLeft w:val="0"/>
      <w:marRight w:val="0"/>
      <w:marTop w:val="0"/>
      <w:marBottom w:val="0"/>
      <w:divBdr>
        <w:top w:val="none" w:sz="0" w:space="0" w:color="auto"/>
        <w:left w:val="none" w:sz="0" w:space="0" w:color="auto"/>
        <w:bottom w:val="none" w:sz="0" w:space="0" w:color="auto"/>
        <w:right w:val="none" w:sz="0" w:space="0" w:color="auto"/>
      </w:divBdr>
    </w:div>
    <w:div w:id="718241715">
      <w:bodyDiv w:val="1"/>
      <w:marLeft w:val="0"/>
      <w:marRight w:val="0"/>
      <w:marTop w:val="0"/>
      <w:marBottom w:val="0"/>
      <w:divBdr>
        <w:top w:val="none" w:sz="0" w:space="0" w:color="auto"/>
        <w:left w:val="none" w:sz="0" w:space="0" w:color="auto"/>
        <w:bottom w:val="none" w:sz="0" w:space="0" w:color="auto"/>
        <w:right w:val="none" w:sz="0" w:space="0" w:color="auto"/>
      </w:divBdr>
    </w:div>
    <w:div w:id="718556342">
      <w:bodyDiv w:val="1"/>
      <w:marLeft w:val="0"/>
      <w:marRight w:val="0"/>
      <w:marTop w:val="0"/>
      <w:marBottom w:val="0"/>
      <w:divBdr>
        <w:top w:val="none" w:sz="0" w:space="0" w:color="auto"/>
        <w:left w:val="none" w:sz="0" w:space="0" w:color="auto"/>
        <w:bottom w:val="none" w:sz="0" w:space="0" w:color="auto"/>
        <w:right w:val="none" w:sz="0" w:space="0" w:color="auto"/>
      </w:divBdr>
    </w:div>
    <w:div w:id="732392053">
      <w:bodyDiv w:val="1"/>
      <w:marLeft w:val="0"/>
      <w:marRight w:val="0"/>
      <w:marTop w:val="0"/>
      <w:marBottom w:val="0"/>
      <w:divBdr>
        <w:top w:val="none" w:sz="0" w:space="0" w:color="auto"/>
        <w:left w:val="none" w:sz="0" w:space="0" w:color="auto"/>
        <w:bottom w:val="none" w:sz="0" w:space="0" w:color="auto"/>
        <w:right w:val="none" w:sz="0" w:space="0" w:color="auto"/>
      </w:divBdr>
    </w:div>
    <w:div w:id="783422999">
      <w:bodyDiv w:val="1"/>
      <w:marLeft w:val="0"/>
      <w:marRight w:val="0"/>
      <w:marTop w:val="0"/>
      <w:marBottom w:val="0"/>
      <w:divBdr>
        <w:top w:val="none" w:sz="0" w:space="0" w:color="auto"/>
        <w:left w:val="none" w:sz="0" w:space="0" w:color="auto"/>
        <w:bottom w:val="none" w:sz="0" w:space="0" w:color="auto"/>
        <w:right w:val="none" w:sz="0" w:space="0" w:color="auto"/>
      </w:divBdr>
    </w:div>
    <w:div w:id="785197593">
      <w:bodyDiv w:val="1"/>
      <w:marLeft w:val="0"/>
      <w:marRight w:val="0"/>
      <w:marTop w:val="0"/>
      <w:marBottom w:val="0"/>
      <w:divBdr>
        <w:top w:val="none" w:sz="0" w:space="0" w:color="auto"/>
        <w:left w:val="none" w:sz="0" w:space="0" w:color="auto"/>
        <w:bottom w:val="none" w:sz="0" w:space="0" w:color="auto"/>
        <w:right w:val="none" w:sz="0" w:space="0" w:color="auto"/>
      </w:divBdr>
    </w:div>
    <w:div w:id="808401692">
      <w:bodyDiv w:val="1"/>
      <w:marLeft w:val="0"/>
      <w:marRight w:val="0"/>
      <w:marTop w:val="0"/>
      <w:marBottom w:val="0"/>
      <w:divBdr>
        <w:top w:val="none" w:sz="0" w:space="0" w:color="auto"/>
        <w:left w:val="none" w:sz="0" w:space="0" w:color="auto"/>
        <w:bottom w:val="none" w:sz="0" w:space="0" w:color="auto"/>
        <w:right w:val="none" w:sz="0" w:space="0" w:color="auto"/>
      </w:divBdr>
    </w:div>
    <w:div w:id="817527989">
      <w:bodyDiv w:val="1"/>
      <w:marLeft w:val="0"/>
      <w:marRight w:val="0"/>
      <w:marTop w:val="0"/>
      <w:marBottom w:val="0"/>
      <w:divBdr>
        <w:top w:val="none" w:sz="0" w:space="0" w:color="auto"/>
        <w:left w:val="none" w:sz="0" w:space="0" w:color="auto"/>
        <w:bottom w:val="none" w:sz="0" w:space="0" w:color="auto"/>
        <w:right w:val="none" w:sz="0" w:space="0" w:color="auto"/>
      </w:divBdr>
    </w:div>
    <w:div w:id="859784935">
      <w:bodyDiv w:val="1"/>
      <w:marLeft w:val="0"/>
      <w:marRight w:val="0"/>
      <w:marTop w:val="0"/>
      <w:marBottom w:val="0"/>
      <w:divBdr>
        <w:top w:val="none" w:sz="0" w:space="0" w:color="auto"/>
        <w:left w:val="none" w:sz="0" w:space="0" w:color="auto"/>
        <w:bottom w:val="none" w:sz="0" w:space="0" w:color="auto"/>
        <w:right w:val="none" w:sz="0" w:space="0" w:color="auto"/>
      </w:divBdr>
    </w:div>
    <w:div w:id="931284439">
      <w:bodyDiv w:val="1"/>
      <w:marLeft w:val="0"/>
      <w:marRight w:val="0"/>
      <w:marTop w:val="0"/>
      <w:marBottom w:val="0"/>
      <w:divBdr>
        <w:top w:val="none" w:sz="0" w:space="0" w:color="auto"/>
        <w:left w:val="none" w:sz="0" w:space="0" w:color="auto"/>
        <w:bottom w:val="none" w:sz="0" w:space="0" w:color="auto"/>
        <w:right w:val="none" w:sz="0" w:space="0" w:color="auto"/>
      </w:divBdr>
    </w:div>
    <w:div w:id="945619114">
      <w:bodyDiv w:val="1"/>
      <w:marLeft w:val="0"/>
      <w:marRight w:val="0"/>
      <w:marTop w:val="0"/>
      <w:marBottom w:val="0"/>
      <w:divBdr>
        <w:top w:val="none" w:sz="0" w:space="0" w:color="auto"/>
        <w:left w:val="none" w:sz="0" w:space="0" w:color="auto"/>
        <w:bottom w:val="none" w:sz="0" w:space="0" w:color="auto"/>
        <w:right w:val="none" w:sz="0" w:space="0" w:color="auto"/>
      </w:divBdr>
    </w:div>
    <w:div w:id="949316505">
      <w:bodyDiv w:val="1"/>
      <w:marLeft w:val="0"/>
      <w:marRight w:val="0"/>
      <w:marTop w:val="0"/>
      <w:marBottom w:val="0"/>
      <w:divBdr>
        <w:top w:val="none" w:sz="0" w:space="0" w:color="auto"/>
        <w:left w:val="none" w:sz="0" w:space="0" w:color="auto"/>
        <w:bottom w:val="none" w:sz="0" w:space="0" w:color="auto"/>
        <w:right w:val="none" w:sz="0" w:space="0" w:color="auto"/>
      </w:divBdr>
    </w:div>
    <w:div w:id="982469806">
      <w:bodyDiv w:val="1"/>
      <w:marLeft w:val="0"/>
      <w:marRight w:val="0"/>
      <w:marTop w:val="0"/>
      <w:marBottom w:val="0"/>
      <w:divBdr>
        <w:top w:val="none" w:sz="0" w:space="0" w:color="auto"/>
        <w:left w:val="none" w:sz="0" w:space="0" w:color="auto"/>
        <w:bottom w:val="none" w:sz="0" w:space="0" w:color="auto"/>
        <w:right w:val="none" w:sz="0" w:space="0" w:color="auto"/>
      </w:divBdr>
    </w:div>
    <w:div w:id="982731783">
      <w:bodyDiv w:val="1"/>
      <w:marLeft w:val="0"/>
      <w:marRight w:val="0"/>
      <w:marTop w:val="0"/>
      <w:marBottom w:val="0"/>
      <w:divBdr>
        <w:top w:val="none" w:sz="0" w:space="0" w:color="auto"/>
        <w:left w:val="none" w:sz="0" w:space="0" w:color="auto"/>
        <w:bottom w:val="none" w:sz="0" w:space="0" w:color="auto"/>
        <w:right w:val="none" w:sz="0" w:space="0" w:color="auto"/>
      </w:divBdr>
    </w:div>
    <w:div w:id="992490466">
      <w:bodyDiv w:val="1"/>
      <w:marLeft w:val="0"/>
      <w:marRight w:val="0"/>
      <w:marTop w:val="0"/>
      <w:marBottom w:val="0"/>
      <w:divBdr>
        <w:top w:val="none" w:sz="0" w:space="0" w:color="auto"/>
        <w:left w:val="none" w:sz="0" w:space="0" w:color="auto"/>
        <w:bottom w:val="none" w:sz="0" w:space="0" w:color="auto"/>
        <w:right w:val="none" w:sz="0" w:space="0" w:color="auto"/>
      </w:divBdr>
    </w:div>
    <w:div w:id="1002197152">
      <w:bodyDiv w:val="1"/>
      <w:marLeft w:val="0"/>
      <w:marRight w:val="0"/>
      <w:marTop w:val="0"/>
      <w:marBottom w:val="0"/>
      <w:divBdr>
        <w:top w:val="none" w:sz="0" w:space="0" w:color="auto"/>
        <w:left w:val="none" w:sz="0" w:space="0" w:color="auto"/>
        <w:bottom w:val="none" w:sz="0" w:space="0" w:color="auto"/>
        <w:right w:val="none" w:sz="0" w:space="0" w:color="auto"/>
      </w:divBdr>
    </w:div>
    <w:div w:id="1091469022">
      <w:bodyDiv w:val="1"/>
      <w:marLeft w:val="0"/>
      <w:marRight w:val="0"/>
      <w:marTop w:val="0"/>
      <w:marBottom w:val="0"/>
      <w:divBdr>
        <w:top w:val="none" w:sz="0" w:space="0" w:color="auto"/>
        <w:left w:val="none" w:sz="0" w:space="0" w:color="auto"/>
        <w:bottom w:val="none" w:sz="0" w:space="0" w:color="auto"/>
        <w:right w:val="none" w:sz="0" w:space="0" w:color="auto"/>
      </w:divBdr>
      <w:divsChild>
        <w:div w:id="984119715">
          <w:marLeft w:val="0"/>
          <w:marRight w:val="0"/>
          <w:marTop w:val="0"/>
          <w:marBottom w:val="0"/>
          <w:divBdr>
            <w:top w:val="none" w:sz="0" w:space="0" w:color="auto"/>
            <w:left w:val="none" w:sz="0" w:space="0" w:color="auto"/>
            <w:bottom w:val="none" w:sz="0" w:space="0" w:color="auto"/>
            <w:right w:val="none" w:sz="0" w:space="0" w:color="auto"/>
          </w:divBdr>
        </w:div>
        <w:div w:id="1855608448">
          <w:marLeft w:val="0"/>
          <w:marRight w:val="0"/>
          <w:marTop w:val="0"/>
          <w:marBottom w:val="109"/>
          <w:divBdr>
            <w:top w:val="none" w:sz="0" w:space="0" w:color="auto"/>
            <w:left w:val="none" w:sz="0" w:space="0" w:color="auto"/>
            <w:bottom w:val="dashed" w:sz="4" w:space="2" w:color="DDDDDD"/>
            <w:right w:val="none" w:sz="0" w:space="0" w:color="auto"/>
          </w:divBdr>
          <w:divsChild>
            <w:div w:id="306908057">
              <w:marLeft w:val="0"/>
              <w:marRight w:val="0"/>
              <w:marTop w:val="0"/>
              <w:marBottom w:val="0"/>
              <w:divBdr>
                <w:top w:val="none" w:sz="0" w:space="0" w:color="auto"/>
                <w:left w:val="none" w:sz="0" w:space="0" w:color="auto"/>
                <w:bottom w:val="none" w:sz="0" w:space="0" w:color="auto"/>
                <w:right w:val="none" w:sz="0" w:space="0" w:color="auto"/>
              </w:divBdr>
            </w:div>
          </w:divsChild>
        </w:div>
        <w:div w:id="2073699692">
          <w:marLeft w:val="0"/>
          <w:marRight w:val="0"/>
          <w:marTop w:val="0"/>
          <w:marBottom w:val="436"/>
          <w:divBdr>
            <w:top w:val="none" w:sz="0" w:space="0" w:color="auto"/>
            <w:left w:val="none" w:sz="0" w:space="0" w:color="auto"/>
            <w:bottom w:val="none" w:sz="0" w:space="0" w:color="auto"/>
            <w:right w:val="none" w:sz="0" w:space="0" w:color="auto"/>
          </w:divBdr>
        </w:div>
        <w:div w:id="351615455">
          <w:marLeft w:val="0"/>
          <w:marRight w:val="0"/>
          <w:marTop w:val="0"/>
          <w:marBottom w:val="0"/>
          <w:divBdr>
            <w:top w:val="none" w:sz="0" w:space="0" w:color="auto"/>
            <w:left w:val="none" w:sz="0" w:space="0" w:color="auto"/>
            <w:bottom w:val="none" w:sz="0" w:space="0" w:color="auto"/>
            <w:right w:val="none" w:sz="0" w:space="0" w:color="auto"/>
          </w:divBdr>
          <w:divsChild>
            <w:div w:id="1454134547">
              <w:marLeft w:val="0"/>
              <w:marRight w:val="655"/>
              <w:marTop w:val="0"/>
              <w:marBottom w:val="0"/>
              <w:divBdr>
                <w:top w:val="none" w:sz="0" w:space="0" w:color="auto"/>
                <w:left w:val="none" w:sz="0" w:space="0" w:color="auto"/>
                <w:bottom w:val="none" w:sz="0" w:space="0" w:color="auto"/>
                <w:right w:val="none" w:sz="0" w:space="0" w:color="auto"/>
              </w:divBdr>
              <w:divsChild>
                <w:div w:id="974681204">
                  <w:marLeft w:val="0"/>
                  <w:marRight w:val="0"/>
                  <w:marTop w:val="0"/>
                  <w:marBottom w:val="0"/>
                  <w:divBdr>
                    <w:top w:val="none" w:sz="0" w:space="0" w:color="auto"/>
                    <w:left w:val="none" w:sz="0" w:space="0" w:color="auto"/>
                    <w:bottom w:val="none" w:sz="0" w:space="0" w:color="auto"/>
                    <w:right w:val="none" w:sz="0" w:space="0" w:color="auto"/>
                  </w:divBdr>
                </w:div>
              </w:divsChild>
            </w:div>
            <w:div w:id="1477644690">
              <w:marLeft w:val="0"/>
              <w:marRight w:val="0"/>
              <w:marTop w:val="0"/>
              <w:marBottom w:val="327"/>
              <w:divBdr>
                <w:top w:val="none" w:sz="0" w:space="0" w:color="auto"/>
                <w:left w:val="none" w:sz="0" w:space="0" w:color="auto"/>
                <w:bottom w:val="none" w:sz="0" w:space="0" w:color="auto"/>
                <w:right w:val="none" w:sz="0" w:space="0" w:color="auto"/>
              </w:divBdr>
            </w:div>
          </w:divsChild>
        </w:div>
      </w:divsChild>
    </w:div>
    <w:div w:id="1094783896">
      <w:bodyDiv w:val="1"/>
      <w:marLeft w:val="0"/>
      <w:marRight w:val="0"/>
      <w:marTop w:val="0"/>
      <w:marBottom w:val="0"/>
      <w:divBdr>
        <w:top w:val="none" w:sz="0" w:space="0" w:color="auto"/>
        <w:left w:val="none" w:sz="0" w:space="0" w:color="auto"/>
        <w:bottom w:val="none" w:sz="0" w:space="0" w:color="auto"/>
        <w:right w:val="none" w:sz="0" w:space="0" w:color="auto"/>
      </w:divBdr>
    </w:div>
    <w:div w:id="1095900772">
      <w:bodyDiv w:val="1"/>
      <w:marLeft w:val="0"/>
      <w:marRight w:val="0"/>
      <w:marTop w:val="0"/>
      <w:marBottom w:val="0"/>
      <w:divBdr>
        <w:top w:val="none" w:sz="0" w:space="0" w:color="auto"/>
        <w:left w:val="none" w:sz="0" w:space="0" w:color="auto"/>
        <w:bottom w:val="none" w:sz="0" w:space="0" w:color="auto"/>
        <w:right w:val="none" w:sz="0" w:space="0" w:color="auto"/>
      </w:divBdr>
    </w:div>
    <w:div w:id="1119446974">
      <w:bodyDiv w:val="1"/>
      <w:marLeft w:val="0"/>
      <w:marRight w:val="0"/>
      <w:marTop w:val="0"/>
      <w:marBottom w:val="0"/>
      <w:divBdr>
        <w:top w:val="none" w:sz="0" w:space="0" w:color="auto"/>
        <w:left w:val="none" w:sz="0" w:space="0" w:color="auto"/>
        <w:bottom w:val="none" w:sz="0" w:space="0" w:color="auto"/>
        <w:right w:val="none" w:sz="0" w:space="0" w:color="auto"/>
      </w:divBdr>
    </w:div>
    <w:div w:id="1253465015">
      <w:bodyDiv w:val="1"/>
      <w:marLeft w:val="0"/>
      <w:marRight w:val="0"/>
      <w:marTop w:val="0"/>
      <w:marBottom w:val="0"/>
      <w:divBdr>
        <w:top w:val="none" w:sz="0" w:space="0" w:color="auto"/>
        <w:left w:val="none" w:sz="0" w:space="0" w:color="auto"/>
        <w:bottom w:val="none" w:sz="0" w:space="0" w:color="auto"/>
        <w:right w:val="none" w:sz="0" w:space="0" w:color="auto"/>
      </w:divBdr>
    </w:div>
    <w:div w:id="1259219699">
      <w:bodyDiv w:val="1"/>
      <w:marLeft w:val="0"/>
      <w:marRight w:val="0"/>
      <w:marTop w:val="0"/>
      <w:marBottom w:val="0"/>
      <w:divBdr>
        <w:top w:val="none" w:sz="0" w:space="0" w:color="auto"/>
        <w:left w:val="none" w:sz="0" w:space="0" w:color="auto"/>
        <w:bottom w:val="none" w:sz="0" w:space="0" w:color="auto"/>
        <w:right w:val="none" w:sz="0" w:space="0" w:color="auto"/>
      </w:divBdr>
    </w:div>
    <w:div w:id="1368335967">
      <w:bodyDiv w:val="1"/>
      <w:marLeft w:val="0"/>
      <w:marRight w:val="0"/>
      <w:marTop w:val="0"/>
      <w:marBottom w:val="0"/>
      <w:divBdr>
        <w:top w:val="none" w:sz="0" w:space="0" w:color="auto"/>
        <w:left w:val="none" w:sz="0" w:space="0" w:color="auto"/>
        <w:bottom w:val="none" w:sz="0" w:space="0" w:color="auto"/>
        <w:right w:val="none" w:sz="0" w:space="0" w:color="auto"/>
      </w:divBdr>
    </w:div>
    <w:div w:id="1373388231">
      <w:bodyDiv w:val="1"/>
      <w:marLeft w:val="0"/>
      <w:marRight w:val="0"/>
      <w:marTop w:val="0"/>
      <w:marBottom w:val="0"/>
      <w:divBdr>
        <w:top w:val="none" w:sz="0" w:space="0" w:color="auto"/>
        <w:left w:val="none" w:sz="0" w:space="0" w:color="auto"/>
        <w:bottom w:val="none" w:sz="0" w:space="0" w:color="auto"/>
        <w:right w:val="none" w:sz="0" w:space="0" w:color="auto"/>
      </w:divBdr>
    </w:div>
    <w:div w:id="1396315601">
      <w:bodyDiv w:val="1"/>
      <w:marLeft w:val="0"/>
      <w:marRight w:val="0"/>
      <w:marTop w:val="0"/>
      <w:marBottom w:val="0"/>
      <w:divBdr>
        <w:top w:val="none" w:sz="0" w:space="0" w:color="auto"/>
        <w:left w:val="none" w:sz="0" w:space="0" w:color="auto"/>
        <w:bottom w:val="none" w:sz="0" w:space="0" w:color="auto"/>
        <w:right w:val="none" w:sz="0" w:space="0" w:color="auto"/>
      </w:divBdr>
    </w:div>
    <w:div w:id="1403676743">
      <w:bodyDiv w:val="1"/>
      <w:marLeft w:val="0"/>
      <w:marRight w:val="0"/>
      <w:marTop w:val="0"/>
      <w:marBottom w:val="0"/>
      <w:divBdr>
        <w:top w:val="none" w:sz="0" w:space="0" w:color="auto"/>
        <w:left w:val="none" w:sz="0" w:space="0" w:color="auto"/>
        <w:bottom w:val="none" w:sz="0" w:space="0" w:color="auto"/>
        <w:right w:val="none" w:sz="0" w:space="0" w:color="auto"/>
      </w:divBdr>
    </w:div>
    <w:div w:id="1453401266">
      <w:bodyDiv w:val="1"/>
      <w:marLeft w:val="0"/>
      <w:marRight w:val="0"/>
      <w:marTop w:val="0"/>
      <w:marBottom w:val="0"/>
      <w:divBdr>
        <w:top w:val="none" w:sz="0" w:space="0" w:color="auto"/>
        <w:left w:val="none" w:sz="0" w:space="0" w:color="auto"/>
        <w:bottom w:val="none" w:sz="0" w:space="0" w:color="auto"/>
        <w:right w:val="none" w:sz="0" w:space="0" w:color="auto"/>
      </w:divBdr>
    </w:div>
    <w:div w:id="1492940355">
      <w:bodyDiv w:val="1"/>
      <w:marLeft w:val="0"/>
      <w:marRight w:val="0"/>
      <w:marTop w:val="0"/>
      <w:marBottom w:val="0"/>
      <w:divBdr>
        <w:top w:val="none" w:sz="0" w:space="0" w:color="auto"/>
        <w:left w:val="none" w:sz="0" w:space="0" w:color="auto"/>
        <w:bottom w:val="none" w:sz="0" w:space="0" w:color="auto"/>
        <w:right w:val="none" w:sz="0" w:space="0" w:color="auto"/>
      </w:divBdr>
    </w:div>
    <w:div w:id="1494225069">
      <w:bodyDiv w:val="1"/>
      <w:marLeft w:val="0"/>
      <w:marRight w:val="0"/>
      <w:marTop w:val="0"/>
      <w:marBottom w:val="0"/>
      <w:divBdr>
        <w:top w:val="none" w:sz="0" w:space="0" w:color="auto"/>
        <w:left w:val="none" w:sz="0" w:space="0" w:color="auto"/>
        <w:bottom w:val="none" w:sz="0" w:space="0" w:color="auto"/>
        <w:right w:val="none" w:sz="0" w:space="0" w:color="auto"/>
      </w:divBdr>
    </w:div>
    <w:div w:id="1510291335">
      <w:bodyDiv w:val="1"/>
      <w:marLeft w:val="0"/>
      <w:marRight w:val="0"/>
      <w:marTop w:val="0"/>
      <w:marBottom w:val="0"/>
      <w:divBdr>
        <w:top w:val="none" w:sz="0" w:space="0" w:color="auto"/>
        <w:left w:val="none" w:sz="0" w:space="0" w:color="auto"/>
        <w:bottom w:val="none" w:sz="0" w:space="0" w:color="auto"/>
        <w:right w:val="none" w:sz="0" w:space="0" w:color="auto"/>
      </w:divBdr>
    </w:div>
    <w:div w:id="1519268782">
      <w:bodyDiv w:val="1"/>
      <w:marLeft w:val="0"/>
      <w:marRight w:val="0"/>
      <w:marTop w:val="0"/>
      <w:marBottom w:val="0"/>
      <w:divBdr>
        <w:top w:val="none" w:sz="0" w:space="0" w:color="auto"/>
        <w:left w:val="none" w:sz="0" w:space="0" w:color="auto"/>
        <w:bottom w:val="none" w:sz="0" w:space="0" w:color="auto"/>
        <w:right w:val="none" w:sz="0" w:space="0" w:color="auto"/>
      </w:divBdr>
    </w:div>
    <w:div w:id="1523589665">
      <w:bodyDiv w:val="1"/>
      <w:marLeft w:val="0"/>
      <w:marRight w:val="0"/>
      <w:marTop w:val="0"/>
      <w:marBottom w:val="0"/>
      <w:divBdr>
        <w:top w:val="none" w:sz="0" w:space="0" w:color="auto"/>
        <w:left w:val="none" w:sz="0" w:space="0" w:color="auto"/>
        <w:bottom w:val="none" w:sz="0" w:space="0" w:color="auto"/>
        <w:right w:val="none" w:sz="0" w:space="0" w:color="auto"/>
      </w:divBdr>
    </w:div>
    <w:div w:id="1549881475">
      <w:bodyDiv w:val="1"/>
      <w:marLeft w:val="0"/>
      <w:marRight w:val="0"/>
      <w:marTop w:val="0"/>
      <w:marBottom w:val="0"/>
      <w:divBdr>
        <w:top w:val="none" w:sz="0" w:space="0" w:color="auto"/>
        <w:left w:val="none" w:sz="0" w:space="0" w:color="auto"/>
        <w:bottom w:val="none" w:sz="0" w:space="0" w:color="auto"/>
        <w:right w:val="none" w:sz="0" w:space="0" w:color="auto"/>
      </w:divBdr>
    </w:div>
    <w:div w:id="1619606022">
      <w:bodyDiv w:val="1"/>
      <w:marLeft w:val="0"/>
      <w:marRight w:val="0"/>
      <w:marTop w:val="0"/>
      <w:marBottom w:val="0"/>
      <w:divBdr>
        <w:top w:val="none" w:sz="0" w:space="0" w:color="auto"/>
        <w:left w:val="none" w:sz="0" w:space="0" w:color="auto"/>
        <w:bottom w:val="none" w:sz="0" w:space="0" w:color="auto"/>
        <w:right w:val="none" w:sz="0" w:space="0" w:color="auto"/>
      </w:divBdr>
    </w:div>
    <w:div w:id="1657102895">
      <w:bodyDiv w:val="1"/>
      <w:marLeft w:val="0"/>
      <w:marRight w:val="0"/>
      <w:marTop w:val="0"/>
      <w:marBottom w:val="0"/>
      <w:divBdr>
        <w:top w:val="none" w:sz="0" w:space="0" w:color="auto"/>
        <w:left w:val="none" w:sz="0" w:space="0" w:color="auto"/>
        <w:bottom w:val="none" w:sz="0" w:space="0" w:color="auto"/>
        <w:right w:val="none" w:sz="0" w:space="0" w:color="auto"/>
      </w:divBdr>
    </w:div>
    <w:div w:id="1721395891">
      <w:bodyDiv w:val="1"/>
      <w:marLeft w:val="0"/>
      <w:marRight w:val="0"/>
      <w:marTop w:val="0"/>
      <w:marBottom w:val="0"/>
      <w:divBdr>
        <w:top w:val="none" w:sz="0" w:space="0" w:color="auto"/>
        <w:left w:val="none" w:sz="0" w:space="0" w:color="auto"/>
        <w:bottom w:val="none" w:sz="0" w:space="0" w:color="auto"/>
        <w:right w:val="none" w:sz="0" w:space="0" w:color="auto"/>
      </w:divBdr>
    </w:div>
    <w:div w:id="1771780245">
      <w:bodyDiv w:val="1"/>
      <w:marLeft w:val="0"/>
      <w:marRight w:val="0"/>
      <w:marTop w:val="0"/>
      <w:marBottom w:val="0"/>
      <w:divBdr>
        <w:top w:val="none" w:sz="0" w:space="0" w:color="auto"/>
        <w:left w:val="none" w:sz="0" w:space="0" w:color="auto"/>
        <w:bottom w:val="none" w:sz="0" w:space="0" w:color="auto"/>
        <w:right w:val="none" w:sz="0" w:space="0" w:color="auto"/>
      </w:divBdr>
    </w:div>
    <w:div w:id="1787965568">
      <w:bodyDiv w:val="1"/>
      <w:marLeft w:val="0"/>
      <w:marRight w:val="0"/>
      <w:marTop w:val="0"/>
      <w:marBottom w:val="0"/>
      <w:divBdr>
        <w:top w:val="none" w:sz="0" w:space="0" w:color="auto"/>
        <w:left w:val="none" w:sz="0" w:space="0" w:color="auto"/>
        <w:bottom w:val="none" w:sz="0" w:space="0" w:color="auto"/>
        <w:right w:val="none" w:sz="0" w:space="0" w:color="auto"/>
      </w:divBdr>
    </w:div>
    <w:div w:id="1841844992">
      <w:bodyDiv w:val="1"/>
      <w:marLeft w:val="0"/>
      <w:marRight w:val="0"/>
      <w:marTop w:val="0"/>
      <w:marBottom w:val="0"/>
      <w:divBdr>
        <w:top w:val="none" w:sz="0" w:space="0" w:color="auto"/>
        <w:left w:val="none" w:sz="0" w:space="0" w:color="auto"/>
        <w:bottom w:val="none" w:sz="0" w:space="0" w:color="auto"/>
        <w:right w:val="none" w:sz="0" w:space="0" w:color="auto"/>
      </w:divBdr>
    </w:div>
    <w:div w:id="1883906856">
      <w:bodyDiv w:val="1"/>
      <w:marLeft w:val="0"/>
      <w:marRight w:val="0"/>
      <w:marTop w:val="0"/>
      <w:marBottom w:val="0"/>
      <w:divBdr>
        <w:top w:val="none" w:sz="0" w:space="0" w:color="auto"/>
        <w:left w:val="none" w:sz="0" w:space="0" w:color="auto"/>
        <w:bottom w:val="none" w:sz="0" w:space="0" w:color="auto"/>
        <w:right w:val="none" w:sz="0" w:space="0" w:color="auto"/>
      </w:divBdr>
    </w:div>
    <w:div w:id="1884561817">
      <w:bodyDiv w:val="1"/>
      <w:marLeft w:val="0"/>
      <w:marRight w:val="0"/>
      <w:marTop w:val="0"/>
      <w:marBottom w:val="0"/>
      <w:divBdr>
        <w:top w:val="none" w:sz="0" w:space="0" w:color="auto"/>
        <w:left w:val="none" w:sz="0" w:space="0" w:color="auto"/>
        <w:bottom w:val="none" w:sz="0" w:space="0" w:color="auto"/>
        <w:right w:val="none" w:sz="0" w:space="0" w:color="auto"/>
      </w:divBdr>
      <w:divsChild>
        <w:div w:id="1102410275">
          <w:marLeft w:val="0"/>
          <w:marRight w:val="0"/>
          <w:marTop w:val="0"/>
          <w:marBottom w:val="0"/>
          <w:divBdr>
            <w:top w:val="none" w:sz="0" w:space="0" w:color="auto"/>
            <w:left w:val="none" w:sz="0" w:space="0" w:color="auto"/>
            <w:bottom w:val="none" w:sz="0" w:space="0" w:color="auto"/>
            <w:right w:val="none" w:sz="0" w:space="0" w:color="auto"/>
          </w:divBdr>
        </w:div>
        <w:div w:id="1130049495">
          <w:marLeft w:val="0"/>
          <w:marRight w:val="0"/>
          <w:marTop w:val="0"/>
          <w:marBottom w:val="0"/>
          <w:divBdr>
            <w:top w:val="none" w:sz="0" w:space="0" w:color="auto"/>
            <w:left w:val="none" w:sz="0" w:space="0" w:color="auto"/>
            <w:bottom w:val="none" w:sz="0" w:space="0" w:color="auto"/>
            <w:right w:val="none" w:sz="0" w:space="0" w:color="auto"/>
          </w:divBdr>
        </w:div>
      </w:divsChild>
    </w:div>
    <w:div w:id="1888099938">
      <w:bodyDiv w:val="1"/>
      <w:marLeft w:val="0"/>
      <w:marRight w:val="0"/>
      <w:marTop w:val="0"/>
      <w:marBottom w:val="0"/>
      <w:divBdr>
        <w:top w:val="none" w:sz="0" w:space="0" w:color="auto"/>
        <w:left w:val="none" w:sz="0" w:space="0" w:color="auto"/>
        <w:bottom w:val="none" w:sz="0" w:space="0" w:color="auto"/>
        <w:right w:val="none" w:sz="0" w:space="0" w:color="auto"/>
      </w:divBdr>
    </w:div>
    <w:div w:id="1892227562">
      <w:bodyDiv w:val="1"/>
      <w:marLeft w:val="0"/>
      <w:marRight w:val="0"/>
      <w:marTop w:val="0"/>
      <w:marBottom w:val="0"/>
      <w:divBdr>
        <w:top w:val="none" w:sz="0" w:space="0" w:color="auto"/>
        <w:left w:val="none" w:sz="0" w:space="0" w:color="auto"/>
        <w:bottom w:val="none" w:sz="0" w:space="0" w:color="auto"/>
        <w:right w:val="none" w:sz="0" w:space="0" w:color="auto"/>
      </w:divBdr>
    </w:div>
    <w:div w:id="1894777199">
      <w:bodyDiv w:val="1"/>
      <w:marLeft w:val="0"/>
      <w:marRight w:val="0"/>
      <w:marTop w:val="0"/>
      <w:marBottom w:val="0"/>
      <w:divBdr>
        <w:top w:val="none" w:sz="0" w:space="0" w:color="auto"/>
        <w:left w:val="none" w:sz="0" w:space="0" w:color="auto"/>
        <w:bottom w:val="none" w:sz="0" w:space="0" w:color="auto"/>
        <w:right w:val="none" w:sz="0" w:space="0" w:color="auto"/>
      </w:divBdr>
    </w:div>
    <w:div w:id="1935243659">
      <w:bodyDiv w:val="1"/>
      <w:marLeft w:val="0"/>
      <w:marRight w:val="0"/>
      <w:marTop w:val="0"/>
      <w:marBottom w:val="0"/>
      <w:divBdr>
        <w:top w:val="none" w:sz="0" w:space="0" w:color="auto"/>
        <w:left w:val="none" w:sz="0" w:space="0" w:color="auto"/>
        <w:bottom w:val="none" w:sz="0" w:space="0" w:color="auto"/>
        <w:right w:val="none" w:sz="0" w:space="0" w:color="auto"/>
      </w:divBdr>
    </w:div>
    <w:div w:id="1973631781">
      <w:bodyDiv w:val="1"/>
      <w:marLeft w:val="0"/>
      <w:marRight w:val="0"/>
      <w:marTop w:val="0"/>
      <w:marBottom w:val="0"/>
      <w:divBdr>
        <w:top w:val="none" w:sz="0" w:space="0" w:color="auto"/>
        <w:left w:val="none" w:sz="0" w:space="0" w:color="auto"/>
        <w:bottom w:val="none" w:sz="0" w:space="0" w:color="auto"/>
        <w:right w:val="none" w:sz="0" w:space="0" w:color="auto"/>
      </w:divBdr>
    </w:div>
    <w:div w:id="1999841663">
      <w:bodyDiv w:val="1"/>
      <w:marLeft w:val="0"/>
      <w:marRight w:val="0"/>
      <w:marTop w:val="0"/>
      <w:marBottom w:val="0"/>
      <w:divBdr>
        <w:top w:val="none" w:sz="0" w:space="0" w:color="auto"/>
        <w:left w:val="none" w:sz="0" w:space="0" w:color="auto"/>
        <w:bottom w:val="none" w:sz="0" w:space="0" w:color="auto"/>
        <w:right w:val="none" w:sz="0" w:space="0" w:color="auto"/>
      </w:divBdr>
    </w:div>
    <w:div w:id="200385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18" Type="http://schemas.openxmlformats.org/officeDocument/2006/relationships/hyperlink" Target="https://www.google.com/url?sa=t&amp;rct=j&amp;q=&amp;esrc=s&amp;source=web&amp;cd=4&amp;cad=rja&amp;uact=8&amp;ved=0ahUKEwiu2sCz3LjNAhVFuY8KHRPFDJcQFggwMAM&amp;url=http%3A%2F%2Fototaichuyendung.vn%2Fchi-tiet%2Fxe-tai-ben-3-chan-howo-12-tan.aspx&amp;usg=AFQjCNEFY5rbFi9U9di3gXlKQqfqtwo1xg&amp;sig2=f86Dw1n4E8MM41YIp8sc8A&amp;bvm=bv.124817099,d.c2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http://mxd.vn/vi/sanpham/622/may-khoan-coc-nhoi-hitachi-kh100d.html" TargetMode="External"/><Relationship Id="rId2" Type="http://schemas.openxmlformats.org/officeDocument/2006/relationships/numbering" Target="numbering.xml"/><Relationship Id="rId16" Type="http://schemas.openxmlformats.org/officeDocument/2006/relationships/hyperlink" Target="http://mxd.vn/vi/sanpham/622/may-khoan-coc-nhoi-hitachi-kh100d.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http://thanhthanhdat.vn/shops/may-dong-coc/may-dong-coc-nippon-sharyo-dhp-80.html" TargetMode="External"/><Relationship Id="rId10" Type="http://schemas.openxmlformats.org/officeDocument/2006/relationships/hyperlink" Target="http://baodautu.v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nhandan.vn/oecd-du-bao-tang-truong-kinh-te-viet-nam-dan-dau-cac-nen-kinh-te-moi-noi-chau-a-post745830.html"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oleObject" Target="file:///D:\TH&#7882;%20TR&#431;&#7900;NG%20M&#193;Y%20THI%20C&#212;NG\N&#259;m%202022\S&#244;%2001.2022\&#273;&#7891;%20th&#7883;%20m&#225;y.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Sheet1!$B$1</c:f>
              <c:strCache>
                <c:ptCount val="1"/>
                <c:pt idx="0">
                  <c:v>Series 1</c:v>
                </c:pt>
              </c:strCache>
            </c:strRef>
          </c:tx>
          <c:invertIfNegative val="0"/>
          <c:dPt>
            <c:idx val="7"/>
            <c:invertIfNegative val="0"/>
            <c:bubble3D val="0"/>
            <c:spPr>
              <a:solidFill>
                <a:schemeClr val="accent6">
                  <a:lumMod val="60000"/>
                  <a:lumOff val="40000"/>
                </a:schemeClr>
              </a:solidFill>
            </c:spPr>
            <c:extLst>
              <c:ext xmlns:c16="http://schemas.microsoft.com/office/drawing/2014/chart" uri="{C3380CC4-5D6E-409C-BE32-E72D297353CC}">
                <c16:uniqueId val="{00000001-7FDB-4B37-A23D-2750747719AB}"/>
              </c:ext>
            </c:extLst>
          </c:dPt>
          <c:dPt>
            <c:idx val="8"/>
            <c:invertIfNegative val="0"/>
            <c:bubble3D val="0"/>
            <c:spPr>
              <a:solidFill>
                <a:srgbClr val="00B050"/>
              </a:solidFill>
            </c:spPr>
            <c:extLst>
              <c:ext xmlns:c16="http://schemas.microsoft.com/office/drawing/2014/chart" uri="{C3380CC4-5D6E-409C-BE32-E72D297353CC}">
                <c16:uniqueId val="{00000003-7FDB-4B37-A23D-2750747719AB}"/>
              </c:ext>
            </c:extLst>
          </c:dPt>
          <c:dPt>
            <c:idx val="9"/>
            <c:invertIfNegative val="0"/>
            <c:bubble3D val="0"/>
            <c:spPr>
              <a:solidFill>
                <a:srgbClr val="92D050"/>
              </a:solidFill>
              <a:ln>
                <a:solidFill>
                  <a:schemeClr val="accent6">
                    <a:lumMod val="75000"/>
                  </a:schemeClr>
                </a:solidFill>
              </a:ln>
            </c:spPr>
            <c:extLst>
              <c:ext xmlns:c16="http://schemas.microsoft.com/office/drawing/2014/chart" uri="{C3380CC4-5D6E-409C-BE32-E72D297353CC}">
                <c16:uniqueId val="{00000004-184A-49A8-9B10-B2901ACEF746}"/>
              </c:ext>
            </c:extLst>
          </c:dPt>
          <c:dPt>
            <c:idx val="10"/>
            <c:invertIfNegative val="0"/>
            <c:bubble3D val="0"/>
            <c:spPr>
              <a:ln>
                <a:solidFill>
                  <a:srgbClr val="7030A0"/>
                </a:solidFill>
              </a:ln>
            </c:spPr>
            <c:extLst>
              <c:ext xmlns:c16="http://schemas.microsoft.com/office/drawing/2014/chart" uri="{C3380CC4-5D6E-409C-BE32-E72D297353CC}">
                <c16:uniqueId val="{00000006-B438-4745-AE94-9A640752699B}"/>
              </c:ext>
            </c:extLst>
          </c:dPt>
          <c:dLbls>
            <c:dLbl>
              <c:idx val="5"/>
              <c:tx>
                <c:rich>
                  <a:bodyPr/>
                  <a:lstStyle/>
                  <a:p>
                    <a:r>
                      <a:rPr lang="en-US"/>
                      <a:t>9,16%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7FDB-4B37-A23D-2750747719AB}"/>
                </c:ext>
              </c:extLst>
            </c:dLbl>
            <c:dLbl>
              <c:idx val="7"/>
              <c:spPr>
                <a:ln>
                  <a:solidFill>
                    <a:srgbClr val="00B050"/>
                  </a:solidFill>
                </a:ln>
              </c:spPr>
              <c:txPr>
                <a:bodyPr/>
                <a:lstStyle/>
                <a:p>
                  <a:pPr>
                    <a:defRPr/>
                  </a:pPr>
                  <a:endParaRPr lang="vi-VN"/>
                </a:p>
              </c:txPr>
              <c:showLegendKey val="0"/>
              <c:showVal val="1"/>
              <c:showCatName val="0"/>
              <c:showSerName val="0"/>
              <c:showPercent val="0"/>
              <c:showBubbleSize val="0"/>
              <c:extLst>
                <c:ext xmlns:c16="http://schemas.microsoft.com/office/drawing/2014/chart" uri="{C3380CC4-5D6E-409C-BE32-E72D297353CC}">
                  <c16:uniqueId val="{00000001-7FDB-4B37-A23D-2750747719AB}"/>
                </c:ext>
              </c:extLst>
            </c:dLbl>
            <c:dLbl>
              <c:idx val="8"/>
              <c:layout>
                <c:manualLayout>
                  <c:x val="-1.539466488720377E-16"/>
                  <c:y val="-5.263157894736841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FDB-4B37-A23D-2750747719AB}"/>
                </c:ext>
              </c:extLst>
            </c:dLbl>
            <c:dLbl>
              <c:idx val="9"/>
              <c:tx>
                <c:rich>
                  <a:bodyPr/>
                  <a:lstStyle/>
                  <a:p>
                    <a:r>
                      <a:rPr lang="en-US"/>
                      <a:t>8,5%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184A-49A8-9B10-B2901ACEF746}"/>
                </c:ext>
              </c:extLst>
            </c:dLbl>
            <c:dLbl>
              <c:idx val="10"/>
              <c:tx>
                <c:rich>
                  <a:bodyPr/>
                  <a:lstStyle/>
                  <a:p>
                    <a:r>
                      <a:rPr lang="en-US">
                        <a:latin typeface="Calibri" panose="020F0502020204030204" pitchFamily="34" charset="0"/>
                        <a:ea typeface="Calibri" panose="020F0502020204030204" pitchFamily="34" charset="0"/>
                        <a:cs typeface="Calibri" panose="020F0502020204030204" pitchFamily="34" charset="0"/>
                      </a:rPr>
                      <a:t>4,5%</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B438-4745-AE94-9A640752699B}"/>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Sheet1!$A$2:$A$12</c:f>
              <c:strCache>
                <c:ptCount val="11"/>
                <c:pt idx="0">
                  <c:v>Năm 2013</c:v>
                </c:pt>
                <c:pt idx="1">
                  <c:v>Năm 2014</c:v>
                </c:pt>
                <c:pt idx="2">
                  <c:v>Năm 2015</c:v>
                </c:pt>
                <c:pt idx="3">
                  <c:v>Năm 2016</c:v>
                </c:pt>
                <c:pt idx="4">
                  <c:v>Năm 2017</c:v>
                </c:pt>
                <c:pt idx="5">
                  <c:v>Năm 2018</c:v>
                </c:pt>
                <c:pt idx="6">
                  <c:v>Năm 2019</c:v>
                </c:pt>
                <c:pt idx="7">
                  <c:v>Năm 2020</c:v>
                </c:pt>
                <c:pt idx="8">
                  <c:v>Năm 2021</c:v>
                </c:pt>
                <c:pt idx="9">
                  <c:v>Năm 2022</c:v>
                </c:pt>
                <c:pt idx="10">
                  <c:v>06 tháng đầu năm 2023 (ước tính)</c:v>
                </c:pt>
              </c:strCache>
            </c:strRef>
          </c:cat>
          <c:val>
            <c:numRef>
              <c:f>Sheet1!$B$2:$B$12</c:f>
              <c:numCache>
                <c:formatCode>0.00%</c:formatCode>
                <c:ptCount val="11"/>
                <c:pt idx="0" formatCode="0%">
                  <c:v>7.0000000000000007E-2</c:v>
                </c:pt>
                <c:pt idx="1">
                  <c:v>0.10199999999999999</c:v>
                </c:pt>
                <c:pt idx="2">
                  <c:v>0.114</c:v>
                </c:pt>
                <c:pt idx="3">
                  <c:v>0.104</c:v>
                </c:pt>
                <c:pt idx="4">
                  <c:v>8.6999999999999994E-2</c:v>
                </c:pt>
                <c:pt idx="5">
                  <c:v>9.1600000000000001E-2</c:v>
                </c:pt>
                <c:pt idx="6">
                  <c:v>9.0999999999999998E-2</c:v>
                </c:pt>
                <c:pt idx="7">
                  <c:v>6.7599999999999993E-2</c:v>
                </c:pt>
                <c:pt idx="8">
                  <c:v>6.3E-3</c:v>
                </c:pt>
                <c:pt idx="9">
                  <c:v>8.5000000000000006E-2</c:v>
                </c:pt>
                <c:pt idx="10">
                  <c:v>4.7399999999999998E-2</c:v>
                </c:pt>
              </c:numCache>
            </c:numRef>
          </c:val>
          <c:extLst>
            <c:ext xmlns:c16="http://schemas.microsoft.com/office/drawing/2014/chart" uri="{C3380CC4-5D6E-409C-BE32-E72D297353CC}">
              <c16:uniqueId val="{00000005-7FDB-4B37-A23D-2750747719AB}"/>
            </c:ext>
          </c:extLst>
        </c:ser>
        <c:dLbls>
          <c:showLegendKey val="0"/>
          <c:showVal val="0"/>
          <c:showCatName val="0"/>
          <c:showSerName val="0"/>
          <c:showPercent val="0"/>
          <c:showBubbleSize val="0"/>
        </c:dLbls>
        <c:gapWidth val="323"/>
        <c:gapDepth val="0"/>
        <c:shape val="pyramid"/>
        <c:axId val="253769216"/>
        <c:axId val="253770752"/>
        <c:axId val="0"/>
      </c:bar3DChart>
      <c:catAx>
        <c:axId val="253769216"/>
        <c:scaling>
          <c:orientation val="minMax"/>
        </c:scaling>
        <c:delete val="0"/>
        <c:axPos val="b"/>
        <c:numFmt formatCode="General" sourceLinked="0"/>
        <c:majorTickMark val="out"/>
        <c:minorTickMark val="none"/>
        <c:tickLblPos val="nextTo"/>
        <c:txPr>
          <a:bodyPr/>
          <a:lstStyle/>
          <a:p>
            <a:pPr>
              <a:defRPr sz="850" baseline="0"/>
            </a:pPr>
            <a:endParaRPr lang="vi-VN"/>
          </a:p>
        </c:txPr>
        <c:crossAx val="253770752"/>
        <c:crosses val="autoZero"/>
        <c:auto val="1"/>
        <c:lblAlgn val="ctr"/>
        <c:lblOffset val="100"/>
        <c:noMultiLvlLbl val="0"/>
      </c:catAx>
      <c:valAx>
        <c:axId val="253770752"/>
        <c:scaling>
          <c:orientation val="minMax"/>
        </c:scaling>
        <c:delete val="0"/>
        <c:axPos val="l"/>
        <c:majorGridlines/>
        <c:numFmt formatCode="0%" sourceLinked="1"/>
        <c:majorTickMark val="out"/>
        <c:minorTickMark val="none"/>
        <c:tickLblPos val="nextTo"/>
        <c:crossAx val="25376921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Sheet1!$B$1</c:f>
              <c:strCache>
                <c:ptCount val="1"/>
                <c:pt idx="0">
                  <c:v>Dầu </c:v>
                </c:pt>
              </c:strCache>
            </c:strRef>
          </c:tx>
          <c:spPr>
            <a:ln w="28575"/>
          </c:spPr>
          <c:dLbls>
            <c:dLbl>
              <c:idx val="0"/>
              <c:layout>
                <c:manualLayout>
                  <c:x val="-2.0931449502878076E-3"/>
                  <c:y val="-5.6497175141242938E-2"/>
                </c:manualLayout>
              </c:layout>
              <c:showLegendKey val="0"/>
              <c:showVal val="1"/>
              <c:showCatName val="0"/>
              <c:showSerName val="0"/>
              <c:showPercent val="0"/>
              <c:showBubbleSize val="0"/>
              <c:extLst>
                <c:ext xmlns:c15="http://schemas.microsoft.com/office/drawing/2012/chart" uri="{CE6537A1-D6FC-4f65-9D91-7224C49458BB}">
                  <c15:layout>
                    <c:manualLayout>
                      <c:w val="6.1527913406428589E-2"/>
                      <c:h val="7.4887228079540902E-2"/>
                    </c:manualLayout>
                  </c15:layout>
                </c:ext>
                <c:ext xmlns:c16="http://schemas.microsoft.com/office/drawing/2014/chart" uri="{C3380CC4-5D6E-409C-BE32-E72D297353CC}">
                  <c16:uniqueId val="{00000000-5A77-4BB9-A794-ABF63F4629D7}"/>
                </c:ext>
              </c:extLst>
            </c:dLbl>
            <c:dLbl>
              <c:idx val="1"/>
              <c:layout>
                <c:manualLayout>
                  <c:x val="-3.8373880790264344E-17"/>
                  <c:y val="-7.3446327683615822E-2"/>
                </c:manualLayout>
              </c:layout>
              <c:showLegendKey val="0"/>
              <c:showVal val="1"/>
              <c:showCatName val="0"/>
              <c:showSerName val="0"/>
              <c:showPercent val="0"/>
              <c:showBubbleSize val="0"/>
              <c:extLst>
                <c:ext xmlns:c15="http://schemas.microsoft.com/office/drawing/2012/chart" uri="{CE6537A1-D6FC-4f65-9D91-7224C49458BB}">
                  <c15:layout>
                    <c:manualLayout>
                      <c:w val="6.1527913406428589E-2"/>
                      <c:h val="7.4887228079540902E-2"/>
                    </c:manualLayout>
                  </c15:layout>
                </c:ext>
                <c:ext xmlns:c16="http://schemas.microsoft.com/office/drawing/2014/chart" uri="{C3380CC4-5D6E-409C-BE32-E72D297353CC}">
                  <c16:uniqueId val="{00000001-5A77-4BB9-A794-ABF63F4629D7}"/>
                </c:ext>
              </c:extLst>
            </c:dLbl>
            <c:dLbl>
              <c:idx val="2"/>
              <c:layout>
                <c:manualLayout>
                  <c:x val="-1.0465724751439037E-2"/>
                  <c:y val="6.2146892655367235E-2"/>
                </c:manualLayout>
              </c:layout>
              <c:showLegendKey val="0"/>
              <c:showVal val="1"/>
              <c:showCatName val="0"/>
              <c:showSerName val="0"/>
              <c:showPercent val="0"/>
              <c:showBubbleSize val="0"/>
              <c:extLst>
                <c:ext xmlns:c15="http://schemas.microsoft.com/office/drawing/2012/chart" uri="{CE6537A1-D6FC-4f65-9D91-7224C49458BB}">
                  <c15:layout>
                    <c:manualLayout>
                      <c:w val="6.1527913406428589E-2"/>
                      <c:h val="7.4887228079540902E-2"/>
                    </c:manualLayout>
                  </c15:layout>
                </c:ext>
                <c:ext xmlns:c16="http://schemas.microsoft.com/office/drawing/2014/chart" uri="{C3380CC4-5D6E-409C-BE32-E72D297353CC}">
                  <c16:uniqueId val="{00000002-5A77-4BB9-A794-ABF63F4629D7}"/>
                </c:ext>
              </c:extLst>
            </c:dLbl>
            <c:dLbl>
              <c:idx val="3"/>
              <c:layout>
                <c:manualLayout>
                  <c:x val="-1.4652014652014652E-2"/>
                  <c:y val="5.0847457627118647E-2"/>
                </c:manualLayout>
              </c:layout>
              <c:showLegendKey val="0"/>
              <c:showVal val="1"/>
              <c:showCatName val="0"/>
              <c:showSerName val="0"/>
              <c:showPercent val="0"/>
              <c:showBubbleSize val="0"/>
              <c:extLst>
                <c:ext xmlns:c15="http://schemas.microsoft.com/office/drawing/2012/chart" uri="{CE6537A1-D6FC-4f65-9D91-7224C49458BB}">
                  <c15:layout>
                    <c:manualLayout>
                      <c:w val="6.1527913406428589E-2"/>
                      <c:h val="7.4887228079540902E-2"/>
                    </c:manualLayout>
                  </c15:layout>
                </c:ext>
                <c:ext xmlns:c16="http://schemas.microsoft.com/office/drawing/2014/chart" uri="{C3380CC4-5D6E-409C-BE32-E72D297353CC}">
                  <c16:uniqueId val="{00000003-5A77-4BB9-A794-ABF63F4629D7}"/>
                </c:ext>
              </c:extLst>
            </c:dLbl>
            <c:dLbl>
              <c:idx val="4"/>
              <c:layout>
                <c:manualLayout>
                  <c:x val="-7.6747761580528687E-17"/>
                  <c:y val="5.0847457627118592E-2"/>
                </c:manualLayout>
              </c:layout>
              <c:showLegendKey val="0"/>
              <c:showVal val="1"/>
              <c:showCatName val="0"/>
              <c:showSerName val="0"/>
              <c:showPercent val="0"/>
              <c:showBubbleSize val="0"/>
              <c:extLst>
                <c:ext xmlns:c15="http://schemas.microsoft.com/office/drawing/2012/chart" uri="{CE6537A1-D6FC-4f65-9D91-7224C49458BB}">
                  <c15:layout>
                    <c:manualLayout>
                      <c:w val="6.1527913406428589E-2"/>
                      <c:h val="7.4887228079540902E-2"/>
                    </c:manualLayout>
                  </c15:layout>
                </c:ext>
                <c:ext xmlns:c16="http://schemas.microsoft.com/office/drawing/2014/chart" uri="{C3380CC4-5D6E-409C-BE32-E72D297353CC}">
                  <c16:uniqueId val="{00000004-5A77-4BB9-A794-ABF63F4629D7}"/>
                </c:ext>
              </c:extLst>
            </c:dLbl>
            <c:dLbl>
              <c:idx val="5"/>
              <c:layout>
                <c:manualLayout>
                  <c:x val="-2.0931449502878076E-3"/>
                  <c:y val="6.7796610169491525E-2"/>
                </c:manualLayout>
              </c:layout>
              <c:showLegendKey val="0"/>
              <c:showVal val="1"/>
              <c:showCatName val="0"/>
              <c:showSerName val="0"/>
              <c:showPercent val="0"/>
              <c:showBubbleSize val="0"/>
              <c:extLst>
                <c:ext xmlns:c15="http://schemas.microsoft.com/office/drawing/2012/chart" uri="{CE6537A1-D6FC-4f65-9D91-7224C49458BB}">
                  <c15:layout>
                    <c:manualLayout>
                      <c:w val="6.1527913406428589E-2"/>
                      <c:h val="7.4887228079540902E-2"/>
                    </c:manualLayout>
                  </c15:layout>
                </c:ext>
                <c:ext xmlns:c16="http://schemas.microsoft.com/office/drawing/2014/chart" uri="{C3380CC4-5D6E-409C-BE32-E72D297353CC}">
                  <c16:uniqueId val="{00000005-5A77-4BB9-A794-ABF63F4629D7}"/>
                </c:ext>
              </c:extLst>
            </c:dLbl>
            <c:dLbl>
              <c:idx val="6"/>
              <c:layout>
                <c:manualLayout>
                  <c:x val="-1.5349552316105737E-16"/>
                  <c:y val="4.5197740112994399E-2"/>
                </c:manualLayout>
              </c:layout>
              <c:showLegendKey val="0"/>
              <c:showVal val="1"/>
              <c:showCatName val="0"/>
              <c:showSerName val="0"/>
              <c:showPercent val="0"/>
              <c:showBubbleSize val="0"/>
              <c:extLst>
                <c:ext xmlns:c15="http://schemas.microsoft.com/office/drawing/2012/chart" uri="{CE6537A1-D6FC-4f65-9D91-7224C49458BB}">
                  <c15:layout>
                    <c:manualLayout>
                      <c:w val="6.1527913406428589E-2"/>
                      <c:h val="7.4887228079540902E-2"/>
                    </c:manualLayout>
                  </c15:layout>
                </c:ext>
                <c:ext xmlns:c16="http://schemas.microsoft.com/office/drawing/2014/chart" uri="{C3380CC4-5D6E-409C-BE32-E72D297353CC}">
                  <c16:uniqueId val="{00000006-5A77-4BB9-A794-ABF63F4629D7}"/>
                </c:ext>
              </c:extLst>
            </c:dLbl>
            <c:spPr>
              <a:noFill/>
              <a:ln>
                <a:noFill/>
              </a:ln>
              <a:effectLst/>
            </c:spPr>
            <c:txPr>
              <a:bodyPr vertOverflow="overflow" horzOverflow="overflow" rIns="0" anchor="ctr" anchorCtr="1">
                <a:noAutofit/>
              </a:bodyPr>
              <a:lstStyle/>
              <a:p>
                <a:pPr>
                  <a:defRPr sz="840" baseline="0"/>
                </a:pPr>
                <a:endParaRPr lang="vi-V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Sheet1!$A$2:$A$8</c:f>
              <c:strCache>
                <c:ptCount val="7"/>
                <c:pt idx="0">
                  <c:v>Tháng 12/2022</c:v>
                </c:pt>
                <c:pt idx="1">
                  <c:v>Tháng 1/2023</c:v>
                </c:pt>
                <c:pt idx="2">
                  <c:v>Tháng 2/2023</c:v>
                </c:pt>
                <c:pt idx="3">
                  <c:v>Tháng 3/2023</c:v>
                </c:pt>
                <c:pt idx="4">
                  <c:v>Tháng 4/2023</c:v>
                </c:pt>
                <c:pt idx="5">
                  <c:v>Tháng 5/2023</c:v>
                </c:pt>
                <c:pt idx="6">
                  <c:v>Tháng 6/2023</c:v>
                </c:pt>
              </c:strCache>
            </c:strRef>
          </c:cat>
          <c:val>
            <c:numRef>
              <c:f>Sheet1!$B$2:$B$8</c:f>
              <c:numCache>
                <c:formatCode>#,##0</c:formatCode>
                <c:ptCount val="7"/>
                <c:pt idx="0">
                  <c:v>22461.08870967742</c:v>
                </c:pt>
                <c:pt idx="1">
                  <c:v>22060.020161290395</c:v>
                </c:pt>
                <c:pt idx="2">
                  <c:v>22010.275297619133</c:v>
                </c:pt>
                <c:pt idx="3">
                  <c:v>20205.705645161292</c:v>
                </c:pt>
                <c:pt idx="4">
                  <c:v>19836.125</c:v>
                </c:pt>
                <c:pt idx="5">
                  <c:v>18257.560483870966</c:v>
                </c:pt>
                <c:pt idx="6">
                  <c:v>18214.145833333332</c:v>
                </c:pt>
              </c:numCache>
            </c:numRef>
          </c:val>
          <c:smooth val="0"/>
          <c:extLst>
            <c:ext xmlns:c16="http://schemas.microsoft.com/office/drawing/2014/chart" uri="{C3380CC4-5D6E-409C-BE32-E72D297353CC}">
              <c16:uniqueId val="{00000007-5A77-4BB9-A794-ABF63F4629D7}"/>
            </c:ext>
          </c:extLst>
        </c:ser>
        <c:ser>
          <c:idx val="1"/>
          <c:order val="1"/>
          <c:tx>
            <c:strRef>
              <c:f>Sheet1!$C$1</c:f>
              <c:strCache>
                <c:ptCount val="1"/>
                <c:pt idx="0">
                  <c:v>Xăng</c:v>
                </c:pt>
              </c:strCache>
            </c:strRef>
          </c:tx>
          <c:dLbls>
            <c:dLbl>
              <c:idx val="0"/>
              <c:layout>
                <c:manualLayout>
                  <c:x val="-4.1862899005756533E-3"/>
                  <c:y val="6.77966101694915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A77-4BB9-A794-ABF63F4629D7}"/>
                </c:ext>
              </c:extLst>
            </c:dLbl>
            <c:dLbl>
              <c:idx val="1"/>
              <c:layout>
                <c:manualLayout>
                  <c:x val="-3.8373880790264344E-17"/>
                  <c:y val="3.9548022598870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A77-4BB9-A794-ABF63F4629D7}"/>
                </c:ext>
              </c:extLst>
            </c:dLbl>
            <c:dLbl>
              <c:idx val="2"/>
              <c:layout>
                <c:manualLayout>
                  <c:x val="-4.1862899005756914E-3"/>
                  <c:y val="-4.51977401129943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5A77-4BB9-A794-ABF63F4629D7}"/>
                </c:ext>
              </c:extLst>
            </c:dLbl>
            <c:dLbl>
              <c:idx val="3"/>
              <c:layout>
                <c:manualLayout>
                  <c:x val="-1.0465724751439037E-2"/>
                  <c:y val="-7.3446327683615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5A77-4BB9-A794-ABF63F4629D7}"/>
                </c:ext>
              </c:extLst>
            </c:dLbl>
            <c:dLbl>
              <c:idx val="4"/>
              <c:layout>
                <c:manualLayout>
                  <c:x val="-7.6747761580528687E-17"/>
                  <c:y val="-5.64971751412429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5A77-4BB9-A794-ABF63F4629D7}"/>
                </c:ext>
              </c:extLst>
            </c:dLbl>
            <c:dLbl>
              <c:idx val="5"/>
              <c:layout>
                <c:manualLayout>
                  <c:x val="-2.0931449502878076E-3"/>
                  <c:y val="-4.5197740112994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5A77-4BB9-A794-ABF63F4629D7}"/>
                </c:ext>
              </c:extLst>
            </c:dLbl>
            <c:dLbl>
              <c:idx val="6"/>
              <c:layout>
                <c:manualLayout>
                  <c:x val="-1.5349552316105737E-16"/>
                  <c:y val="-4.5197740112994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5A77-4BB9-A794-ABF63F4629D7}"/>
                </c:ext>
              </c:extLst>
            </c:dLbl>
            <c:spPr>
              <a:noFill/>
              <a:ln>
                <a:noFill/>
              </a:ln>
              <a:effectLst/>
            </c:spPr>
            <c:txPr>
              <a:bodyPr lIns="36000" tIns="0" rIns="36000" bIns="36000"/>
              <a:lstStyle/>
              <a:p>
                <a:pPr>
                  <a:defRPr sz="800" baseline="0"/>
                </a:pPr>
                <a:endParaRPr lang="vi-VN"/>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0"/>
              </c:ext>
            </c:extLst>
          </c:dLbls>
          <c:cat>
            <c:strRef>
              <c:f>Sheet1!$A$2:$A$8</c:f>
              <c:strCache>
                <c:ptCount val="7"/>
                <c:pt idx="0">
                  <c:v>Tháng 12/2022</c:v>
                </c:pt>
                <c:pt idx="1">
                  <c:v>Tháng 1/2023</c:v>
                </c:pt>
                <c:pt idx="2">
                  <c:v>Tháng 2/2023</c:v>
                </c:pt>
                <c:pt idx="3">
                  <c:v>Tháng 3/2023</c:v>
                </c:pt>
                <c:pt idx="4">
                  <c:v>Tháng 4/2023</c:v>
                </c:pt>
                <c:pt idx="5">
                  <c:v>Tháng 5/2023</c:v>
                </c:pt>
                <c:pt idx="6">
                  <c:v>Tháng 6/2023</c:v>
                </c:pt>
              </c:strCache>
            </c:strRef>
          </c:cat>
          <c:val>
            <c:numRef>
              <c:f>Sheet1!$C$2:$C$8</c:f>
              <c:numCache>
                <c:formatCode>#,##0</c:formatCode>
                <c:ptCount val="7"/>
                <c:pt idx="0">
                  <c:v>20939.233870967739</c:v>
                </c:pt>
                <c:pt idx="1">
                  <c:v>21570.255376344165</c:v>
                </c:pt>
                <c:pt idx="2">
                  <c:v>22754.572172618999</c:v>
                </c:pt>
                <c:pt idx="3">
                  <c:v>22608.004032258064</c:v>
                </c:pt>
                <c:pt idx="4">
                  <c:v>22850.479166666672</c:v>
                </c:pt>
                <c:pt idx="5">
                  <c:v>21032.762096774193</c:v>
                </c:pt>
                <c:pt idx="6">
                  <c:v>21066.770833333332</c:v>
                </c:pt>
              </c:numCache>
            </c:numRef>
          </c:val>
          <c:smooth val="0"/>
          <c:extLst>
            <c:ext xmlns:c16="http://schemas.microsoft.com/office/drawing/2014/chart" uri="{C3380CC4-5D6E-409C-BE32-E72D297353CC}">
              <c16:uniqueId val="{0000000F-5A77-4BB9-A794-ABF63F4629D7}"/>
            </c:ext>
          </c:extLst>
        </c:ser>
        <c:dLbls>
          <c:showLegendKey val="0"/>
          <c:showVal val="0"/>
          <c:showCatName val="0"/>
          <c:showSerName val="0"/>
          <c:showPercent val="0"/>
          <c:showBubbleSize val="0"/>
        </c:dLbls>
        <c:marker val="1"/>
        <c:smooth val="0"/>
        <c:axId val="149266432"/>
        <c:axId val="149267968"/>
      </c:lineChart>
      <c:catAx>
        <c:axId val="149266432"/>
        <c:scaling>
          <c:orientation val="minMax"/>
        </c:scaling>
        <c:delete val="0"/>
        <c:axPos val="b"/>
        <c:numFmt formatCode="General" sourceLinked="0"/>
        <c:majorTickMark val="out"/>
        <c:minorTickMark val="none"/>
        <c:tickLblPos val="nextTo"/>
        <c:txPr>
          <a:bodyPr/>
          <a:lstStyle/>
          <a:p>
            <a:pPr>
              <a:defRPr sz="900" baseline="0"/>
            </a:pPr>
            <a:endParaRPr lang="vi-VN"/>
          </a:p>
        </c:txPr>
        <c:crossAx val="149267968"/>
        <c:crosses val="autoZero"/>
        <c:auto val="1"/>
        <c:lblAlgn val="ctr"/>
        <c:lblOffset val="100"/>
        <c:noMultiLvlLbl val="0"/>
      </c:catAx>
      <c:valAx>
        <c:axId val="149267968"/>
        <c:scaling>
          <c:orientation val="minMax"/>
          <c:max val="35000"/>
          <c:min val="0"/>
        </c:scaling>
        <c:delete val="0"/>
        <c:axPos val="l"/>
        <c:majorGridlines/>
        <c:numFmt formatCode="#,##0" sourceLinked="0"/>
        <c:majorTickMark val="out"/>
        <c:minorTickMark val="none"/>
        <c:tickLblPos val="nextTo"/>
        <c:crossAx val="149266432"/>
        <c:crosses val="autoZero"/>
        <c:crossBetween val="between"/>
        <c:majorUnit val="5000"/>
        <c:minorUnit val="1000"/>
      </c:valAx>
    </c:plotArea>
    <c:legend>
      <c:legendPos val="r"/>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Sheet2!$B$2</c:f>
              <c:strCache>
                <c:ptCount val="1"/>
                <c:pt idx="0">
                  <c:v>Hà nội</c:v>
                </c:pt>
              </c:strCache>
            </c:strRef>
          </c:tx>
          <c:spPr>
            <a:solidFill>
              <a:schemeClr val="accent1"/>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vi-V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Sheet2!$A$3:$A$8</c:f>
              <c:strCache>
                <c:ptCount val="6"/>
                <c:pt idx="0">
                  <c:v>Nhóm máy nâng hạ</c:v>
                </c:pt>
                <c:pt idx="1">
                  <c:v>Nhóm máy phục vụ công tác bê tông</c:v>
                </c:pt>
                <c:pt idx="2">
                  <c:v>Nhóm máy gia công kim loại</c:v>
                </c:pt>
                <c:pt idx="3">
                  <c:v>Nhóm máy làm đất</c:v>
                </c:pt>
                <c:pt idx="4">
                  <c:v>Nhóm máy vận chuyển</c:v>
                </c:pt>
                <c:pt idx="5">
                  <c:v>Nhóm máy phục vụ công tác thi công cọc</c:v>
                </c:pt>
              </c:strCache>
            </c:strRef>
          </c:cat>
          <c:val>
            <c:numRef>
              <c:f>Sheet2!$B$3:$B$8</c:f>
              <c:numCache>
                <c:formatCode>General</c:formatCode>
                <c:ptCount val="6"/>
                <c:pt idx="0">
                  <c:v>100.94</c:v>
                </c:pt>
                <c:pt idx="1">
                  <c:v>100.06</c:v>
                </c:pt>
                <c:pt idx="2">
                  <c:v>100</c:v>
                </c:pt>
                <c:pt idx="3">
                  <c:v>100.62</c:v>
                </c:pt>
                <c:pt idx="4">
                  <c:v>99.22</c:v>
                </c:pt>
                <c:pt idx="5">
                  <c:v>100.1</c:v>
                </c:pt>
              </c:numCache>
            </c:numRef>
          </c:val>
          <c:extLst>
            <c:ext xmlns:c16="http://schemas.microsoft.com/office/drawing/2014/chart" uri="{C3380CC4-5D6E-409C-BE32-E72D297353CC}">
              <c16:uniqueId val="{00000000-AD38-44D6-ADED-6FEEB1A098B3}"/>
            </c:ext>
          </c:extLst>
        </c:ser>
        <c:ser>
          <c:idx val="1"/>
          <c:order val="1"/>
          <c:tx>
            <c:strRef>
              <c:f>Sheet2!$C$2</c:f>
              <c:strCache>
                <c:ptCount val="1"/>
                <c:pt idx="0">
                  <c:v>Đà nẵng</c:v>
                </c:pt>
              </c:strCache>
            </c:strRef>
          </c:tx>
          <c:spPr>
            <a:solidFill>
              <a:schemeClr val="accent2"/>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vi-V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Sheet2!$A$3:$A$8</c:f>
              <c:strCache>
                <c:ptCount val="6"/>
                <c:pt idx="0">
                  <c:v>Nhóm máy nâng hạ</c:v>
                </c:pt>
                <c:pt idx="1">
                  <c:v>Nhóm máy phục vụ công tác bê tông</c:v>
                </c:pt>
                <c:pt idx="2">
                  <c:v>Nhóm máy gia công kim loại</c:v>
                </c:pt>
                <c:pt idx="3">
                  <c:v>Nhóm máy làm đất</c:v>
                </c:pt>
                <c:pt idx="4">
                  <c:v>Nhóm máy vận chuyển</c:v>
                </c:pt>
                <c:pt idx="5">
                  <c:v>Nhóm máy phục vụ công tác thi công cọc</c:v>
                </c:pt>
              </c:strCache>
            </c:strRef>
          </c:cat>
          <c:val>
            <c:numRef>
              <c:f>Sheet2!$C$3:$C$8</c:f>
              <c:numCache>
                <c:formatCode>General</c:formatCode>
                <c:ptCount val="6"/>
                <c:pt idx="0">
                  <c:v>100.95</c:v>
                </c:pt>
                <c:pt idx="1">
                  <c:v>100.03</c:v>
                </c:pt>
                <c:pt idx="2">
                  <c:v>100</c:v>
                </c:pt>
                <c:pt idx="3">
                  <c:v>100.18</c:v>
                </c:pt>
                <c:pt idx="4">
                  <c:v>99.13</c:v>
                </c:pt>
                <c:pt idx="5">
                  <c:v>100</c:v>
                </c:pt>
              </c:numCache>
            </c:numRef>
          </c:val>
          <c:extLst>
            <c:ext xmlns:c16="http://schemas.microsoft.com/office/drawing/2014/chart" uri="{C3380CC4-5D6E-409C-BE32-E72D297353CC}">
              <c16:uniqueId val="{00000001-AD38-44D6-ADED-6FEEB1A098B3}"/>
            </c:ext>
          </c:extLst>
        </c:ser>
        <c:ser>
          <c:idx val="2"/>
          <c:order val="2"/>
          <c:tx>
            <c:strRef>
              <c:f>Sheet2!$D$2</c:f>
              <c:strCache>
                <c:ptCount val="1"/>
                <c:pt idx="0">
                  <c:v>TP HCM</c:v>
                </c:pt>
              </c:strCache>
            </c:strRef>
          </c:tx>
          <c:spPr>
            <a:solidFill>
              <a:schemeClr val="accent3"/>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vi-V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Sheet2!$A$3:$A$8</c:f>
              <c:strCache>
                <c:ptCount val="6"/>
                <c:pt idx="0">
                  <c:v>Nhóm máy nâng hạ</c:v>
                </c:pt>
                <c:pt idx="1">
                  <c:v>Nhóm máy phục vụ công tác bê tông</c:v>
                </c:pt>
                <c:pt idx="2">
                  <c:v>Nhóm máy gia công kim loại</c:v>
                </c:pt>
                <c:pt idx="3">
                  <c:v>Nhóm máy làm đất</c:v>
                </c:pt>
                <c:pt idx="4">
                  <c:v>Nhóm máy vận chuyển</c:v>
                </c:pt>
                <c:pt idx="5">
                  <c:v>Nhóm máy phục vụ công tác thi công cọc</c:v>
                </c:pt>
              </c:strCache>
            </c:strRef>
          </c:cat>
          <c:val>
            <c:numRef>
              <c:f>Sheet2!$D$3:$D$8</c:f>
              <c:numCache>
                <c:formatCode>General</c:formatCode>
                <c:ptCount val="6"/>
                <c:pt idx="0">
                  <c:v>101.04</c:v>
                </c:pt>
                <c:pt idx="1">
                  <c:v>100.11</c:v>
                </c:pt>
                <c:pt idx="2">
                  <c:v>100</c:v>
                </c:pt>
                <c:pt idx="3">
                  <c:v>100.81</c:v>
                </c:pt>
                <c:pt idx="4">
                  <c:v>99.35</c:v>
                </c:pt>
                <c:pt idx="5">
                  <c:v>100.09</c:v>
                </c:pt>
              </c:numCache>
            </c:numRef>
          </c:val>
          <c:extLst>
            <c:ext xmlns:c16="http://schemas.microsoft.com/office/drawing/2014/chart" uri="{C3380CC4-5D6E-409C-BE32-E72D297353CC}">
              <c16:uniqueId val="{00000002-AD38-44D6-ADED-6FEEB1A098B3}"/>
            </c:ext>
          </c:extLst>
        </c:ser>
        <c:dLbls>
          <c:dLblPos val="outEnd"/>
          <c:showLegendKey val="0"/>
          <c:showVal val="1"/>
          <c:showCatName val="0"/>
          <c:showSerName val="0"/>
          <c:showPercent val="0"/>
          <c:showBubbleSize val="0"/>
        </c:dLbls>
        <c:gapWidth val="219"/>
        <c:overlap val="-27"/>
        <c:axId val="182973936"/>
        <c:axId val="182971192"/>
      </c:barChart>
      <c:catAx>
        <c:axId val="182973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vi-VN"/>
          </a:p>
        </c:txPr>
        <c:crossAx val="182971192"/>
        <c:crosses val="autoZero"/>
        <c:auto val="1"/>
        <c:lblAlgn val="ctr"/>
        <c:lblOffset val="100"/>
        <c:noMultiLvlLbl val="0"/>
      </c:catAx>
      <c:valAx>
        <c:axId val="182971192"/>
        <c:scaling>
          <c:orientation val="minMax"/>
          <c:max val="103"/>
          <c:min val="99"/>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vi-VN"/>
          </a:p>
        </c:txPr>
        <c:crossAx val="1829739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vi-V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vi-V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B050E-D42A-4F15-BA2E-686F37BD0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1762</TotalTime>
  <Pages>1</Pages>
  <Words>5548</Words>
  <Characters>31625</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PHUONGGXD</dc:creator>
  <cp:lastModifiedBy>vu hung</cp:lastModifiedBy>
  <cp:revision>562</cp:revision>
  <cp:lastPrinted>2023-07-12T03:05:00Z</cp:lastPrinted>
  <dcterms:created xsi:type="dcterms:W3CDTF">2019-06-25T00:59:00Z</dcterms:created>
  <dcterms:modified xsi:type="dcterms:W3CDTF">2023-07-12T04:58:00Z</dcterms:modified>
</cp:coreProperties>
</file>