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3D22C" w14:textId="77777777" w:rsidR="008614CF" w:rsidRDefault="008614CF" w:rsidP="008614CF">
      <w:pPr>
        <w:spacing w:after="0"/>
        <w:jc w:val="center"/>
        <w:rPr>
          <w:rFonts w:ascii="Times New Roman" w:hAnsi="Times New Roman" w:cs="Times New Roman"/>
          <w:b/>
          <w:bCs/>
          <w:sz w:val="28"/>
          <w:szCs w:val="28"/>
        </w:rPr>
      </w:pPr>
      <w:r w:rsidRPr="007B2FD3">
        <w:rPr>
          <w:rFonts w:ascii="Times New Roman" w:hAnsi="Times New Roman" w:cs="Times New Roman"/>
          <w:b/>
          <w:bCs/>
          <w:sz w:val="28"/>
          <w:szCs w:val="28"/>
        </w:rPr>
        <w:t xml:space="preserve">THỊ TRƯỜNG MỘT SỐ LOẠI VẬT LIỆU XÂY DỰNG </w:t>
      </w:r>
    </w:p>
    <w:p w14:paraId="53429B74" w14:textId="12380B49" w:rsidR="008614CF" w:rsidRDefault="008614CF" w:rsidP="008614CF">
      <w:pPr>
        <w:spacing w:after="0"/>
        <w:jc w:val="center"/>
        <w:rPr>
          <w:rFonts w:ascii="Times New Roman" w:hAnsi="Times New Roman" w:cs="Times New Roman"/>
          <w:b/>
          <w:bCs/>
          <w:sz w:val="28"/>
          <w:szCs w:val="28"/>
        </w:rPr>
      </w:pPr>
      <w:r w:rsidRPr="007B2FD3">
        <w:rPr>
          <w:rFonts w:ascii="Times New Roman" w:hAnsi="Times New Roman" w:cs="Times New Roman"/>
          <w:b/>
          <w:bCs/>
          <w:sz w:val="28"/>
          <w:szCs w:val="28"/>
        </w:rPr>
        <w:t>TRÊN ĐỊA BÀN TỈNH</w:t>
      </w:r>
      <w:r>
        <w:rPr>
          <w:rFonts w:ascii="Times New Roman" w:hAnsi="Times New Roman" w:cs="Times New Roman"/>
          <w:b/>
          <w:bCs/>
          <w:sz w:val="28"/>
          <w:szCs w:val="28"/>
        </w:rPr>
        <w:t xml:space="preserve"> YÊN BÁI QUÝ 1 NĂM 202</w:t>
      </w:r>
      <w:r w:rsidR="00D57A3B">
        <w:rPr>
          <w:rFonts w:ascii="Times New Roman" w:hAnsi="Times New Roman" w:cs="Times New Roman"/>
          <w:b/>
          <w:bCs/>
          <w:sz w:val="28"/>
          <w:szCs w:val="28"/>
        </w:rPr>
        <w:t>2</w:t>
      </w:r>
    </w:p>
    <w:p w14:paraId="3D529732" w14:textId="77777777" w:rsidR="008614CF" w:rsidRPr="007B2FD3" w:rsidRDefault="008614CF" w:rsidP="008614CF">
      <w:pPr>
        <w:spacing w:after="0"/>
        <w:jc w:val="center"/>
        <w:rPr>
          <w:rFonts w:ascii="Times New Roman" w:hAnsi="Times New Roman" w:cs="Times New Roman"/>
          <w:b/>
          <w:bCs/>
          <w:sz w:val="28"/>
          <w:szCs w:val="28"/>
        </w:rPr>
      </w:pPr>
    </w:p>
    <w:p w14:paraId="247F1BC7" w14:textId="77777777" w:rsidR="008614CF" w:rsidRPr="008614CF" w:rsidRDefault="008614CF" w:rsidP="008614CF">
      <w:pPr>
        <w:pStyle w:val="NormalWeb"/>
        <w:shd w:val="clear" w:color="auto" w:fill="FFFFFF"/>
        <w:spacing w:before="0" w:beforeAutospacing="0" w:after="0" w:afterAutospacing="0" w:line="330" w:lineRule="atLeast"/>
        <w:ind w:firstLine="720"/>
        <w:jc w:val="both"/>
        <w:rPr>
          <w:color w:val="333333"/>
          <w:sz w:val="26"/>
          <w:szCs w:val="26"/>
        </w:rPr>
      </w:pPr>
      <w:r w:rsidRPr="008614CF">
        <w:rPr>
          <w:color w:val="000000"/>
          <w:sz w:val="26"/>
          <w:szCs w:val="26"/>
          <w:shd w:val="clear" w:color="auto" w:fill="FFFFFF"/>
        </w:rPr>
        <w:t>Yên Bái là một tỉnh miền núi phía Bắc nằm ở trung tâm vùng núi và trung du Bắc Bộ Việt Nam, phía Tây Bắc giáp tỉnh Lào Cai và tỉnh Lai Châu; phía Đông và Đông Bắc giáp tỉnh Hà Giang và tỉnh Tuyên Quang; phía Đông Nam giáp tỉnh Phú Thọ và phía Tây giáp tỉnh Sơn La. Tổng diện tích tự nhiên của tỉnh là  6.887,45 km2, xếp thứ 8 so với 12 tỉnh thuộc vùng núi và trung du phía Bắc về quy mô đất đai.</w:t>
      </w:r>
      <w:r w:rsidRPr="008614CF">
        <w:rPr>
          <w:color w:val="000000"/>
          <w:sz w:val="26"/>
          <w:szCs w:val="26"/>
          <w:shd w:val="clear" w:color="auto" w:fill="FFFFFF"/>
          <w:lang w:val="en-US"/>
        </w:rPr>
        <w:t xml:space="preserve"> </w:t>
      </w:r>
      <w:r w:rsidRPr="008614CF">
        <w:rPr>
          <w:color w:val="000000"/>
          <w:sz w:val="26"/>
          <w:szCs w:val="26"/>
          <w:shd w:val="clear" w:color="auto" w:fill="FFFFFF"/>
        </w:rPr>
        <w:t>Với vị trí địa lý là cửa ngõ miền Tây Bắc, nằm trên trung điểm của một trong những tuyến hành lang kinh tế chủ lực Côn Minh - Lào Cai - Hà Nội - Hải Phòng, có hệ thống giao thông tương đối đa dạng đã tạo điều kiện và cơ hội thuận lợi để Yên Bái tăng cường hội nhập và giao lưu kinh tế thương mại, phát triển văn hóa xã hội…không chỉ với các tỉnh trong vùng, các trung tâm kinh tế lớn trong cả nước mà còn cả trong giao lưu kinh tế quốc tế, đặc biệt là với các tỉnh phía Tây Nam của Trung Quốc và các nước trong khối ASEAN.</w:t>
      </w:r>
      <w:r w:rsidRPr="008614CF">
        <w:rPr>
          <w:color w:val="000000"/>
          <w:sz w:val="26"/>
          <w:szCs w:val="26"/>
        </w:rPr>
        <w:t xml:space="preserve"> Yên Bái nằm ở vùng Tây Bắc của tổ quốc tiếp giáp với Đông Bắc. Phía Đông Bắc giáp hai tỉnh Tuyên Quang và Hà Giang, phía Đông Nam giáp tỉnh Phú Thọ, phía Tây Nam giáp tỉnh Sơn La, phía Tây Bắc giáp hai tỉnh Lai Châu và Lào Cai. Theo kết quả tổng điều tra dân số năm 2019, tổng dân số toàn tỉnh là 821.030 người, mật độ dân số bình là 119 người/km</w:t>
      </w:r>
      <w:r w:rsidRPr="008614CF">
        <w:rPr>
          <w:color w:val="000000"/>
          <w:sz w:val="26"/>
          <w:szCs w:val="26"/>
          <w:vertAlign w:val="superscript"/>
        </w:rPr>
        <w:t>2</w:t>
      </w:r>
      <w:r w:rsidRPr="008614CF">
        <w:rPr>
          <w:color w:val="000000"/>
          <w:sz w:val="26"/>
          <w:szCs w:val="26"/>
        </w:rPr>
        <w:t>.</w:t>
      </w:r>
      <w:r w:rsidRPr="008614CF">
        <w:rPr>
          <w:color w:val="000000"/>
          <w:sz w:val="26"/>
          <w:szCs w:val="26"/>
          <w:lang w:val="en-US"/>
        </w:rPr>
        <w:t xml:space="preserve"> </w:t>
      </w:r>
      <w:r w:rsidRPr="008614CF">
        <w:rPr>
          <w:color w:val="000000"/>
          <w:sz w:val="26"/>
          <w:szCs w:val="26"/>
        </w:rPr>
        <w:t>Yên Bái bao gồm 01 thành phố, 01 thị xã và 07 huyện với tổng số 173 đơn vị hành chính cấp xã (gồm 150 xã, 13 phường, 10 thị trấn). Trong đó có 70 xã vùng cao và 62 xã đặc biệt khó khăn được đầu tư theo các chương trình phát triển kinh tế - xã hội của Nhà nước. Có 2 huyện vùng cao Trạm Tấu, Mù Cang Chải (đồng bào Mông chiếm trên 80%) nằm trong 61 huyện nghèo, đặc biệt khó khăn của cả nước…</w:t>
      </w:r>
    </w:p>
    <w:p w14:paraId="3B596720" w14:textId="77777777" w:rsidR="008614CF" w:rsidRPr="008614CF" w:rsidRDefault="008614CF" w:rsidP="008614CF">
      <w:pPr>
        <w:pStyle w:val="NormalWeb"/>
        <w:shd w:val="clear" w:color="auto" w:fill="FFFFFF"/>
        <w:spacing w:before="120" w:beforeAutospacing="0" w:after="120" w:afterAutospacing="0"/>
        <w:jc w:val="both"/>
        <w:rPr>
          <w:color w:val="000000"/>
          <w:sz w:val="28"/>
          <w:szCs w:val="28"/>
          <w:shd w:val="clear" w:color="auto" w:fill="FFFFFF"/>
          <w:lang w:val="en-US"/>
        </w:rPr>
      </w:pPr>
    </w:p>
    <w:p w14:paraId="6FD61B8D" w14:textId="77777777" w:rsidR="008614CF" w:rsidRPr="00234B7E" w:rsidRDefault="008614CF" w:rsidP="008614CF">
      <w:pPr>
        <w:pStyle w:val="NormalWeb"/>
        <w:shd w:val="clear" w:color="auto" w:fill="FFFFFF"/>
        <w:spacing w:before="120" w:beforeAutospacing="0" w:after="120" w:afterAutospacing="0"/>
        <w:jc w:val="both"/>
        <w:rPr>
          <w:b/>
          <w:iCs/>
          <w:sz w:val="26"/>
          <w:szCs w:val="26"/>
        </w:rPr>
      </w:pPr>
      <w:r w:rsidRPr="00234B7E">
        <w:rPr>
          <w:b/>
          <w:iCs/>
          <w:sz w:val="26"/>
          <w:szCs w:val="26"/>
        </w:rPr>
        <w:t xml:space="preserve">Tình hình giá một số loại vật liệu xây dựng phổ biến </w:t>
      </w:r>
    </w:p>
    <w:p w14:paraId="03EBE3C4" w14:textId="0B3238E4" w:rsidR="008614CF" w:rsidRPr="00985503" w:rsidRDefault="008614CF" w:rsidP="008614CF">
      <w:pPr>
        <w:spacing w:before="120" w:after="120" w:line="288" w:lineRule="auto"/>
        <w:ind w:firstLine="720"/>
        <w:jc w:val="both"/>
        <w:rPr>
          <w:rFonts w:ascii="Times New Roman" w:hAnsi="Times New Roman" w:cs="Times New Roman"/>
          <w:sz w:val="26"/>
          <w:szCs w:val="26"/>
        </w:rPr>
      </w:pPr>
      <w:r w:rsidRPr="00985503">
        <w:rPr>
          <w:rFonts w:ascii="Times New Roman" w:hAnsi="Times New Roman" w:cs="Times New Roman"/>
          <w:iCs/>
          <w:sz w:val="26"/>
          <w:szCs w:val="26"/>
        </w:rPr>
        <w:t xml:space="preserve">Giá vật liệu xây dựng </w:t>
      </w:r>
      <w:r>
        <w:rPr>
          <w:rFonts w:ascii="Times New Roman" w:hAnsi="Times New Roman" w:cs="Times New Roman"/>
          <w:iCs/>
          <w:sz w:val="26"/>
          <w:szCs w:val="26"/>
        </w:rPr>
        <w:t xml:space="preserve">trên địa bàn tỉnh Yên Bái quý 1 </w:t>
      </w:r>
      <w:r w:rsidRPr="00985503">
        <w:rPr>
          <w:rFonts w:ascii="Times New Roman" w:hAnsi="Times New Roman" w:cs="Times New Roman"/>
          <w:iCs/>
          <w:sz w:val="26"/>
          <w:szCs w:val="26"/>
        </w:rPr>
        <w:t xml:space="preserve">tương đối ổn định, cụ thể: giá </w:t>
      </w:r>
      <w:r>
        <w:rPr>
          <w:rFonts w:ascii="Times New Roman" w:hAnsi="Times New Roman" w:cs="Times New Roman"/>
          <w:iCs/>
          <w:sz w:val="26"/>
          <w:szCs w:val="26"/>
        </w:rPr>
        <w:t>xi măng, thép, cát, gạch xây, ống nhựa không có sự biến động về giá</w:t>
      </w:r>
      <w:r w:rsidRPr="00985503">
        <w:rPr>
          <w:rFonts w:ascii="Times New Roman" w:hAnsi="Times New Roman" w:cs="Times New Roman"/>
          <w:iCs/>
          <w:sz w:val="26"/>
          <w:szCs w:val="26"/>
        </w:rPr>
        <w:t xml:space="preserve">. </w:t>
      </w:r>
      <w:r>
        <w:rPr>
          <w:rFonts w:ascii="Times New Roman" w:hAnsi="Times New Roman" w:cs="Times New Roman"/>
          <w:iCs/>
          <w:sz w:val="26"/>
          <w:szCs w:val="26"/>
        </w:rPr>
        <w:t>Tuy nhiên, đến Tháng</w:t>
      </w:r>
      <w:r w:rsidR="001B2166">
        <w:rPr>
          <w:rFonts w:ascii="Times New Roman" w:hAnsi="Times New Roman" w:cs="Times New Roman"/>
          <w:iCs/>
          <w:sz w:val="26"/>
          <w:szCs w:val="26"/>
        </w:rPr>
        <w:t>3 giá thép phí 6 Pomina tăng nhẹ từ 16.609đ/kg lên 17.445đ/kg Tháng 3. Giá gas đun cũng có sự biến động nhẹ từ 429.000đ/bình Tháng 1 lên 452.000đ/bình Tháng</w:t>
      </w:r>
      <w:r>
        <w:rPr>
          <w:rFonts w:ascii="Times New Roman" w:hAnsi="Times New Roman" w:cs="Times New Roman"/>
          <w:iCs/>
          <w:sz w:val="26"/>
          <w:szCs w:val="26"/>
        </w:rPr>
        <w:t xml:space="preserve"> 2 </w:t>
      </w:r>
      <w:r w:rsidR="001B2166">
        <w:rPr>
          <w:rFonts w:ascii="Times New Roman" w:hAnsi="Times New Roman" w:cs="Times New Roman"/>
          <w:iCs/>
          <w:sz w:val="26"/>
          <w:szCs w:val="26"/>
        </w:rPr>
        <w:t>và 494.000đ/bình Tháng 3</w:t>
      </w:r>
      <w:r>
        <w:rPr>
          <w:rFonts w:ascii="Times New Roman" w:hAnsi="Times New Roman" w:cs="Times New Roman"/>
          <w:iCs/>
          <w:sz w:val="26"/>
          <w:szCs w:val="26"/>
        </w:rPr>
        <w:t>.</w:t>
      </w:r>
    </w:p>
    <w:tbl>
      <w:tblPr>
        <w:tblW w:w="9990" w:type="dxa"/>
        <w:jc w:val="center"/>
        <w:tblLayout w:type="fixed"/>
        <w:tblLook w:val="04A0" w:firstRow="1" w:lastRow="0" w:firstColumn="1" w:lastColumn="0" w:noHBand="0" w:noVBand="1"/>
      </w:tblPr>
      <w:tblGrid>
        <w:gridCol w:w="236"/>
        <w:gridCol w:w="394"/>
        <w:gridCol w:w="686"/>
        <w:gridCol w:w="2824"/>
        <w:gridCol w:w="900"/>
        <w:gridCol w:w="1080"/>
        <w:gridCol w:w="1170"/>
        <w:gridCol w:w="1170"/>
        <w:gridCol w:w="1080"/>
        <w:gridCol w:w="450"/>
      </w:tblGrid>
      <w:tr w:rsidR="008614CF" w:rsidRPr="0066249C" w14:paraId="6439E5BB" w14:textId="77777777" w:rsidTr="005556ED">
        <w:trPr>
          <w:trHeight w:val="336"/>
          <w:jc w:val="center"/>
        </w:trPr>
        <w:tc>
          <w:tcPr>
            <w:tcW w:w="236" w:type="dxa"/>
            <w:tcBorders>
              <w:top w:val="nil"/>
              <w:left w:val="nil"/>
              <w:bottom w:val="nil"/>
              <w:right w:val="nil"/>
            </w:tcBorders>
          </w:tcPr>
          <w:p w14:paraId="0B8D8D47" w14:textId="77777777" w:rsidR="008614CF" w:rsidRDefault="008614CF" w:rsidP="005556ED">
            <w:pPr>
              <w:jc w:val="center"/>
              <w:rPr>
                <w:rFonts w:ascii="Times New Roman" w:hAnsi="Times New Roman" w:cs="Times New Roman"/>
                <w:b/>
                <w:bCs/>
                <w:color w:val="000000"/>
                <w:sz w:val="26"/>
                <w:szCs w:val="26"/>
              </w:rPr>
            </w:pPr>
          </w:p>
        </w:tc>
        <w:tc>
          <w:tcPr>
            <w:tcW w:w="1080" w:type="dxa"/>
            <w:gridSpan w:val="2"/>
            <w:tcBorders>
              <w:top w:val="nil"/>
              <w:left w:val="nil"/>
              <w:bottom w:val="nil"/>
              <w:right w:val="nil"/>
            </w:tcBorders>
          </w:tcPr>
          <w:p w14:paraId="5071A3AD" w14:textId="77777777" w:rsidR="008614CF" w:rsidRDefault="008614CF" w:rsidP="005556ED">
            <w:pPr>
              <w:jc w:val="center"/>
              <w:rPr>
                <w:rFonts w:ascii="Times New Roman" w:hAnsi="Times New Roman" w:cs="Times New Roman"/>
                <w:b/>
                <w:bCs/>
                <w:color w:val="000000"/>
                <w:sz w:val="26"/>
                <w:szCs w:val="26"/>
              </w:rPr>
            </w:pPr>
          </w:p>
        </w:tc>
        <w:tc>
          <w:tcPr>
            <w:tcW w:w="8674" w:type="dxa"/>
            <w:gridSpan w:val="7"/>
            <w:tcBorders>
              <w:top w:val="nil"/>
              <w:left w:val="nil"/>
              <w:bottom w:val="nil"/>
              <w:right w:val="nil"/>
            </w:tcBorders>
            <w:shd w:val="clear" w:color="auto" w:fill="auto"/>
            <w:noWrap/>
            <w:vAlign w:val="center"/>
            <w:hideMark/>
          </w:tcPr>
          <w:p w14:paraId="32A0F73E" w14:textId="5AB5C44E" w:rsidR="008614CF" w:rsidRPr="0066249C" w:rsidRDefault="008614CF" w:rsidP="005556ED">
            <w:pPr>
              <w:ind w:left="-75"/>
              <w:rPr>
                <w:rFonts w:ascii="Times New Roman" w:hAnsi="Times New Roman" w:cs="Times New Roman"/>
                <w:b/>
                <w:bCs/>
                <w:color w:val="000000"/>
                <w:sz w:val="24"/>
                <w:szCs w:val="24"/>
              </w:rPr>
            </w:pPr>
            <w:r>
              <w:rPr>
                <w:rFonts w:ascii="Times New Roman" w:hAnsi="Times New Roman" w:cs="Times New Roman"/>
                <w:b/>
                <w:bCs/>
                <w:color w:val="000000"/>
                <w:sz w:val="26"/>
                <w:szCs w:val="26"/>
              </w:rPr>
              <w:t>G</w:t>
            </w:r>
            <w:r w:rsidRPr="007B2FD3">
              <w:rPr>
                <w:rFonts w:ascii="Times New Roman" w:hAnsi="Times New Roman" w:cs="Times New Roman"/>
                <w:b/>
                <w:bCs/>
                <w:color w:val="000000"/>
                <w:sz w:val="26"/>
                <w:szCs w:val="26"/>
              </w:rPr>
              <w:t>iá một số loại vật liệu xây</w:t>
            </w:r>
            <w:r>
              <w:rPr>
                <w:rFonts w:ascii="Times New Roman" w:hAnsi="Times New Roman" w:cs="Times New Roman"/>
                <w:b/>
                <w:bCs/>
                <w:color w:val="000000"/>
                <w:sz w:val="26"/>
                <w:szCs w:val="26"/>
              </w:rPr>
              <w:t xml:space="preserve"> </w:t>
            </w:r>
            <w:r w:rsidRPr="007B2FD3">
              <w:rPr>
                <w:rFonts w:ascii="Times New Roman" w:hAnsi="Times New Roman" w:cs="Times New Roman"/>
                <w:b/>
                <w:bCs/>
                <w:color w:val="000000"/>
                <w:sz w:val="26"/>
                <w:szCs w:val="26"/>
              </w:rPr>
              <w:t>dựng</w:t>
            </w:r>
            <w:r>
              <w:rPr>
                <w:rFonts w:ascii="Times New Roman" w:hAnsi="Times New Roman" w:cs="Times New Roman"/>
                <w:b/>
                <w:bCs/>
                <w:color w:val="000000"/>
                <w:sz w:val="26"/>
                <w:szCs w:val="26"/>
              </w:rPr>
              <w:t xml:space="preserve"> Quý 1</w:t>
            </w:r>
            <w:r w:rsidRPr="007B2FD3">
              <w:rPr>
                <w:rFonts w:ascii="Times New Roman" w:hAnsi="Times New Roman" w:cs="Times New Roman"/>
                <w:b/>
                <w:bCs/>
                <w:color w:val="000000"/>
                <w:sz w:val="26"/>
                <w:szCs w:val="26"/>
              </w:rPr>
              <w:t xml:space="preserve"> </w:t>
            </w:r>
            <w:r>
              <w:rPr>
                <w:rFonts w:ascii="Times New Roman" w:hAnsi="Times New Roman" w:cs="Times New Roman"/>
                <w:b/>
                <w:bCs/>
                <w:color w:val="000000"/>
                <w:sz w:val="26"/>
                <w:szCs w:val="26"/>
              </w:rPr>
              <w:t>năm 202</w:t>
            </w:r>
            <w:r w:rsidR="00D57A3B">
              <w:rPr>
                <w:rFonts w:ascii="Times New Roman" w:hAnsi="Times New Roman" w:cs="Times New Roman"/>
                <w:b/>
                <w:bCs/>
                <w:color w:val="000000"/>
                <w:sz w:val="26"/>
                <w:szCs w:val="26"/>
              </w:rPr>
              <w:t>2</w:t>
            </w:r>
          </w:p>
        </w:tc>
      </w:tr>
      <w:tr w:rsidR="008614CF" w:rsidRPr="0066249C" w14:paraId="1F224127" w14:textId="77777777" w:rsidTr="005556ED">
        <w:trPr>
          <w:gridAfter w:val="1"/>
          <w:wAfter w:w="450" w:type="dxa"/>
          <w:trHeight w:val="512"/>
          <w:jc w:val="center"/>
        </w:trPr>
        <w:tc>
          <w:tcPr>
            <w:tcW w:w="630" w:type="dxa"/>
            <w:gridSpan w:val="2"/>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C2F1978"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TT</w:t>
            </w:r>
          </w:p>
        </w:tc>
        <w:tc>
          <w:tcPr>
            <w:tcW w:w="351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5F0BE99"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 xml:space="preserve">Loại VLXD </w:t>
            </w:r>
          </w:p>
        </w:tc>
        <w:tc>
          <w:tcPr>
            <w:tcW w:w="90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FCCE1A8"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ĐVT</w:t>
            </w:r>
          </w:p>
        </w:tc>
        <w:tc>
          <w:tcPr>
            <w:tcW w:w="4500" w:type="dxa"/>
            <w:gridSpan w:val="4"/>
            <w:tcBorders>
              <w:top w:val="single" w:sz="4" w:space="0" w:color="auto"/>
              <w:left w:val="nil"/>
              <w:bottom w:val="single" w:sz="4" w:space="0" w:color="auto"/>
              <w:right w:val="single" w:sz="4" w:space="0" w:color="auto"/>
            </w:tcBorders>
          </w:tcPr>
          <w:p w14:paraId="41F996FD" w14:textId="77777777" w:rsidR="008614CF" w:rsidRDefault="008614CF" w:rsidP="005556ED">
            <w:pPr>
              <w:spacing w:before="120" w:after="12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Giá VLXD</w:t>
            </w:r>
          </w:p>
        </w:tc>
      </w:tr>
      <w:tr w:rsidR="008614CF" w:rsidRPr="0066249C" w14:paraId="3B8A76A4" w14:textId="77777777" w:rsidTr="005556ED">
        <w:trPr>
          <w:gridAfter w:val="1"/>
          <w:wAfter w:w="450" w:type="dxa"/>
          <w:trHeight w:val="647"/>
          <w:jc w:val="center"/>
        </w:trPr>
        <w:tc>
          <w:tcPr>
            <w:tcW w:w="630" w:type="dxa"/>
            <w:gridSpan w:val="2"/>
            <w:vMerge/>
            <w:tcBorders>
              <w:top w:val="single" w:sz="4" w:space="0" w:color="auto"/>
              <w:left w:val="single" w:sz="4" w:space="0" w:color="auto"/>
              <w:bottom w:val="single" w:sz="4" w:space="0" w:color="000000"/>
              <w:right w:val="single" w:sz="4" w:space="0" w:color="auto"/>
            </w:tcBorders>
            <w:vAlign w:val="center"/>
            <w:hideMark/>
          </w:tcPr>
          <w:p w14:paraId="002A3576" w14:textId="77777777" w:rsidR="008614CF" w:rsidRPr="0066249C" w:rsidRDefault="008614CF" w:rsidP="005556ED">
            <w:pPr>
              <w:jc w:val="center"/>
              <w:rPr>
                <w:rFonts w:ascii="Times New Roman" w:hAnsi="Times New Roman" w:cs="Times New Roman"/>
                <w:b/>
                <w:bCs/>
                <w:color w:val="000000"/>
                <w:sz w:val="24"/>
                <w:szCs w:val="24"/>
              </w:rPr>
            </w:pPr>
          </w:p>
        </w:tc>
        <w:tc>
          <w:tcPr>
            <w:tcW w:w="3510" w:type="dxa"/>
            <w:gridSpan w:val="2"/>
            <w:vMerge/>
            <w:tcBorders>
              <w:top w:val="single" w:sz="4" w:space="0" w:color="auto"/>
              <w:left w:val="single" w:sz="4" w:space="0" w:color="auto"/>
              <w:bottom w:val="single" w:sz="4" w:space="0" w:color="000000"/>
              <w:right w:val="single" w:sz="4" w:space="0" w:color="auto"/>
            </w:tcBorders>
            <w:vAlign w:val="center"/>
            <w:hideMark/>
          </w:tcPr>
          <w:p w14:paraId="6E519D7F" w14:textId="77777777" w:rsidR="008614CF" w:rsidRPr="0066249C" w:rsidRDefault="008614CF" w:rsidP="005556ED">
            <w:pPr>
              <w:jc w:val="center"/>
              <w:rPr>
                <w:rFonts w:ascii="Times New Roman" w:hAnsi="Times New Roman" w:cs="Times New Roman"/>
                <w:b/>
                <w:bCs/>
                <w:color w:val="000000"/>
                <w:sz w:val="24"/>
                <w:szCs w:val="24"/>
              </w:rPr>
            </w:pPr>
          </w:p>
        </w:tc>
        <w:tc>
          <w:tcPr>
            <w:tcW w:w="900" w:type="dxa"/>
            <w:vMerge/>
            <w:tcBorders>
              <w:top w:val="single" w:sz="4" w:space="0" w:color="auto"/>
              <w:left w:val="single" w:sz="4" w:space="0" w:color="auto"/>
              <w:bottom w:val="single" w:sz="4" w:space="0" w:color="000000"/>
              <w:right w:val="single" w:sz="4" w:space="0" w:color="auto"/>
            </w:tcBorders>
            <w:vAlign w:val="center"/>
            <w:hideMark/>
          </w:tcPr>
          <w:p w14:paraId="4C1402BB" w14:textId="77777777" w:rsidR="008614CF" w:rsidRPr="0066249C" w:rsidRDefault="008614CF" w:rsidP="005556ED">
            <w:pPr>
              <w:jc w:val="center"/>
              <w:rPr>
                <w:rFonts w:ascii="Times New Roman" w:hAnsi="Times New Roman" w:cs="Times New Roman"/>
                <w:b/>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hideMark/>
          </w:tcPr>
          <w:p w14:paraId="36B98FE2" w14:textId="220A943D" w:rsidR="008614CF" w:rsidRPr="0066249C" w:rsidRDefault="008614CF" w:rsidP="005556ED">
            <w:pPr>
              <w:spacing w:after="120"/>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Tháng 1</w:t>
            </w:r>
          </w:p>
        </w:tc>
        <w:tc>
          <w:tcPr>
            <w:tcW w:w="1170" w:type="dxa"/>
            <w:tcBorders>
              <w:top w:val="nil"/>
              <w:left w:val="nil"/>
              <w:bottom w:val="single" w:sz="4" w:space="0" w:color="auto"/>
              <w:right w:val="single" w:sz="4" w:space="0" w:color="auto"/>
            </w:tcBorders>
            <w:vAlign w:val="center"/>
          </w:tcPr>
          <w:p w14:paraId="07D1A3AD" w14:textId="2F4FD921" w:rsidR="008614CF" w:rsidRDefault="008614CF" w:rsidP="005556ED">
            <w:pPr>
              <w:spacing w:after="120"/>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Tháng 2</w:t>
            </w:r>
          </w:p>
        </w:tc>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1080DDC5" w14:textId="1CB1759B" w:rsidR="008614CF" w:rsidRPr="0066249C" w:rsidRDefault="008614CF" w:rsidP="005556ED">
            <w:pPr>
              <w:spacing w:after="120"/>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Tháng 3</w:t>
            </w:r>
          </w:p>
        </w:tc>
        <w:tc>
          <w:tcPr>
            <w:tcW w:w="1080" w:type="dxa"/>
            <w:tcBorders>
              <w:top w:val="nil"/>
              <w:left w:val="nil"/>
              <w:bottom w:val="single" w:sz="4" w:space="0" w:color="auto"/>
              <w:right w:val="single" w:sz="4" w:space="0" w:color="auto"/>
            </w:tcBorders>
            <w:shd w:val="clear" w:color="auto" w:fill="auto"/>
            <w:noWrap/>
            <w:vAlign w:val="center"/>
            <w:hideMark/>
          </w:tcPr>
          <w:p w14:paraId="3AC891B4" w14:textId="77777777" w:rsidR="008614CF" w:rsidRPr="0066249C" w:rsidRDefault="008614CF" w:rsidP="005556ED">
            <w:pPr>
              <w:spacing w:after="120"/>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Giá trung bình</w:t>
            </w:r>
          </w:p>
        </w:tc>
      </w:tr>
      <w:tr w:rsidR="008614CF" w:rsidRPr="0066249C" w14:paraId="05D847D8"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F639A9"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I</w:t>
            </w:r>
          </w:p>
        </w:tc>
        <w:tc>
          <w:tcPr>
            <w:tcW w:w="3510" w:type="dxa"/>
            <w:gridSpan w:val="2"/>
            <w:tcBorders>
              <w:top w:val="nil"/>
              <w:left w:val="nil"/>
              <w:bottom w:val="single" w:sz="4" w:space="0" w:color="auto"/>
              <w:right w:val="single" w:sz="4" w:space="0" w:color="auto"/>
            </w:tcBorders>
            <w:shd w:val="clear" w:color="auto" w:fill="auto"/>
            <w:noWrap/>
            <w:vAlign w:val="center"/>
            <w:hideMark/>
          </w:tcPr>
          <w:p w14:paraId="060ED832"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Xi măng</w:t>
            </w:r>
          </w:p>
        </w:tc>
        <w:tc>
          <w:tcPr>
            <w:tcW w:w="900" w:type="dxa"/>
            <w:tcBorders>
              <w:top w:val="nil"/>
              <w:left w:val="nil"/>
              <w:bottom w:val="single" w:sz="4" w:space="0" w:color="auto"/>
              <w:right w:val="single" w:sz="4" w:space="0" w:color="auto"/>
            </w:tcBorders>
            <w:shd w:val="clear" w:color="auto" w:fill="auto"/>
            <w:noWrap/>
            <w:vAlign w:val="center"/>
            <w:hideMark/>
          </w:tcPr>
          <w:p w14:paraId="0288BACD"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 </w:t>
            </w:r>
          </w:p>
        </w:tc>
        <w:tc>
          <w:tcPr>
            <w:tcW w:w="1080" w:type="dxa"/>
            <w:tcBorders>
              <w:top w:val="nil"/>
              <w:left w:val="nil"/>
              <w:bottom w:val="single" w:sz="4" w:space="0" w:color="auto"/>
              <w:right w:val="single" w:sz="4" w:space="0" w:color="auto"/>
            </w:tcBorders>
            <w:shd w:val="clear" w:color="auto" w:fill="auto"/>
            <w:noWrap/>
            <w:vAlign w:val="center"/>
            <w:hideMark/>
          </w:tcPr>
          <w:p w14:paraId="52730CA2"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 </w:t>
            </w:r>
          </w:p>
        </w:tc>
        <w:tc>
          <w:tcPr>
            <w:tcW w:w="1170" w:type="dxa"/>
            <w:tcBorders>
              <w:top w:val="single" w:sz="4" w:space="0" w:color="auto"/>
              <w:left w:val="nil"/>
              <w:bottom w:val="single" w:sz="4" w:space="0" w:color="auto"/>
              <w:right w:val="single" w:sz="4" w:space="0" w:color="auto"/>
            </w:tcBorders>
          </w:tcPr>
          <w:p w14:paraId="22B88B9B" w14:textId="77777777" w:rsidR="008614CF" w:rsidRPr="0066249C" w:rsidRDefault="008614CF" w:rsidP="005556ED">
            <w:pPr>
              <w:rPr>
                <w:rFonts w:ascii="Times New Roman" w:hAnsi="Times New Roman" w:cs="Times New Roman"/>
                <w:b/>
                <w:bCs/>
                <w:color w:val="000000"/>
                <w:sz w:val="24"/>
                <w:szCs w:val="24"/>
              </w:rPr>
            </w:pPr>
          </w:p>
        </w:tc>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1CD0813E"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 </w:t>
            </w:r>
          </w:p>
        </w:tc>
        <w:tc>
          <w:tcPr>
            <w:tcW w:w="1080" w:type="dxa"/>
            <w:tcBorders>
              <w:top w:val="nil"/>
              <w:left w:val="nil"/>
              <w:bottom w:val="single" w:sz="4" w:space="0" w:color="auto"/>
              <w:right w:val="single" w:sz="4" w:space="0" w:color="auto"/>
            </w:tcBorders>
            <w:shd w:val="clear" w:color="auto" w:fill="auto"/>
            <w:noWrap/>
            <w:vAlign w:val="center"/>
            <w:hideMark/>
          </w:tcPr>
          <w:p w14:paraId="05FAE964"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 </w:t>
            </w:r>
          </w:p>
        </w:tc>
      </w:tr>
      <w:tr w:rsidR="008614CF" w:rsidRPr="0066249C" w14:paraId="197C9EF5"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48EAE1" w14:textId="77777777" w:rsidR="008614CF" w:rsidRPr="0066249C" w:rsidRDefault="008614CF" w:rsidP="008614CF">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 </w:t>
            </w:r>
          </w:p>
        </w:tc>
        <w:tc>
          <w:tcPr>
            <w:tcW w:w="3510" w:type="dxa"/>
            <w:gridSpan w:val="2"/>
            <w:tcBorders>
              <w:top w:val="nil"/>
              <w:left w:val="nil"/>
              <w:bottom w:val="single" w:sz="4" w:space="0" w:color="auto"/>
              <w:right w:val="single" w:sz="4" w:space="0" w:color="auto"/>
            </w:tcBorders>
            <w:shd w:val="clear" w:color="auto" w:fill="auto"/>
            <w:noWrap/>
            <w:vAlign w:val="center"/>
            <w:hideMark/>
          </w:tcPr>
          <w:p w14:paraId="6967A987" w14:textId="77777777" w:rsidR="008614CF" w:rsidRPr="0066249C" w:rsidRDefault="008614CF" w:rsidP="008614CF">
            <w:pPr>
              <w:rPr>
                <w:rFonts w:ascii="Times New Roman" w:hAnsi="Times New Roman" w:cs="Times New Roman"/>
                <w:color w:val="000000"/>
                <w:sz w:val="24"/>
                <w:szCs w:val="24"/>
              </w:rPr>
            </w:pPr>
            <w:r>
              <w:rPr>
                <w:rFonts w:ascii="Times New Roman" w:hAnsi="Times New Roman" w:cs="Times New Roman"/>
                <w:color w:val="000000"/>
                <w:sz w:val="24"/>
                <w:szCs w:val="24"/>
              </w:rPr>
              <w:t>Xi măng PC30</w:t>
            </w:r>
          </w:p>
        </w:tc>
        <w:tc>
          <w:tcPr>
            <w:tcW w:w="900" w:type="dxa"/>
            <w:tcBorders>
              <w:top w:val="nil"/>
              <w:left w:val="nil"/>
              <w:bottom w:val="single" w:sz="4" w:space="0" w:color="auto"/>
              <w:right w:val="single" w:sz="4" w:space="0" w:color="auto"/>
            </w:tcBorders>
            <w:shd w:val="clear" w:color="auto" w:fill="auto"/>
            <w:noWrap/>
            <w:vAlign w:val="center"/>
            <w:hideMark/>
          </w:tcPr>
          <w:p w14:paraId="48DFA08B" w14:textId="77777777" w:rsidR="008614CF" w:rsidRPr="0066249C" w:rsidRDefault="008614CF" w:rsidP="008614CF">
            <w:pPr>
              <w:jc w:val="center"/>
              <w:rPr>
                <w:rFonts w:ascii="Times New Roman" w:hAnsi="Times New Roman" w:cs="Times New Roman"/>
                <w:color w:val="000000"/>
                <w:sz w:val="24"/>
                <w:szCs w:val="24"/>
              </w:rPr>
            </w:pPr>
            <w:r>
              <w:rPr>
                <w:rFonts w:ascii="Times New Roman" w:hAnsi="Times New Roman" w:cs="Times New Roman"/>
                <w:color w:val="000000"/>
                <w:sz w:val="24"/>
                <w:szCs w:val="24"/>
              </w:rPr>
              <w:t>đ/bao</w:t>
            </w:r>
          </w:p>
        </w:tc>
        <w:tc>
          <w:tcPr>
            <w:tcW w:w="1080" w:type="dxa"/>
            <w:tcBorders>
              <w:top w:val="nil"/>
              <w:left w:val="nil"/>
              <w:bottom w:val="single" w:sz="4" w:space="0" w:color="auto"/>
              <w:right w:val="single" w:sz="4" w:space="0" w:color="auto"/>
            </w:tcBorders>
            <w:shd w:val="clear" w:color="auto" w:fill="auto"/>
            <w:noWrap/>
            <w:vAlign w:val="center"/>
          </w:tcPr>
          <w:p w14:paraId="461EE20B" w14:textId="2447197F" w:rsidR="008614CF" w:rsidRPr="0066249C" w:rsidRDefault="00D57A3B" w:rsidP="008614CF">
            <w:pPr>
              <w:jc w:val="right"/>
              <w:rPr>
                <w:rFonts w:ascii="Times New Roman" w:hAnsi="Times New Roman" w:cs="Times New Roman"/>
                <w:color w:val="000000"/>
                <w:sz w:val="24"/>
                <w:szCs w:val="24"/>
              </w:rPr>
            </w:pPr>
            <w:r>
              <w:rPr>
                <w:rFonts w:ascii="Times New Roman" w:hAnsi="Times New Roman" w:cs="Times New Roman"/>
                <w:color w:val="000000"/>
                <w:sz w:val="24"/>
                <w:szCs w:val="24"/>
              </w:rPr>
              <w:t>46.800</w:t>
            </w:r>
          </w:p>
        </w:tc>
        <w:tc>
          <w:tcPr>
            <w:tcW w:w="1170" w:type="dxa"/>
            <w:tcBorders>
              <w:top w:val="single" w:sz="4" w:space="0" w:color="auto"/>
              <w:left w:val="nil"/>
              <w:bottom w:val="single" w:sz="4" w:space="0" w:color="auto"/>
              <w:right w:val="single" w:sz="4" w:space="0" w:color="auto"/>
            </w:tcBorders>
          </w:tcPr>
          <w:p w14:paraId="29D288E7" w14:textId="061B8A3B" w:rsidR="008614CF" w:rsidRPr="0066249C" w:rsidRDefault="00D57A3B" w:rsidP="008614CF">
            <w:pPr>
              <w:jc w:val="right"/>
              <w:rPr>
                <w:rFonts w:ascii="Times New Roman" w:hAnsi="Times New Roman" w:cs="Times New Roman"/>
                <w:color w:val="000000"/>
                <w:sz w:val="24"/>
                <w:szCs w:val="24"/>
              </w:rPr>
            </w:pPr>
            <w:r>
              <w:rPr>
                <w:rFonts w:ascii="Times New Roman" w:hAnsi="Times New Roman" w:cs="Times New Roman"/>
                <w:color w:val="000000"/>
                <w:sz w:val="24"/>
                <w:szCs w:val="24"/>
              </w:rPr>
              <w:t>46.800</w:t>
            </w:r>
          </w:p>
        </w:tc>
        <w:tc>
          <w:tcPr>
            <w:tcW w:w="1170" w:type="dxa"/>
            <w:tcBorders>
              <w:top w:val="nil"/>
              <w:left w:val="single" w:sz="4" w:space="0" w:color="auto"/>
              <w:bottom w:val="single" w:sz="4" w:space="0" w:color="auto"/>
              <w:right w:val="single" w:sz="4" w:space="0" w:color="auto"/>
            </w:tcBorders>
            <w:shd w:val="clear" w:color="auto" w:fill="auto"/>
            <w:noWrap/>
          </w:tcPr>
          <w:p w14:paraId="0CDAD5A5" w14:textId="6D529933" w:rsidR="008614CF" w:rsidRPr="0066249C" w:rsidRDefault="00D57A3B" w:rsidP="008614CF">
            <w:pPr>
              <w:jc w:val="right"/>
              <w:rPr>
                <w:rFonts w:ascii="Times New Roman" w:hAnsi="Times New Roman" w:cs="Times New Roman"/>
                <w:color w:val="000000"/>
                <w:sz w:val="24"/>
                <w:szCs w:val="24"/>
              </w:rPr>
            </w:pPr>
            <w:r>
              <w:rPr>
                <w:rFonts w:ascii="Times New Roman" w:hAnsi="Times New Roman" w:cs="Times New Roman"/>
                <w:color w:val="000000"/>
                <w:sz w:val="24"/>
                <w:szCs w:val="24"/>
              </w:rPr>
              <w:t>46.800</w:t>
            </w:r>
          </w:p>
        </w:tc>
        <w:tc>
          <w:tcPr>
            <w:tcW w:w="1080" w:type="dxa"/>
            <w:tcBorders>
              <w:top w:val="nil"/>
              <w:left w:val="nil"/>
              <w:bottom w:val="single" w:sz="4" w:space="0" w:color="auto"/>
              <w:right w:val="single" w:sz="4" w:space="0" w:color="auto"/>
            </w:tcBorders>
            <w:shd w:val="clear" w:color="auto" w:fill="auto"/>
            <w:noWrap/>
          </w:tcPr>
          <w:p w14:paraId="4242D89C" w14:textId="1F6DAB04" w:rsidR="008614CF" w:rsidRPr="0066249C" w:rsidRDefault="00D57A3B" w:rsidP="008614CF">
            <w:pPr>
              <w:jc w:val="right"/>
              <w:rPr>
                <w:rFonts w:ascii="Times New Roman" w:hAnsi="Times New Roman" w:cs="Times New Roman"/>
                <w:color w:val="000000"/>
                <w:sz w:val="24"/>
                <w:szCs w:val="24"/>
              </w:rPr>
            </w:pPr>
            <w:r>
              <w:rPr>
                <w:rFonts w:ascii="Times New Roman" w:hAnsi="Times New Roman" w:cs="Times New Roman"/>
                <w:color w:val="000000"/>
                <w:sz w:val="24"/>
                <w:szCs w:val="24"/>
              </w:rPr>
              <w:t>46.800</w:t>
            </w:r>
          </w:p>
        </w:tc>
      </w:tr>
      <w:tr w:rsidR="008614CF" w:rsidRPr="0066249C" w14:paraId="41EA4794"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EADF04"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II</w:t>
            </w:r>
          </w:p>
        </w:tc>
        <w:tc>
          <w:tcPr>
            <w:tcW w:w="3510" w:type="dxa"/>
            <w:gridSpan w:val="2"/>
            <w:tcBorders>
              <w:top w:val="nil"/>
              <w:left w:val="nil"/>
              <w:bottom w:val="single" w:sz="4" w:space="0" w:color="auto"/>
              <w:right w:val="single" w:sz="4" w:space="0" w:color="auto"/>
            </w:tcBorders>
            <w:shd w:val="clear" w:color="auto" w:fill="auto"/>
            <w:noWrap/>
            <w:vAlign w:val="center"/>
            <w:hideMark/>
          </w:tcPr>
          <w:p w14:paraId="397A7744"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Thép</w:t>
            </w:r>
          </w:p>
        </w:tc>
        <w:tc>
          <w:tcPr>
            <w:tcW w:w="900" w:type="dxa"/>
            <w:tcBorders>
              <w:top w:val="nil"/>
              <w:left w:val="nil"/>
              <w:bottom w:val="single" w:sz="4" w:space="0" w:color="auto"/>
              <w:right w:val="single" w:sz="4" w:space="0" w:color="auto"/>
            </w:tcBorders>
            <w:shd w:val="clear" w:color="auto" w:fill="auto"/>
            <w:noWrap/>
            <w:vAlign w:val="center"/>
            <w:hideMark/>
          </w:tcPr>
          <w:p w14:paraId="2A3E4B3D" w14:textId="77777777" w:rsidR="008614CF" w:rsidRPr="0066249C" w:rsidRDefault="008614CF" w:rsidP="005556ED">
            <w:pPr>
              <w:jc w:val="center"/>
              <w:rPr>
                <w:rFonts w:ascii="Times New Roman" w:hAnsi="Times New Roman" w:cs="Times New Roman"/>
                <w:b/>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32D92D57" w14:textId="77777777" w:rsidR="008614CF" w:rsidRPr="0066249C" w:rsidRDefault="008614CF" w:rsidP="005556ED">
            <w:pPr>
              <w:rPr>
                <w:rFonts w:ascii="Times New Roman" w:hAnsi="Times New Roman" w:cs="Times New Roman"/>
                <w:b/>
                <w:bCs/>
                <w:color w:val="000000"/>
                <w:sz w:val="24"/>
                <w:szCs w:val="24"/>
              </w:rPr>
            </w:pPr>
          </w:p>
        </w:tc>
        <w:tc>
          <w:tcPr>
            <w:tcW w:w="1170" w:type="dxa"/>
            <w:tcBorders>
              <w:top w:val="single" w:sz="4" w:space="0" w:color="auto"/>
              <w:left w:val="nil"/>
              <w:bottom w:val="single" w:sz="4" w:space="0" w:color="auto"/>
              <w:right w:val="single" w:sz="4" w:space="0" w:color="auto"/>
            </w:tcBorders>
            <w:vAlign w:val="center"/>
          </w:tcPr>
          <w:p w14:paraId="50AD35B3" w14:textId="77777777" w:rsidR="008614CF" w:rsidRPr="0066249C" w:rsidRDefault="008614CF" w:rsidP="005556ED">
            <w:pPr>
              <w:rPr>
                <w:rFonts w:ascii="Times New Roman" w:hAnsi="Times New Roman" w:cs="Times New Roman"/>
                <w:b/>
                <w:bCs/>
                <w:color w:val="000000"/>
                <w:sz w:val="24"/>
                <w:szCs w:val="24"/>
              </w:rPr>
            </w:pP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1FF1FEBA" w14:textId="77777777" w:rsidR="008614CF" w:rsidRPr="0066249C" w:rsidRDefault="008614CF" w:rsidP="005556ED">
            <w:pPr>
              <w:rPr>
                <w:rFonts w:ascii="Times New Roman" w:hAnsi="Times New Roman" w:cs="Times New Roman"/>
                <w:b/>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21C5F239" w14:textId="77777777" w:rsidR="008614CF" w:rsidRPr="0066249C" w:rsidRDefault="008614CF" w:rsidP="005556ED">
            <w:pPr>
              <w:rPr>
                <w:rFonts w:ascii="Times New Roman" w:hAnsi="Times New Roman" w:cs="Times New Roman"/>
                <w:b/>
                <w:bCs/>
                <w:color w:val="000000"/>
                <w:sz w:val="24"/>
                <w:szCs w:val="24"/>
              </w:rPr>
            </w:pPr>
          </w:p>
        </w:tc>
      </w:tr>
      <w:tr w:rsidR="008614CF" w:rsidRPr="0066249C" w14:paraId="7D98CF45" w14:textId="77777777" w:rsidTr="00503E34">
        <w:trPr>
          <w:gridAfter w:val="1"/>
          <w:wAfter w:w="450" w:type="dxa"/>
          <w:trHeight w:val="336"/>
          <w:jc w:val="center"/>
        </w:trPr>
        <w:tc>
          <w:tcPr>
            <w:tcW w:w="630" w:type="dxa"/>
            <w:gridSpan w:val="2"/>
            <w:tcBorders>
              <w:top w:val="nil"/>
              <w:left w:val="single" w:sz="4" w:space="0" w:color="auto"/>
              <w:right w:val="single" w:sz="4" w:space="0" w:color="auto"/>
            </w:tcBorders>
            <w:shd w:val="clear" w:color="auto" w:fill="auto"/>
            <w:noWrap/>
            <w:vAlign w:val="center"/>
          </w:tcPr>
          <w:p w14:paraId="53C8CE8F" w14:textId="77777777" w:rsidR="008614CF" w:rsidRPr="0066249C" w:rsidRDefault="008614CF" w:rsidP="008614CF">
            <w:pPr>
              <w:jc w:val="center"/>
              <w:rPr>
                <w:rFonts w:ascii="Times New Roman" w:hAnsi="Times New Roman" w:cs="Times New Roman"/>
                <w:b/>
                <w:bCs/>
                <w:color w:val="000000"/>
                <w:sz w:val="24"/>
                <w:szCs w:val="24"/>
              </w:rPr>
            </w:pPr>
          </w:p>
        </w:tc>
        <w:tc>
          <w:tcPr>
            <w:tcW w:w="3510" w:type="dxa"/>
            <w:gridSpan w:val="2"/>
            <w:tcBorders>
              <w:top w:val="nil"/>
              <w:left w:val="nil"/>
              <w:right w:val="single" w:sz="4" w:space="0" w:color="auto"/>
            </w:tcBorders>
            <w:shd w:val="clear" w:color="auto" w:fill="auto"/>
            <w:noWrap/>
            <w:vAlign w:val="center"/>
          </w:tcPr>
          <w:p w14:paraId="59A91CF6" w14:textId="77777777" w:rsidR="008614CF" w:rsidRPr="0066249C" w:rsidRDefault="008614CF" w:rsidP="008614CF">
            <w:pPr>
              <w:rPr>
                <w:rFonts w:ascii="Times New Roman" w:hAnsi="Times New Roman" w:cs="Times New Roman"/>
                <w:b/>
                <w:bCs/>
                <w:color w:val="000000"/>
                <w:sz w:val="24"/>
                <w:szCs w:val="24"/>
              </w:rPr>
            </w:pPr>
            <w:r w:rsidRPr="0066249C">
              <w:rPr>
                <w:rFonts w:ascii="Times New Roman" w:hAnsi="Times New Roman" w:cs="Times New Roman"/>
                <w:color w:val="000000"/>
                <w:sz w:val="24"/>
                <w:szCs w:val="24"/>
              </w:rPr>
              <w:t xml:space="preserve">Thép </w:t>
            </w:r>
            <w:r>
              <w:rPr>
                <w:rFonts w:ascii="Times New Roman" w:hAnsi="Times New Roman" w:cs="Times New Roman"/>
                <w:color w:val="000000"/>
                <w:sz w:val="24"/>
                <w:szCs w:val="24"/>
              </w:rPr>
              <w:t xml:space="preserve">xây dựng phi 6 </w:t>
            </w:r>
          </w:p>
        </w:tc>
        <w:tc>
          <w:tcPr>
            <w:tcW w:w="900" w:type="dxa"/>
            <w:tcBorders>
              <w:top w:val="nil"/>
              <w:left w:val="nil"/>
              <w:right w:val="single" w:sz="4" w:space="0" w:color="auto"/>
            </w:tcBorders>
            <w:shd w:val="clear" w:color="auto" w:fill="auto"/>
            <w:noWrap/>
            <w:vAlign w:val="center"/>
          </w:tcPr>
          <w:p w14:paraId="47C9017A" w14:textId="77777777" w:rsidR="008614CF" w:rsidRPr="0066249C" w:rsidRDefault="008614CF" w:rsidP="008614CF">
            <w:pPr>
              <w:jc w:val="center"/>
              <w:rPr>
                <w:rFonts w:ascii="Times New Roman" w:hAnsi="Times New Roman" w:cs="Times New Roman"/>
                <w:b/>
                <w:bCs/>
                <w:color w:val="000000"/>
                <w:sz w:val="24"/>
                <w:szCs w:val="24"/>
              </w:rPr>
            </w:pPr>
            <w:r w:rsidRPr="0066249C">
              <w:rPr>
                <w:rFonts w:ascii="Times New Roman" w:hAnsi="Times New Roman" w:cs="Times New Roman"/>
                <w:color w:val="000000"/>
                <w:sz w:val="24"/>
                <w:szCs w:val="24"/>
              </w:rPr>
              <w:t>đ/kg</w:t>
            </w:r>
          </w:p>
        </w:tc>
        <w:tc>
          <w:tcPr>
            <w:tcW w:w="1080" w:type="dxa"/>
            <w:tcBorders>
              <w:top w:val="nil"/>
              <w:left w:val="nil"/>
              <w:right w:val="single" w:sz="4" w:space="0" w:color="auto"/>
            </w:tcBorders>
            <w:shd w:val="clear" w:color="auto" w:fill="auto"/>
            <w:noWrap/>
            <w:vAlign w:val="center"/>
          </w:tcPr>
          <w:p w14:paraId="054A85AF" w14:textId="5A6FEA8C" w:rsidR="008614CF" w:rsidRPr="008668BF"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16.609</w:t>
            </w:r>
          </w:p>
        </w:tc>
        <w:tc>
          <w:tcPr>
            <w:tcW w:w="1170" w:type="dxa"/>
            <w:tcBorders>
              <w:top w:val="single" w:sz="4" w:space="0" w:color="auto"/>
              <w:left w:val="nil"/>
              <w:right w:val="single" w:sz="4" w:space="0" w:color="auto"/>
            </w:tcBorders>
          </w:tcPr>
          <w:p w14:paraId="16F72E51" w14:textId="7EC3BAE6" w:rsidR="008614CF" w:rsidRPr="008668BF"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16.609</w:t>
            </w:r>
          </w:p>
        </w:tc>
        <w:tc>
          <w:tcPr>
            <w:tcW w:w="1170" w:type="dxa"/>
            <w:tcBorders>
              <w:top w:val="nil"/>
              <w:left w:val="single" w:sz="4" w:space="0" w:color="auto"/>
              <w:right w:val="single" w:sz="4" w:space="0" w:color="auto"/>
            </w:tcBorders>
            <w:shd w:val="clear" w:color="auto" w:fill="auto"/>
            <w:noWrap/>
          </w:tcPr>
          <w:p w14:paraId="23B8A58E" w14:textId="484AE6C8" w:rsidR="008614CF" w:rsidRPr="008668BF"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17.445</w:t>
            </w:r>
          </w:p>
        </w:tc>
        <w:tc>
          <w:tcPr>
            <w:tcW w:w="1080" w:type="dxa"/>
            <w:tcBorders>
              <w:top w:val="nil"/>
              <w:left w:val="nil"/>
              <w:right w:val="single" w:sz="4" w:space="0" w:color="auto"/>
            </w:tcBorders>
            <w:shd w:val="clear" w:color="auto" w:fill="auto"/>
            <w:noWrap/>
          </w:tcPr>
          <w:p w14:paraId="7DB4010A" w14:textId="192ED6CD" w:rsidR="008614CF" w:rsidRPr="008668BF"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16.888</w:t>
            </w:r>
          </w:p>
        </w:tc>
      </w:tr>
      <w:tr w:rsidR="008614CF" w:rsidRPr="0066249C" w14:paraId="6D6DD7C0" w14:textId="77777777" w:rsidTr="005556ED">
        <w:trPr>
          <w:gridAfter w:val="1"/>
          <w:wAfter w:w="450" w:type="dxa"/>
          <w:trHeight w:val="336"/>
          <w:jc w:val="center"/>
        </w:trPr>
        <w:tc>
          <w:tcPr>
            <w:tcW w:w="630" w:type="dxa"/>
            <w:gridSpan w:val="2"/>
            <w:tcBorders>
              <w:left w:val="single" w:sz="4" w:space="0" w:color="auto"/>
              <w:bottom w:val="single" w:sz="4" w:space="0" w:color="auto"/>
              <w:right w:val="single" w:sz="4" w:space="0" w:color="auto"/>
            </w:tcBorders>
            <w:shd w:val="clear" w:color="auto" w:fill="auto"/>
            <w:noWrap/>
            <w:vAlign w:val="center"/>
            <w:hideMark/>
          </w:tcPr>
          <w:p w14:paraId="6A5486F8"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lastRenderedPageBreak/>
              <w:t>III</w:t>
            </w:r>
          </w:p>
        </w:tc>
        <w:tc>
          <w:tcPr>
            <w:tcW w:w="3510" w:type="dxa"/>
            <w:gridSpan w:val="2"/>
            <w:tcBorders>
              <w:left w:val="nil"/>
              <w:bottom w:val="single" w:sz="4" w:space="0" w:color="auto"/>
              <w:right w:val="single" w:sz="4" w:space="0" w:color="auto"/>
            </w:tcBorders>
            <w:shd w:val="clear" w:color="auto" w:fill="auto"/>
            <w:noWrap/>
            <w:vAlign w:val="center"/>
            <w:hideMark/>
          </w:tcPr>
          <w:p w14:paraId="47CAD081"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Cát xây dựng</w:t>
            </w:r>
          </w:p>
        </w:tc>
        <w:tc>
          <w:tcPr>
            <w:tcW w:w="900" w:type="dxa"/>
            <w:tcBorders>
              <w:left w:val="nil"/>
              <w:bottom w:val="single" w:sz="4" w:space="0" w:color="auto"/>
              <w:right w:val="single" w:sz="4" w:space="0" w:color="auto"/>
            </w:tcBorders>
            <w:shd w:val="clear" w:color="auto" w:fill="auto"/>
            <w:noWrap/>
            <w:vAlign w:val="center"/>
            <w:hideMark/>
          </w:tcPr>
          <w:p w14:paraId="4AADBABB" w14:textId="77777777" w:rsidR="008614CF" w:rsidRPr="0066249C" w:rsidRDefault="008614CF" w:rsidP="005556ED">
            <w:pPr>
              <w:jc w:val="center"/>
              <w:rPr>
                <w:rFonts w:ascii="Times New Roman" w:hAnsi="Times New Roman" w:cs="Times New Roman"/>
                <w:b/>
                <w:bCs/>
                <w:color w:val="000000"/>
                <w:sz w:val="24"/>
                <w:szCs w:val="24"/>
              </w:rPr>
            </w:pPr>
          </w:p>
        </w:tc>
        <w:tc>
          <w:tcPr>
            <w:tcW w:w="1080" w:type="dxa"/>
            <w:tcBorders>
              <w:left w:val="nil"/>
              <w:bottom w:val="single" w:sz="4" w:space="0" w:color="auto"/>
              <w:right w:val="single" w:sz="4" w:space="0" w:color="auto"/>
            </w:tcBorders>
            <w:shd w:val="clear" w:color="auto" w:fill="auto"/>
            <w:noWrap/>
            <w:vAlign w:val="center"/>
          </w:tcPr>
          <w:p w14:paraId="05E177EC" w14:textId="77777777" w:rsidR="008614CF" w:rsidRPr="0066249C" w:rsidRDefault="008614CF" w:rsidP="005556ED">
            <w:pPr>
              <w:rPr>
                <w:rFonts w:ascii="Times New Roman" w:hAnsi="Times New Roman" w:cs="Times New Roman"/>
                <w:b/>
                <w:bCs/>
                <w:color w:val="000000"/>
                <w:sz w:val="24"/>
                <w:szCs w:val="24"/>
              </w:rPr>
            </w:pPr>
          </w:p>
        </w:tc>
        <w:tc>
          <w:tcPr>
            <w:tcW w:w="1170" w:type="dxa"/>
            <w:tcBorders>
              <w:left w:val="nil"/>
              <w:bottom w:val="single" w:sz="4" w:space="0" w:color="auto"/>
              <w:right w:val="single" w:sz="4" w:space="0" w:color="auto"/>
            </w:tcBorders>
            <w:vAlign w:val="center"/>
          </w:tcPr>
          <w:p w14:paraId="35C23FFF" w14:textId="77777777" w:rsidR="008614CF" w:rsidRPr="0066249C" w:rsidRDefault="008614CF" w:rsidP="005556ED">
            <w:pPr>
              <w:rPr>
                <w:rFonts w:ascii="Times New Roman" w:hAnsi="Times New Roman" w:cs="Times New Roman"/>
                <w:b/>
                <w:bCs/>
                <w:color w:val="000000"/>
                <w:sz w:val="24"/>
                <w:szCs w:val="24"/>
              </w:rPr>
            </w:pPr>
          </w:p>
        </w:tc>
        <w:tc>
          <w:tcPr>
            <w:tcW w:w="1170" w:type="dxa"/>
            <w:tcBorders>
              <w:left w:val="single" w:sz="4" w:space="0" w:color="auto"/>
              <w:bottom w:val="single" w:sz="4" w:space="0" w:color="auto"/>
              <w:right w:val="single" w:sz="4" w:space="0" w:color="auto"/>
            </w:tcBorders>
            <w:shd w:val="clear" w:color="auto" w:fill="auto"/>
            <w:noWrap/>
            <w:vAlign w:val="center"/>
          </w:tcPr>
          <w:p w14:paraId="781DFA5E" w14:textId="77777777" w:rsidR="008614CF" w:rsidRPr="0066249C" w:rsidRDefault="008614CF" w:rsidP="005556ED">
            <w:pPr>
              <w:rPr>
                <w:rFonts w:ascii="Times New Roman" w:hAnsi="Times New Roman" w:cs="Times New Roman"/>
                <w:b/>
                <w:bCs/>
                <w:color w:val="000000"/>
                <w:sz w:val="24"/>
                <w:szCs w:val="24"/>
              </w:rPr>
            </w:pPr>
          </w:p>
        </w:tc>
        <w:tc>
          <w:tcPr>
            <w:tcW w:w="1080" w:type="dxa"/>
            <w:tcBorders>
              <w:left w:val="nil"/>
              <w:bottom w:val="single" w:sz="4" w:space="0" w:color="auto"/>
              <w:right w:val="single" w:sz="4" w:space="0" w:color="auto"/>
            </w:tcBorders>
            <w:shd w:val="clear" w:color="auto" w:fill="auto"/>
            <w:noWrap/>
            <w:vAlign w:val="center"/>
          </w:tcPr>
          <w:p w14:paraId="311AD518" w14:textId="77777777" w:rsidR="008614CF" w:rsidRPr="0066249C" w:rsidRDefault="008614CF" w:rsidP="005556ED">
            <w:pPr>
              <w:rPr>
                <w:rFonts w:ascii="Times New Roman" w:hAnsi="Times New Roman" w:cs="Times New Roman"/>
                <w:b/>
                <w:bCs/>
                <w:color w:val="000000"/>
                <w:sz w:val="24"/>
                <w:szCs w:val="24"/>
              </w:rPr>
            </w:pPr>
          </w:p>
        </w:tc>
      </w:tr>
      <w:tr w:rsidR="008614CF" w:rsidRPr="0066249C" w14:paraId="12D03E80"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tcPr>
          <w:p w14:paraId="29FADF61" w14:textId="77777777" w:rsidR="008614CF" w:rsidRPr="0066249C" w:rsidRDefault="008614CF" w:rsidP="005556ED">
            <w:pPr>
              <w:jc w:val="center"/>
              <w:rPr>
                <w:rFonts w:ascii="Times New Roman" w:hAnsi="Times New Roman" w:cs="Times New Roman"/>
                <w:color w:val="000000"/>
                <w:sz w:val="24"/>
                <w:szCs w:val="24"/>
              </w:rPr>
            </w:pPr>
          </w:p>
        </w:tc>
        <w:tc>
          <w:tcPr>
            <w:tcW w:w="3510" w:type="dxa"/>
            <w:gridSpan w:val="2"/>
            <w:tcBorders>
              <w:top w:val="nil"/>
              <w:left w:val="nil"/>
              <w:bottom w:val="single" w:sz="4" w:space="0" w:color="auto"/>
              <w:right w:val="single" w:sz="4" w:space="0" w:color="auto"/>
            </w:tcBorders>
            <w:shd w:val="clear" w:color="auto" w:fill="auto"/>
            <w:noWrap/>
            <w:vAlign w:val="center"/>
          </w:tcPr>
          <w:p w14:paraId="1858652E" w14:textId="77777777" w:rsidR="008614CF" w:rsidRPr="0066249C" w:rsidRDefault="008614CF" w:rsidP="005556ED">
            <w:pPr>
              <w:rPr>
                <w:rFonts w:ascii="Times New Roman" w:hAnsi="Times New Roman" w:cs="Times New Roman"/>
                <w:color w:val="000000"/>
                <w:sz w:val="24"/>
                <w:szCs w:val="24"/>
              </w:rPr>
            </w:pPr>
            <w:r>
              <w:rPr>
                <w:rFonts w:ascii="Times New Roman" w:hAnsi="Times New Roman" w:cs="Times New Roman"/>
                <w:color w:val="000000"/>
                <w:sz w:val="24"/>
                <w:szCs w:val="24"/>
              </w:rPr>
              <w:t>Cát xây</w:t>
            </w:r>
          </w:p>
        </w:tc>
        <w:tc>
          <w:tcPr>
            <w:tcW w:w="900" w:type="dxa"/>
            <w:tcBorders>
              <w:top w:val="nil"/>
              <w:left w:val="nil"/>
              <w:bottom w:val="single" w:sz="4" w:space="0" w:color="auto"/>
              <w:right w:val="single" w:sz="4" w:space="0" w:color="auto"/>
            </w:tcBorders>
            <w:shd w:val="clear" w:color="auto" w:fill="auto"/>
            <w:noWrap/>
            <w:vAlign w:val="center"/>
          </w:tcPr>
          <w:p w14:paraId="122E607E"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đ/kg</w:t>
            </w:r>
          </w:p>
        </w:tc>
        <w:tc>
          <w:tcPr>
            <w:tcW w:w="1080" w:type="dxa"/>
            <w:tcBorders>
              <w:top w:val="nil"/>
              <w:left w:val="nil"/>
              <w:bottom w:val="single" w:sz="4" w:space="0" w:color="auto"/>
              <w:right w:val="single" w:sz="4" w:space="0" w:color="auto"/>
            </w:tcBorders>
            <w:shd w:val="clear" w:color="auto" w:fill="auto"/>
            <w:noWrap/>
            <w:vAlign w:val="center"/>
          </w:tcPr>
          <w:p w14:paraId="18387FE4" w14:textId="27E23694"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68.700</w:t>
            </w:r>
          </w:p>
        </w:tc>
        <w:tc>
          <w:tcPr>
            <w:tcW w:w="1170" w:type="dxa"/>
            <w:tcBorders>
              <w:top w:val="single" w:sz="4" w:space="0" w:color="auto"/>
              <w:left w:val="nil"/>
              <w:bottom w:val="single" w:sz="4" w:space="0" w:color="auto"/>
              <w:right w:val="single" w:sz="4" w:space="0" w:color="auto"/>
            </w:tcBorders>
          </w:tcPr>
          <w:p w14:paraId="4A8F178F" w14:textId="6B8511E3"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68.700</w:t>
            </w:r>
          </w:p>
        </w:tc>
        <w:tc>
          <w:tcPr>
            <w:tcW w:w="1170" w:type="dxa"/>
            <w:tcBorders>
              <w:top w:val="nil"/>
              <w:left w:val="single" w:sz="4" w:space="0" w:color="auto"/>
              <w:bottom w:val="single" w:sz="4" w:space="0" w:color="auto"/>
              <w:right w:val="single" w:sz="4" w:space="0" w:color="auto"/>
            </w:tcBorders>
            <w:shd w:val="clear" w:color="auto" w:fill="auto"/>
            <w:noWrap/>
          </w:tcPr>
          <w:p w14:paraId="6E879898" w14:textId="11DD070A"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68.700</w:t>
            </w:r>
          </w:p>
        </w:tc>
        <w:tc>
          <w:tcPr>
            <w:tcW w:w="1080" w:type="dxa"/>
            <w:tcBorders>
              <w:top w:val="nil"/>
              <w:left w:val="nil"/>
              <w:bottom w:val="single" w:sz="4" w:space="0" w:color="auto"/>
              <w:right w:val="single" w:sz="4" w:space="0" w:color="auto"/>
            </w:tcBorders>
            <w:shd w:val="clear" w:color="auto" w:fill="auto"/>
            <w:noWrap/>
          </w:tcPr>
          <w:p w14:paraId="62F602A4" w14:textId="3A52E2BA"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68.700</w:t>
            </w:r>
          </w:p>
        </w:tc>
      </w:tr>
      <w:tr w:rsidR="008614CF" w:rsidRPr="0066249C" w14:paraId="5D2D5072"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FA5DB6"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 </w:t>
            </w:r>
          </w:p>
        </w:tc>
        <w:tc>
          <w:tcPr>
            <w:tcW w:w="3510" w:type="dxa"/>
            <w:gridSpan w:val="2"/>
            <w:tcBorders>
              <w:top w:val="nil"/>
              <w:left w:val="nil"/>
              <w:bottom w:val="single" w:sz="4" w:space="0" w:color="auto"/>
              <w:right w:val="single" w:sz="4" w:space="0" w:color="auto"/>
            </w:tcBorders>
            <w:shd w:val="clear" w:color="auto" w:fill="auto"/>
            <w:noWrap/>
            <w:vAlign w:val="center"/>
            <w:hideMark/>
          </w:tcPr>
          <w:p w14:paraId="74E9E535" w14:textId="77777777" w:rsidR="008614CF" w:rsidRPr="0066249C" w:rsidRDefault="008614CF" w:rsidP="005556ED">
            <w:pPr>
              <w:rPr>
                <w:rFonts w:ascii="Times New Roman" w:hAnsi="Times New Roman" w:cs="Times New Roman"/>
                <w:color w:val="000000"/>
                <w:sz w:val="24"/>
                <w:szCs w:val="24"/>
              </w:rPr>
            </w:pPr>
            <w:r w:rsidRPr="0066249C">
              <w:rPr>
                <w:rFonts w:ascii="Times New Roman" w:hAnsi="Times New Roman" w:cs="Times New Roman"/>
                <w:color w:val="000000"/>
                <w:sz w:val="24"/>
                <w:szCs w:val="24"/>
              </w:rPr>
              <w:t>Cát vàng</w:t>
            </w:r>
          </w:p>
        </w:tc>
        <w:tc>
          <w:tcPr>
            <w:tcW w:w="900" w:type="dxa"/>
            <w:tcBorders>
              <w:top w:val="nil"/>
              <w:left w:val="nil"/>
              <w:bottom w:val="single" w:sz="4" w:space="0" w:color="auto"/>
              <w:right w:val="single" w:sz="4" w:space="0" w:color="auto"/>
            </w:tcBorders>
            <w:shd w:val="clear" w:color="auto" w:fill="auto"/>
            <w:noWrap/>
            <w:vAlign w:val="center"/>
            <w:hideMark/>
          </w:tcPr>
          <w:p w14:paraId="4C0B1724"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đ/kg</w:t>
            </w:r>
          </w:p>
        </w:tc>
        <w:tc>
          <w:tcPr>
            <w:tcW w:w="1080" w:type="dxa"/>
            <w:tcBorders>
              <w:top w:val="nil"/>
              <w:left w:val="nil"/>
              <w:bottom w:val="single" w:sz="4" w:space="0" w:color="auto"/>
              <w:right w:val="single" w:sz="4" w:space="0" w:color="auto"/>
            </w:tcBorders>
            <w:shd w:val="clear" w:color="auto" w:fill="auto"/>
            <w:noWrap/>
            <w:vAlign w:val="center"/>
          </w:tcPr>
          <w:p w14:paraId="6083A7B4" w14:textId="499EDD09"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240.000</w:t>
            </w:r>
          </w:p>
        </w:tc>
        <w:tc>
          <w:tcPr>
            <w:tcW w:w="1170" w:type="dxa"/>
            <w:tcBorders>
              <w:top w:val="single" w:sz="4" w:space="0" w:color="auto"/>
              <w:left w:val="nil"/>
              <w:bottom w:val="single" w:sz="4" w:space="0" w:color="auto"/>
              <w:right w:val="single" w:sz="4" w:space="0" w:color="auto"/>
            </w:tcBorders>
            <w:vAlign w:val="center"/>
          </w:tcPr>
          <w:p w14:paraId="35C5863F" w14:textId="67655D8D"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240.000</w:t>
            </w: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75BC0144" w14:textId="784A9D84"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240.000</w:t>
            </w:r>
          </w:p>
        </w:tc>
        <w:tc>
          <w:tcPr>
            <w:tcW w:w="1080" w:type="dxa"/>
            <w:tcBorders>
              <w:top w:val="nil"/>
              <w:left w:val="nil"/>
              <w:bottom w:val="single" w:sz="4" w:space="0" w:color="auto"/>
              <w:right w:val="single" w:sz="4" w:space="0" w:color="auto"/>
            </w:tcBorders>
            <w:shd w:val="clear" w:color="auto" w:fill="auto"/>
            <w:noWrap/>
            <w:vAlign w:val="center"/>
          </w:tcPr>
          <w:p w14:paraId="48897A80" w14:textId="2613D9DF"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240.000</w:t>
            </w:r>
          </w:p>
        </w:tc>
      </w:tr>
      <w:tr w:rsidR="008614CF" w:rsidRPr="0066249C" w14:paraId="306ED01B"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741E5A"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 </w:t>
            </w:r>
          </w:p>
        </w:tc>
        <w:tc>
          <w:tcPr>
            <w:tcW w:w="3510" w:type="dxa"/>
            <w:gridSpan w:val="2"/>
            <w:tcBorders>
              <w:top w:val="nil"/>
              <w:left w:val="nil"/>
              <w:bottom w:val="single" w:sz="4" w:space="0" w:color="auto"/>
              <w:right w:val="single" w:sz="4" w:space="0" w:color="auto"/>
            </w:tcBorders>
            <w:shd w:val="clear" w:color="auto" w:fill="auto"/>
            <w:noWrap/>
            <w:vAlign w:val="center"/>
            <w:hideMark/>
          </w:tcPr>
          <w:p w14:paraId="37BD1C9E" w14:textId="77777777" w:rsidR="008614CF" w:rsidRPr="0066249C" w:rsidRDefault="008614CF" w:rsidP="005556ED">
            <w:pPr>
              <w:rPr>
                <w:rFonts w:ascii="Times New Roman" w:hAnsi="Times New Roman" w:cs="Times New Roman"/>
                <w:color w:val="000000"/>
                <w:sz w:val="24"/>
                <w:szCs w:val="24"/>
              </w:rPr>
            </w:pPr>
            <w:r w:rsidRPr="0066249C">
              <w:rPr>
                <w:rFonts w:ascii="Times New Roman" w:hAnsi="Times New Roman" w:cs="Times New Roman"/>
                <w:color w:val="000000"/>
                <w:sz w:val="24"/>
                <w:szCs w:val="24"/>
              </w:rPr>
              <w:t>Cát đen đổ nền</w:t>
            </w:r>
          </w:p>
        </w:tc>
        <w:tc>
          <w:tcPr>
            <w:tcW w:w="900" w:type="dxa"/>
            <w:tcBorders>
              <w:top w:val="nil"/>
              <w:left w:val="nil"/>
              <w:bottom w:val="single" w:sz="4" w:space="0" w:color="auto"/>
              <w:right w:val="single" w:sz="4" w:space="0" w:color="auto"/>
            </w:tcBorders>
            <w:shd w:val="clear" w:color="auto" w:fill="auto"/>
            <w:noWrap/>
            <w:vAlign w:val="center"/>
            <w:hideMark/>
          </w:tcPr>
          <w:p w14:paraId="6CFF9C88"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đ/kg</w:t>
            </w:r>
          </w:p>
        </w:tc>
        <w:tc>
          <w:tcPr>
            <w:tcW w:w="1080" w:type="dxa"/>
            <w:tcBorders>
              <w:top w:val="nil"/>
              <w:left w:val="nil"/>
              <w:bottom w:val="single" w:sz="4" w:space="0" w:color="auto"/>
              <w:right w:val="single" w:sz="4" w:space="0" w:color="auto"/>
            </w:tcBorders>
            <w:shd w:val="clear" w:color="auto" w:fill="auto"/>
            <w:noWrap/>
            <w:vAlign w:val="center"/>
          </w:tcPr>
          <w:p w14:paraId="25250405" w14:textId="57B8C918"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70.300</w:t>
            </w:r>
          </w:p>
        </w:tc>
        <w:tc>
          <w:tcPr>
            <w:tcW w:w="1170" w:type="dxa"/>
            <w:tcBorders>
              <w:top w:val="single" w:sz="4" w:space="0" w:color="auto"/>
              <w:left w:val="nil"/>
              <w:bottom w:val="single" w:sz="4" w:space="0" w:color="auto"/>
              <w:right w:val="single" w:sz="4" w:space="0" w:color="auto"/>
            </w:tcBorders>
            <w:vAlign w:val="center"/>
          </w:tcPr>
          <w:p w14:paraId="1817FBFA" w14:textId="554CFA01"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70.300</w:t>
            </w: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6B2A5639" w14:textId="5175B8FB"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70.300</w:t>
            </w:r>
          </w:p>
        </w:tc>
        <w:tc>
          <w:tcPr>
            <w:tcW w:w="1080" w:type="dxa"/>
            <w:tcBorders>
              <w:top w:val="nil"/>
              <w:left w:val="nil"/>
              <w:bottom w:val="single" w:sz="4" w:space="0" w:color="auto"/>
              <w:right w:val="single" w:sz="4" w:space="0" w:color="auto"/>
            </w:tcBorders>
            <w:shd w:val="clear" w:color="auto" w:fill="auto"/>
            <w:noWrap/>
            <w:vAlign w:val="center"/>
          </w:tcPr>
          <w:p w14:paraId="523AAF95" w14:textId="25369C1D"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70.300</w:t>
            </w:r>
          </w:p>
        </w:tc>
      </w:tr>
      <w:tr w:rsidR="008614CF" w:rsidRPr="0066249C" w14:paraId="3B4A624B"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tcPr>
          <w:p w14:paraId="263261A5" w14:textId="77777777" w:rsidR="008614CF" w:rsidRPr="0066249C" w:rsidRDefault="008614CF" w:rsidP="005556ED">
            <w:pPr>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IV</w:t>
            </w:r>
          </w:p>
        </w:tc>
        <w:tc>
          <w:tcPr>
            <w:tcW w:w="3510" w:type="dxa"/>
            <w:gridSpan w:val="2"/>
            <w:tcBorders>
              <w:top w:val="nil"/>
              <w:left w:val="nil"/>
              <w:bottom w:val="single" w:sz="4" w:space="0" w:color="auto"/>
              <w:right w:val="single" w:sz="4" w:space="0" w:color="auto"/>
            </w:tcBorders>
            <w:shd w:val="clear" w:color="auto" w:fill="auto"/>
            <w:noWrap/>
            <w:vAlign w:val="center"/>
          </w:tcPr>
          <w:p w14:paraId="75D8B581" w14:textId="77777777" w:rsidR="008614CF" w:rsidRDefault="008614CF" w:rsidP="005556ED">
            <w:pPr>
              <w:rPr>
                <w:rFonts w:ascii="Times New Roman" w:hAnsi="Times New Roman" w:cs="Times New Roman"/>
                <w:b/>
                <w:bCs/>
                <w:color w:val="000000"/>
                <w:sz w:val="24"/>
                <w:szCs w:val="24"/>
              </w:rPr>
            </w:pPr>
            <w:r>
              <w:rPr>
                <w:rFonts w:ascii="Times New Roman" w:hAnsi="Times New Roman" w:cs="Times New Roman"/>
                <w:b/>
                <w:bCs/>
                <w:color w:val="000000"/>
                <w:sz w:val="24"/>
                <w:szCs w:val="24"/>
              </w:rPr>
              <w:t>Gạch xây</w:t>
            </w:r>
          </w:p>
        </w:tc>
        <w:tc>
          <w:tcPr>
            <w:tcW w:w="900" w:type="dxa"/>
            <w:tcBorders>
              <w:top w:val="nil"/>
              <w:left w:val="nil"/>
              <w:bottom w:val="single" w:sz="4" w:space="0" w:color="auto"/>
              <w:right w:val="single" w:sz="4" w:space="0" w:color="auto"/>
            </w:tcBorders>
            <w:shd w:val="clear" w:color="auto" w:fill="auto"/>
            <w:noWrap/>
            <w:vAlign w:val="center"/>
          </w:tcPr>
          <w:p w14:paraId="15B80968" w14:textId="77777777" w:rsidR="008614CF" w:rsidRPr="00B94554" w:rsidRDefault="008614CF" w:rsidP="005556ED">
            <w:pPr>
              <w:jc w:val="center"/>
              <w:rPr>
                <w:rFonts w:ascii="Times New Roman" w:hAnsi="Times New Roman" w:cs="Times New Roman"/>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504D91DA" w14:textId="77777777" w:rsidR="008614CF" w:rsidRPr="00B94554" w:rsidRDefault="008614CF" w:rsidP="005556ED">
            <w:pPr>
              <w:rPr>
                <w:rFonts w:ascii="Times New Roman" w:hAnsi="Times New Roman" w:cs="Times New Roman"/>
                <w:bCs/>
                <w:color w:val="000000"/>
                <w:sz w:val="24"/>
                <w:szCs w:val="24"/>
              </w:rPr>
            </w:pPr>
          </w:p>
        </w:tc>
        <w:tc>
          <w:tcPr>
            <w:tcW w:w="1170" w:type="dxa"/>
            <w:tcBorders>
              <w:top w:val="single" w:sz="4" w:space="0" w:color="auto"/>
              <w:left w:val="nil"/>
              <w:bottom w:val="single" w:sz="4" w:space="0" w:color="auto"/>
              <w:right w:val="single" w:sz="4" w:space="0" w:color="auto"/>
            </w:tcBorders>
            <w:vAlign w:val="center"/>
          </w:tcPr>
          <w:p w14:paraId="4AE14571" w14:textId="77777777" w:rsidR="008614CF" w:rsidRPr="00B94554" w:rsidRDefault="008614CF" w:rsidP="005556ED">
            <w:pPr>
              <w:rPr>
                <w:rFonts w:ascii="Times New Roman" w:hAnsi="Times New Roman" w:cs="Times New Roman"/>
                <w:bCs/>
                <w:color w:val="000000"/>
                <w:sz w:val="24"/>
                <w:szCs w:val="24"/>
              </w:rPr>
            </w:pP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3F31D372" w14:textId="77777777" w:rsidR="008614CF" w:rsidRPr="00B94554" w:rsidRDefault="008614CF" w:rsidP="005556ED">
            <w:pPr>
              <w:rPr>
                <w:rFonts w:ascii="Times New Roman" w:hAnsi="Times New Roman" w:cs="Times New Roman"/>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75899C9E" w14:textId="77777777" w:rsidR="008614CF" w:rsidRPr="00B94554" w:rsidRDefault="008614CF" w:rsidP="005556ED">
            <w:pPr>
              <w:rPr>
                <w:rFonts w:ascii="Times New Roman" w:hAnsi="Times New Roman" w:cs="Times New Roman"/>
                <w:bCs/>
                <w:color w:val="000000"/>
                <w:sz w:val="24"/>
                <w:szCs w:val="24"/>
              </w:rPr>
            </w:pPr>
          </w:p>
        </w:tc>
      </w:tr>
      <w:tr w:rsidR="008614CF" w:rsidRPr="0066249C" w14:paraId="1518DBC0" w14:textId="77777777" w:rsidTr="00F80E57">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tcPr>
          <w:p w14:paraId="2FA9ABB1" w14:textId="77777777" w:rsidR="008614CF" w:rsidRPr="0066249C" w:rsidRDefault="008614CF" w:rsidP="008614CF">
            <w:pPr>
              <w:jc w:val="center"/>
              <w:rPr>
                <w:rFonts w:ascii="Times New Roman" w:hAnsi="Times New Roman" w:cs="Times New Roman"/>
                <w:b/>
                <w:bCs/>
                <w:color w:val="000000"/>
                <w:sz w:val="24"/>
                <w:szCs w:val="24"/>
              </w:rPr>
            </w:pPr>
          </w:p>
        </w:tc>
        <w:tc>
          <w:tcPr>
            <w:tcW w:w="3510" w:type="dxa"/>
            <w:gridSpan w:val="2"/>
            <w:tcBorders>
              <w:top w:val="nil"/>
              <w:left w:val="nil"/>
              <w:bottom w:val="single" w:sz="4" w:space="0" w:color="auto"/>
              <w:right w:val="single" w:sz="4" w:space="0" w:color="auto"/>
            </w:tcBorders>
            <w:shd w:val="clear" w:color="auto" w:fill="auto"/>
            <w:noWrap/>
            <w:vAlign w:val="center"/>
          </w:tcPr>
          <w:p w14:paraId="1B2C73FA" w14:textId="77777777" w:rsidR="008614CF" w:rsidRPr="00B94554" w:rsidRDefault="008614CF" w:rsidP="008614CF">
            <w:pPr>
              <w:rPr>
                <w:rFonts w:ascii="Times New Roman" w:hAnsi="Times New Roman" w:cs="Times New Roman"/>
                <w:bCs/>
                <w:color w:val="000000"/>
                <w:sz w:val="24"/>
                <w:szCs w:val="24"/>
              </w:rPr>
            </w:pPr>
            <w:r w:rsidRPr="00B94554">
              <w:rPr>
                <w:rFonts w:ascii="Times New Roman" w:hAnsi="Times New Roman" w:cs="Times New Roman"/>
                <w:bCs/>
                <w:color w:val="000000"/>
                <w:sz w:val="24"/>
                <w:szCs w:val="24"/>
              </w:rPr>
              <w:t>Gạch ống 2 lỗ 10 x 22 loại 1</w:t>
            </w:r>
          </w:p>
        </w:tc>
        <w:tc>
          <w:tcPr>
            <w:tcW w:w="900" w:type="dxa"/>
            <w:tcBorders>
              <w:top w:val="nil"/>
              <w:left w:val="nil"/>
              <w:bottom w:val="single" w:sz="4" w:space="0" w:color="auto"/>
              <w:right w:val="single" w:sz="4" w:space="0" w:color="auto"/>
            </w:tcBorders>
            <w:shd w:val="clear" w:color="auto" w:fill="auto"/>
            <w:noWrap/>
            <w:vAlign w:val="center"/>
          </w:tcPr>
          <w:p w14:paraId="136A0D06" w14:textId="77777777" w:rsidR="008614CF" w:rsidRPr="00B94554" w:rsidRDefault="008614CF" w:rsidP="008614CF">
            <w:pPr>
              <w:jc w:val="center"/>
              <w:rPr>
                <w:rFonts w:ascii="Times New Roman" w:hAnsi="Times New Roman" w:cs="Times New Roman"/>
                <w:bCs/>
                <w:color w:val="000000"/>
                <w:sz w:val="24"/>
                <w:szCs w:val="24"/>
              </w:rPr>
            </w:pPr>
            <w:r w:rsidRPr="00B94554">
              <w:rPr>
                <w:rFonts w:ascii="Times New Roman" w:hAnsi="Times New Roman" w:cs="Times New Roman"/>
                <w:bCs/>
                <w:color w:val="000000"/>
                <w:sz w:val="24"/>
                <w:szCs w:val="24"/>
              </w:rPr>
              <w:t>viên</w:t>
            </w:r>
          </w:p>
        </w:tc>
        <w:tc>
          <w:tcPr>
            <w:tcW w:w="1080" w:type="dxa"/>
            <w:tcBorders>
              <w:top w:val="nil"/>
              <w:left w:val="nil"/>
              <w:bottom w:val="single" w:sz="4" w:space="0" w:color="auto"/>
              <w:right w:val="single" w:sz="4" w:space="0" w:color="auto"/>
            </w:tcBorders>
            <w:shd w:val="clear" w:color="auto" w:fill="auto"/>
            <w:noWrap/>
            <w:vAlign w:val="center"/>
          </w:tcPr>
          <w:p w14:paraId="6682526E" w14:textId="2EB9B035" w:rsidR="008614CF" w:rsidRPr="00B94554"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955</w:t>
            </w:r>
          </w:p>
        </w:tc>
        <w:tc>
          <w:tcPr>
            <w:tcW w:w="1170" w:type="dxa"/>
            <w:tcBorders>
              <w:top w:val="single" w:sz="4" w:space="0" w:color="auto"/>
              <w:left w:val="nil"/>
              <w:bottom w:val="single" w:sz="4" w:space="0" w:color="auto"/>
              <w:right w:val="single" w:sz="4" w:space="0" w:color="auto"/>
            </w:tcBorders>
          </w:tcPr>
          <w:p w14:paraId="30A12918" w14:textId="3A27B784" w:rsidR="008614CF" w:rsidRPr="00B94554"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955</w:t>
            </w:r>
          </w:p>
        </w:tc>
        <w:tc>
          <w:tcPr>
            <w:tcW w:w="1170" w:type="dxa"/>
            <w:tcBorders>
              <w:top w:val="nil"/>
              <w:left w:val="single" w:sz="4" w:space="0" w:color="auto"/>
              <w:bottom w:val="single" w:sz="4" w:space="0" w:color="auto"/>
              <w:right w:val="single" w:sz="4" w:space="0" w:color="auto"/>
            </w:tcBorders>
            <w:shd w:val="clear" w:color="auto" w:fill="auto"/>
            <w:noWrap/>
          </w:tcPr>
          <w:p w14:paraId="31B23D1C" w14:textId="5298AA32" w:rsidR="008614CF" w:rsidRPr="00B94554"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955</w:t>
            </w:r>
          </w:p>
        </w:tc>
        <w:tc>
          <w:tcPr>
            <w:tcW w:w="1080" w:type="dxa"/>
            <w:tcBorders>
              <w:top w:val="nil"/>
              <w:left w:val="nil"/>
              <w:bottom w:val="single" w:sz="4" w:space="0" w:color="auto"/>
              <w:right w:val="single" w:sz="4" w:space="0" w:color="auto"/>
            </w:tcBorders>
            <w:shd w:val="clear" w:color="auto" w:fill="auto"/>
            <w:noWrap/>
          </w:tcPr>
          <w:p w14:paraId="1DDF2847" w14:textId="31FB8E4C" w:rsidR="008614CF" w:rsidRPr="00B94554" w:rsidRDefault="00D57A3B" w:rsidP="008614CF">
            <w:pPr>
              <w:jc w:val="right"/>
              <w:rPr>
                <w:rFonts w:ascii="Times New Roman" w:hAnsi="Times New Roman" w:cs="Times New Roman"/>
                <w:bCs/>
                <w:color w:val="000000"/>
                <w:sz w:val="24"/>
                <w:szCs w:val="24"/>
              </w:rPr>
            </w:pPr>
            <w:r>
              <w:rPr>
                <w:rFonts w:ascii="Times New Roman" w:hAnsi="Times New Roman" w:cs="Times New Roman"/>
                <w:bCs/>
                <w:color w:val="000000"/>
                <w:sz w:val="24"/>
                <w:szCs w:val="24"/>
              </w:rPr>
              <w:t>955</w:t>
            </w:r>
          </w:p>
        </w:tc>
      </w:tr>
      <w:tr w:rsidR="008614CF" w:rsidRPr="0066249C" w14:paraId="476D9EF7"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B311D0"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V</w:t>
            </w:r>
          </w:p>
        </w:tc>
        <w:tc>
          <w:tcPr>
            <w:tcW w:w="3510" w:type="dxa"/>
            <w:gridSpan w:val="2"/>
            <w:tcBorders>
              <w:top w:val="nil"/>
              <w:left w:val="nil"/>
              <w:bottom w:val="single" w:sz="4" w:space="0" w:color="auto"/>
              <w:right w:val="single" w:sz="4" w:space="0" w:color="auto"/>
            </w:tcBorders>
            <w:shd w:val="clear" w:color="auto" w:fill="auto"/>
            <w:noWrap/>
            <w:vAlign w:val="center"/>
            <w:hideMark/>
          </w:tcPr>
          <w:p w14:paraId="71BF5A30" w14:textId="77777777" w:rsidR="008614CF" w:rsidRPr="0066249C" w:rsidRDefault="008614CF" w:rsidP="005556ED">
            <w:pPr>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Ống nhựa </w:t>
            </w:r>
          </w:p>
        </w:tc>
        <w:tc>
          <w:tcPr>
            <w:tcW w:w="900" w:type="dxa"/>
            <w:tcBorders>
              <w:top w:val="nil"/>
              <w:left w:val="nil"/>
              <w:bottom w:val="single" w:sz="4" w:space="0" w:color="auto"/>
              <w:right w:val="single" w:sz="4" w:space="0" w:color="auto"/>
            </w:tcBorders>
            <w:shd w:val="clear" w:color="auto" w:fill="auto"/>
            <w:noWrap/>
            <w:vAlign w:val="center"/>
            <w:hideMark/>
          </w:tcPr>
          <w:p w14:paraId="54F3C691" w14:textId="77777777" w:rsidR="008614CF" w:rsidRPr="0066249C" w:rsidRDefault="008614CF" w:rsidP="005556ED">
            <w:pPr>
              <w:jc w:val="center"/>
              <w:rPr>
                <w:rFonts w:ascii="Times New Roman" w:hAnsi="Times New Roman" w:cs="Times New Roman"/>
                <w:b/>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27158E81" w14:textId="77777777" w:rsidR="008614CF" w:rsidRPr="0066249C" w:rsidRDefault="008614CF" w:rsidP="005556ED">
            <w:pPr>
              <w:jc w:val="right"/>
              <w:rPr>
                <w:rFonts w:ascii="Times New Roman" w:hAnsi="Times New Roman" w:cs="Times New Roman"/>
                <w:b/>
                <w:bCs/>
                <w:color w:val="000000"/>
                <w:sz w:val="24"/>
                <w:szCs w:val="24"/>
              </w:rPr>
            </w:pPr>
          </w:p>
        </w:tc>
        <w:tc>
          <w:tcPr>
            <w:tcW w:w="1170" w:type="dxa"/>
            <w:tcBorders>
              <w:top w:val="single" w:sz="4" w:space="0" w:color="auto"/>
              <w:left w:val="nil"/>
              <w:bottom w:val="single" w:sz="4" w:space="0" w:color="auto"/>
              <w:right w:val="single" w:sz="4" w:space="0" w:color="auto"/>
            </w:tcBorders>
            <w:vAlign w:val="center"/>
          </w:tcPr>
          <w:p w14:paraId="0108BEF0" w14:textId="77777777" w:rsidR="008614CF" w:rsidRPr="0066249C" w:rsidRDefault="008614CF" w:rsidP="005556ED">
            <w:pPr>
              <w:jc w:val="right"/>
              <w:rPr>
                <w:rFonts w:ascii="Times New Roman" w:hAnsi="Times New Roman" w:cs="Times New Roman"/>
                <w:b/>
                <w:bCs/>
                <w:color w:val="000000"/>
                <w:sz w:val="24"/>
                <w:szCs w:val="24"/>
              </w:rPr>
            </w:pP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4791A905" w14:textId="77777777" w:rsidR="008614CF" w:rsidRPr="0066249C" w:rsidRDefault="008614CF" w:rsidP="005556ED">
            <w:pPr>
              <w:jc w:val="right"/>
              <w:rPr>
                <w:rFonts w:ascii="Times New Roman" w:hAnsi="Times New Roman" w:cs="Times New Roman"/>
                <w:b/>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3A0E089F" w14:textId="77777777" w:rsidR="008614CF" w:rsidRPr="0066249C" w:rsidRDefault="008614CF" w:rsidP="005556ED">
            <w:pPr>
              <w:jc w:val="right"/>
              <w:rPr>
                <w:rFonts w:ascii="Times New Roman" w:hAnsi="Times New Roman" w:cs="Times New Roman"/>
                <w:b/>
                <w:bCs/>
                <w:color w:val="000000"/>
                <w:sz w:val="24"/>
                <w:szCs w:val="24"/>
              </w:rPr>
            </w:pPr>
          </w:p>
        </w:tc>
      </w:tr>
      <w:tr w:rsidR="008614CF" w:rsidRPr="0066249C" w14:paraId="5E15FF01"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785673"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 </w:t>
            </w:r>
          </w:p>
        </w:tc>
        <w:tc>
          <w:tcPr>
            <w:tcW w:w="3510" w:type="dxa"/>
            <w:gridSpan w:val="2"/>
            <w:tcBorders>
              <w:top w:val="nil"/>
              <w:left w:val="nil"/>
              <w:bottom w:val="single" w:sz="4" w:space="0" w:color="auto"/>
              <w:right w:val="single" w:sz="4" w:space="0" w:color="auto"/>
            </w:tcBorders>
            <w:shd w:val="clear" w:color="auto" w:fill="auto"/>
            <w:noWrap/>
            <w:vAlign w:val="center"/>
            <w:hideMark/>
          </w:tcPr>
          <w:p w14:paraId="4A99691F" w14:textId="77777777" w:rsidR="008614CF" w:rsidRPr="0066249C" w:rsidRDefault="008614CF" w:rsidP="005556ED">
            <w:pPr>
              <w:rPr>
                <w:rFonts w:ascii="Times New Roman" w:hAnsi="Times New Roman" w:cs="Times New Roman"/>
                <w:color w:val="000000"/>
                <w:sz w:val="24"/>
                <w:szCs w:val="24"/>
              </w:rPr>
            </w:pPr>
            <w:r>
              <w:rPr>
                <w:rFonts w:ascii="Times New Roman" w:hAnsi="Times New Roman" w:cs="Times New Roman"/>
                <w:color w:val="000000"/>
                <w:sz w:val="24"/>
                <w:szCs w:val="24"/>
              </w:rPr>
              <w:t>Phi 90 x 2,7mm</w:t>
            </w:r>
          </w:p>
        </w:tc>
        <w:tc>
          <w:tcPr>
            <w:tcW w:w="900" w:type="dxa"/>
            <w:tcBorders>
              <w:top w:val="nil"/>
              <w:left w:val="nil"/>
              <w:bottom w:val="single" w:sz="4" w:space="0" w:color="auto"/>
              <w:right w:val="single" w:sz="4" w:space="0" w:color="auto"/>
            </w:tcBorders>
            <w:shd w:val="clear" w:color="auto" w:fill="auto"/>
            <w:noWrap/>
            <w:vAlign w:val="center"/>
            <w:hideMark/>
          </w:tcPr>
          <w:p w14:paraId="7A62A0F3"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đ/</w:t>
            </w:r>
            <w:r>
              <w:rPr>
                <w:rFonts w:ascii="Times New Roman" w:hAnsi="Times New Roman" w:cs="Times New Roman"/>
                <w:color w:val="000000"/>
                <w:sz w:val="24"/>
                <w:szCs w:val="24"/>
              </w:rPr>
              <w:t>m</w:t>
            </w:r>
          </w:p>
        </w:tc>
        <w:tc>
          <w:tcPr>
            <w:tcW w:w="1080" w:type="dxa"/>
            <w:tcBorders>
              <w:top w:val="nil"/>
              <w:left w:val="nil"/>
              <w:bottom w:val="single" w:sz="4" w:space="0" w:color="auto"/>
              <w:right w:val="single" w:sz="4" w:space="0" w:color="auto"/>
            </w:tcBorders>
            <w:shd w:val="clear" w:color="auto" w:fill="auto"/>
            <w:noWrap/>
            <w:vAlign w:val="center"/>
          </w:tcPr>
          <w:p w14:paraId="34C5908D" w14:textId="714FE3CC"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63.364</w:t>
            </w:r>
          </w:p>
        </w:tc>
        <w:tc>
          <w:tcPr>
            <w:tcW w:w="1170" w:type="dxa"/>
            <w:tcBorders>
              <w:top w:val="single" w:sz="4" w:space="0" w:color="auto"/>
              <w:left w:val="nil"/>
              <w:bottom w:val="single" w:sz="4" w:space="0" w:color="auto"/>
              <w:right w:val="single" w:sz="4" w:space="0" w:color="auto"/>
            </w:tcBorders>
            <w:vAlign w:val="center"/>
          </w:tcPr>
          <w:p w14:paraId="1A4737E2" w14:textId="2A3EF18B"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63.364</w:t>
            </w: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39379798" w14:textId="3CC126A8"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63.364</w:t>
            </w:r>
          </w:p>
        </w:tc>
        <w:tc>
          <w:tcPr>
            <w:tcW w:w="1080" w:type="dxa"/>
            <w:tcBorders>
              <w:top w:val="nil"/>
              <w:left w:val="nil"/>
              <w:bottom w:val="single" w:sz="4" w:space="0" w:color="auto"/>
              <w:right w:val="single" w:sz="4" w:space="0" w:color="auto"/>
            </w:tcBorders>
            <w:shd w:val="clear" w:color="auto" w:fill="auto"/>
            <w:noWrap/>
            <w:vAlign w:val="center"/>
          </w:tcPr>
          <w:p w14:paraId="24BF686E" w14:textId="56AA11CF"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63.364</w:t>
            </w:r>
          </w:p>
        </w:tc>
      </w:tr>
      <w:tr w:rsidR="008614CF" w:rsidRPr="0066249C" w14:paraId="55388B71"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E4A84D" w14:textId="77777777" w:rsidR="008614CF" w:rsidRPr="0066249C" w:rsidRDefault="008614CF" w:rsidP="005556ED">
            <w:pPr>
              <w:jc w:val="cente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V</w:t>
            </w:r>
            <w:r>
              <w:rPr>
                <w:rFonts w:ascii="Times New Roman" w:hAnsi="Times New Roman" w:cs="Times New Roman"/>
                <w:b/>
                <w:bCs/>
                <w:color w:val="000000"/>
                <w:sz w:val="24"/>
                <w:szCs w:val="24"/>
              </w:rPr>
              <w:t>I</w:t>
            </w:r>
          </w:p>
        </w:tc>
        <w:tc>
          <w:tcPr>
            <w:tcW w:w="3510" w:type="dxa"/>
            <w:gridSpan w:val="2"/>
            <w:tcBorders>
              <w:top w:val="nil"/>
              <w:left w:val="nil"/>
              <w:bottom w:val="single" w:sz="4" w:space="0" w:color="auto"/>
              <w:right w:val="single" w:sz="4" w:space="0" w:color="auto"/>
            </w:tcBorders>
            <w:shd w:val="clear" w:color="auto" w:fill="auto"/>
            <w:noWrap/>
            <w:vAlign w:val="center"/>
          </w:tcPr>
          <w:p w14:paraId="3B194AC5" w14:textId="77777777" w:rsidR="008614CF" w:rsidRPr="0066249C" w:rsidRDefault="008614CF" w:rsidP="005556ED">
            <w:pPr>
              <w:rPr>
                <w:rFonts w:ascii="Times New Roman" w:hAnsi="Times New Roman" w:cs="Times New Roman"/>
                <w:b/>
                <w:bCs/>
                <w:color w:val="000000"/>
                <w:sz w:val="24"/>
                <w:szCs w:val="24"/>
              </w:rPr>
            </w:pPr>
            <w:r>
              <w:rPr>
                <w:rFonts w:ascii="Times New Roman" w:hAnsi="Times New Roman" w:cs="Times New Roman"/>
                <w:b/>
                <w:bCs/>
                <w:color w:val="000000"/>
                <w:sz w:val="24"/>
                <w:szCs w:val="24"/>
              </w:rPr>
              <w:t>Gas</w:t>
            </w:r>
          </w:p>
        </w:tc>
        <w:tc>
          <w:tcPr>
            <w:tcW w:w="900" w:type="dxa"/>
            <w:tcBorders>
              <w:top w:val="nil"/>
              <w:left w:val="nil"/>
              <w:bottom w:val="single" w:sz="4" w:space="0" w:color="auto"/>
              <w:right w:val="single" w:sz="4" w:space="0" w:color="auto"/>
            </w:tcBorders>
            <w:shd w:val="clear" w:color="auto" w:fill="auto"/>
            <w:noWrap/>
            <w:vAlign w:val="center"/>
            <w:hideMark/>
          </w:tcPr>
          <w:p w14:paraId="54563544" w14:textId="77777777" w:rsidR="008614CF" w:rsidRPr="0066249C" w:rsidRDefault="008614CF" w:rsidP="005556ED">
            <w:pPr>
              <w:rPr>
                <w:rFonts w:ascii="Times New Roman" w:hAnsi="Times New Roman" w:cs="Times New Roman"/>
                <w:b/>
                <w:bCs/>
                <w:color w:val="000000"/>
                <w:sz w:val="24"/>
                <w:szCs w:val="24"/>
              </w:rPr>
            </w:pPr>
            <w:r w:rsidRPr="0066249C">
              <w:rPr>
                <w:rFonts w:ascii="Times New Roman" w:hAnsi="Times New Roman" w:cs="Times New Roman"/>
                <w:b/>
                <w:bCs/>
                <w:color w:val="000000"/>
                <w:sz w:val="24"/>
                <w:szCs w:val="24"/>
              </w:rPr>
              <w:t> </w:t>
            </w:r>
          </w:p>
        </w:tc>
        <w:tc>
          <w:tcPr>
            <w:tcW w:w="1080" w:type="dxa"/>
            <w:tcBorders>
              <w:top w:val="nil"/>
              <w:left w:val="nil"/>
              <w:bottom w:val="single" w:sz="4" w:space="0" w:color="auto"/>
              <w:right w:val="single" w:sz="4" w:space="0" w:color="auto"/>
            </w:tcBorders>
            <w:shd w:val="clear" w:color="auto" w:fill="auto"/>
            <w:noWrap/>
            <w:vAlign w:val="center"/>
          </w:tcPr>
          <w:p w14:paraId="0A465968" w14:textId="77777777" w:rsidR="008614CF" w:rsidRPr="0066249C" w:rsidRDefault="008614CF" w:rsidP="005556ED">
            <w:pPr>
              <w:jc w:val="right"/>
              <w:rPr>
                <w:rFonts w:ascii="Times New Roman" w:hAnsi="Times New Roman" w:cs="Times New Roman"/>
                <w:b/>
                <w:bCs/>
                <w:color w:val="000000"/>
                <w:sz w:val="24"/>
                <w:szCs w:val="24"/>
              </w:rPr>
            </w:pPr>
          </w:p>
        </w:tc>
        <w:tc>
          <w:tcPr>
            <w:tcW w:w="1170" w:type="dxa"/>
            <w:tcBorders>
              <w:top w:val="single" w:sz="4" w:space="0" w:color="auto"/>
              <w:left w:val="nil"/>
              <w:bottom w:val="single" w:sz="4" w:space="0" w:color="auto"/>
              <w:right w:val="single" w:sz="4" w:space="0" w:color="auto"/>
            </w:tcBorders>
            <w:vAlign w:val="center"/>
          </w:tcPr>
          <w:p w14:paraId="47E0AD3E" w14:textId="77777777" w:rsidR="008614CF" w:rsidRPr="0066249C" w:rsidRDefault="008614CF" w:rsidP="005556ED">
            <w:pPr>
              <w:jc w:val="right"/>
              <w:rPr>
                <w:rFonts w:ascii="Times New Roman" w:hAnsi="Times New Roman" w:cs="Times New Roman"/>
                <w:b/>
                <w:bCs/>
                <w:color w:val="000000"/>
                <w:sz w:val="24"/>
                <w:szCs w:val="24"/>
              </w:rPr>
            </w:pP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116301C9" w14:textId="77777777" w:rsidR="008614CF" w:rsidRPr="0066249C" w:rsidRDefault="008614CF" w:rsidP="005556ED">
            <w:pPr>
              <w:jc w:val="right"/>
              <w:rPr>
                <w:rFonts w:ascii="Times New Roman" w:hAnsi="Times New Roman" w:cs="Times New Roman"/>
                <w:b/>
                <w:bCs/>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1E4842D4" w14:textId="77777777" w:rsidR="008614CF" w:rsidRPr="0066249C" w:rsidRDefault="008614CF" w:rsidP="005556ED">
            <w:pPr>
              <w:jc w:val="right"/>
              <w:rPr>
                <w:rFonts w:ascii="Times New Roman" w:hAnsi="Times New Roman" w:cs="Times New Roman"/>
                <w:b/>
                <w:bCs/>
                <w:color w:val="000000"/>
                <w:sz w:val="24"/>
                <w:szCs w:val="24"/>
              </w:rPr>
            </w:pPr>
          </w:p>
        </w:tc>
      </w:tr>
      <w:tr w:rsidR="008614CF" w:rsidRPr="0066249C" w14:paraId="78968627"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tcPr>
          <w:p w14:paraId="754A5260" w14:textId="77777777" w:rsidR="008614CF" w:rsidRPr="0066249C" w:rsidRDefault="008614CF" w:rsidP="005556ED">
            <w:pPr>
              <w:jc w:val="center"/>
              <w:rPr>
                <w:rFonts w:ascii="Times New Roman" w:hAnsi="Times New Roman" w:cs="Times New Roman"/>
                <w:color w:val="000000"/>
                <w:sz w:val="24"/>
                <w:szCs w:val="24"/>
              </w:rPr>
            </w:pPr>
          </w:p>
        </w:tc>
        <w:tc>
          <w:tcPr>
            <w:tcW w:w="3510" w:type="dxa"/>
            <w:gridSpan w:val="2"/>
            <w:tcBorders>
              <w:top w:val="nil"/>
              <w:left w:val="nil"/>
              <w:bottom w:val="single" w:sz="4" w:space="0" w:color="auto"/>
              <w:right w:val="single" w:sz="4" w:space="0" w:color="auto"/>
            </w:tcBorders>
            <w:shd w:val="clear" w:color="auto" w:fill="auto"/>
            <w:noWrap/>
            <w:vAlign w:val="center"/>
          </w:tcPr>
          <w:p w14:paraId="3F473565" w14:textId="77777777" w:rsidR="008614CF" w:rsidRDefault="008614CF" w:rsidP="005556ED">
            <w:pPr>
              <w:rPr>
                <w:rFonts w:ascii="Times New Roman" w:hAnsi="Times New Roman" w:cs="Times New Roman"/>
                <w:color w:val="000000"/>
                <w:sz w:val="24"/>
                <w:szCs w:val="24"/>
              </w:rPr>
            </w:pPr>
            <w:r>
              <w:rPr>
                <w:rFonts w:ascii="Times New Roman" w:hAnsi="Times New Roman" w:cs="Times New Roman"/>
                <w:color w:val="000000"/>
                <w:sz w:val="24"/>
                <w:szCs w:val="24"/>
              </w:rPr>
              <w:t>Gas  loại bình 12kg</w:t>
            </w:r>
          </w:p>
        </w:tc>
        <w:tc>
          <w:tcPr>
            <w:tcW w:w="900" w:type="dxa"/>
            <w:tcBorders>
              <w:top w:val="nil"/>
              <w:left w:val="nil"/>
              <w:bottom w:val="single" w:sz="4" w:space="0" w:color="auto"/>
              <w:right w:val="single" w:sz="4" w:space="0" w:color="auto"/>
            </w:tcBorders>
            <w:shd w:val="clear" w:color="auto" w:fill="auto"/>
            <w:noWrap/>
            <w:vAlign w:val="center"/>
          </w:tcPr>
          <w:p w14:paraId="29D83BBC" w14:textId="77777777" w:rsidR="008614CF" w:rsidRDefault="008614CF" w:rsidP="005556ED">
            <w:pPr>
              <w:jc w:val="center"/>
              <w:rPr>
                <w:rFonts w:ascii="Times New Roman" w:hAnsi="Times New Roman" w:cs="Times New Roman"/>
                <w:color w:val="000000"/>
                <w:sz w:val="24"/>
                <w:szCs w:val="24"/>
              </w:rPr>
            </w:pPr>
            <w:r>
              <w:rPr>
                <w:rFonts w:ascii="Times New Roman" w:hAnsi="Times New Roman" w:cs="Times New Roman"/>
                <w:color w:val="000000"/>
                <w:sz w:val="24"/>
                <w:szCs w:val="24"/>
              </w:rPr>
              <w:t>đ/kg</w:t>
            </w:r>
          </w:p>
        </w:tc>
        <w:tc>
          <w:tcPr>
            <w:tcW w:w="1080" w:type="dxa"/>
            <w:tcBorders>
              <w:top w:val="nil"/>
              <w:left w:val="nil"/>
              <w:bottom w:val="single" w:sz="4" w:space="0" w:color="auto"/>
              <w:right w:val="single" w:sz="4" w:space="0" w:color="auto"/>
            </w:tcBorders>
            <w:shd w:val="clear" w:color="auto" w:fill="auto"/>
            <w:noWrap/>
            <w:vAlign w:val="center"/>
          </w:tcPr>
          <w:p w14:paraId="67785F2E" w14:textId="543C66DE" w:rsidR="008614CF"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35.117</w:t>
            </w:r>
          </w:p>
        </w:tc>
        <w:tc>
          <w:tcPr>
            <w:tcW w:w="1170" w:type="dxa"/>
            <w:tcBorders>
              <w:top w:val="single" w:sz="4" w:space="0" w:color="auto"/>
              <w:left w:val="nil"/>
              <w:bottom w:val="single" w:sz="4" w:space="0" w:color="auto"/>
              <w:right w:val="single" w:sz="4" w:space="0" w:color="auto"/>
            </w:tcBorders>
            <w:vAlign w:val="center"/>
          </w:tcPr>
          <w:p w14:paraId="0FE85748" w14:textId="4396759B" w:rsidR="008614CF"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36.647</w:t>
            </w: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5F692A63" w14:textId="5C9B4B22" w:rsidR="008614CF"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40.167</w:t>
            </w:r>
          </w:p>
        </w:tc>
        <w:tc>
          <w:tcPr>
            <w:tcW w:w="1080" w:type="dxa"/>
            <w:tcBorders>
              <w:top w:val="nil"/>
              <w:left w:val="nil"/>
              <w:bottom w:val="single" w:sz="4" w:space="0" w:color="auto"/>
              <w:right w:val="single" w:sz="4" w:space="0" w:color="auto"/>
            </w:tcBorders>
            <w:shd w:val="clear" w:color="auto" w:fill="auto"/>
            <w:noWrap/>
            <w:vAlign w:val="center"/>
          </w:tcPr>
          <w:p w14:paraId="608C11DF" w14:textId="5986F2B3" w:rsidR="008614CF"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37.310</w:t>
            </w:r>
          </w:p>
        </w:tc>
      </w:tr>
      <w:tr w:rsidR="008614CF" w:rsidRPr="00B51889" w14:paraId="74EE51E4"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tcPr>
          <w:p w14:paraId="41A586D2" w14:textId="77777777" w:rsidR="008614CF" w:rsidRPr="00B51889" w:rsidRDefault="008614CF" w:rsidP="005556ED">
            <w:pPr>
              <w:jc w:val="center"/>
              <w:rPr>
                <w:rFonts w:ascii="Times New Roman" w:hAnsi="Times New Roman" w:cs="Times New Roman"/>
                <w:b/>
                <w:color w:val="000000"/>
                <w:sz w:val="24"/>
                <w:szCs w:val="24"/>
              </w:rPr>
            </w:pPr>
            <w:r w:rsidRPr="00B51889">
              <w:rPr>
                <w:rFonts w:ascii="Times New Roman" w:hAnsi="Times New Roman" w:cs="Times New Roman"/>
                <w:b/>
                <w:color w:val="000000"/>
                <w:sz w:val="24"/>
                <w:szCs w:val="24"/>
              </w:rPr>
              <w:t>VI</w:t>
            </w:r>
            <w:r>
              <w:rPr>
                <w:rFonts w:ascii="Times New Roman" w:hAnsi="Times New Roman" w:cs="Times New Roman"/>
                <w:b/>
                <w:color w:val="000000"/>
                <w:sz w:val="24"/>
                <w:szCs w:val="24"/>
              </w:rPr>
              <w:t>I</w:t>
            </w:r>
          </w:p>
        </w:tc>
        <w:tc>
          <w:tcPr>
            <w:tcW w:w="3510" w:type="dxa"/>
            <w:gridSpan w:val="2"/>
            <w:tcBorders>
              <w:top w:val="nil"/>
              <w:left w:val="nil"/>
              <w:bottom w:val="single" w:sz="4" w:space="0" w:color="auto"/>
              <w:right w:val="single" w:sz="4" w:space="0" w:color="auto"/>
            </w:tcBorders>
            <w:shd w:val="clear" w:color="auto" w:fill="auto"/>
            <w:noWrap/>
            <w:vAlign w:val="center"/>
          </w:tcPr>
          <w:p w14:paraId="0631FB7D" w14:textId="77777777" w:rsidR="008614CF" w:rsidRPr="00B51889" w:rsidRDefault="008614CF" w:rsidP="005556ED">
            <w:pPr>
              <w:rPr>
                <w:rFonts w:ascii="Times New Roman" w:hAnsi="Times New Roman" w:cs="Times New Roman"/>
                <w:b/>
                <w:color w:val="000000"/>
                <w:sz w:val="24"/>
                <w:szCs w:val="24"/>
              </w:rPr>
            </w:pPr>
            <w:r w:rsidRPr="00B51889">
              <w:rPr>
                <w:rFonts w:ascii="Times New Roman" w:hAnsi="Times New Roman" w:cs="Times New Roman"/>
                <w:b/>
                <w:color w:val="000000"/>
                <w:sz w:val="24"/>
                <w:szCs w:val="24"/>
              </w:rPr>
              <w:t>Nước</w:t>
            </w:r>
          </w:p>
        </w:tc>
        <w:tc>
          <w:tcPr>
            <w:tcW w:w="900" w:type="dxa"/>
            <w:tcBorders>
              <w:top w:val="nil"/>
              <w:left w:val="nil"/>
              <w:bottom w:val="single" w:sz="4" w:space="0" w:color="auto"/>
              <w:right w:val="single" w:sz="4" w:space="0" w:color="auto"/>
            </w:tcBorders>
            <w:shd w:val="clear" w:color="auto" w:fill="auto"/>
            <w:noWrap/>
            <w:vAlign w:val="center"/>
          </w:tcPr>
          <w:p w14:paraId="46898BAE" w14:textId="77777777" w:rsidR="008614CF" w:rsidRPr="00B51889" w:rsidRDefault="008614CF" w:rsidP="005556ED">
            <w:pPr>
              <w:jc w:val="center"/>
              <w:rPr>
                <w:rFonts w:ascii="Times New Roman" w:hAnsi="Times New Roman" w:cs="Times New Roman"/>
                <w:b/>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25C05E91" w14:textId="77777777" w:rsidR="008614CF" w:rsidRPr="00B51889" w:rsidRDefault="008614CF" w:rsidP="005556ED">
            <w:pPr>
              <w:jc w:val="right"/>
              <w:rPr>
                <w:rFonts w:ascii="Times New Roman" w:hAnsi="Times New Roman" w:cs="Times New Roman"/>
                <w:b/>
                <w:color w:val="000000"/>
                <w:sz w:val="24"/>
                <w:szCs w:val="24"/>
              </w:rPr>
            </w:pPr>
          </w:p>
        </w:tc>
        <w:tc>
          <w:tcPr>
            <w:tcW w:w="1170" w:type="dxa"/>
            <w:tcBorders>
              <w:top w:val="single" w:sz="4" w:space="0" w:color="auto"/>
              <w:left w:val="nil"/>
              <w:bottom w:val="single" w:sz="4" w:space="0" w:color="auto"/>
              <w:right w:val="single" w:sz="4" w:space="0" w:color="auto"/>
            </w:tcBorders>
            <w:vAlign w:val="center"/>
          </w:tcPr>
          <w:p w14:paraId="5FF897AC" w14:textId="77777777" w:rsidR="008614CF" w:rsidRPr="00B51889" w:rsidRDefault="008614CF" w:rsidP="005556ED">
            <w:pPr>
              <w:jc w:val="right"/>
              <w:rPr>
                <w:rFonts w:ascii="Times New Roman" w:hAnsi="Times New Roman" w:cs="Times New Roman"/>
                <w:b/>
                <w:color w:val="000000"/>
                <w:sz w:val="24"/>
                <w:szCs w:val="24"/>
              </w:rPr>
            </w:pP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5EDF87C3" w14:textId="77777777" w:rsidR="008614CF" w:rsidRPr="00B51889" w:rsidRDefault="008614CF" w:rsidP="005556ED">
            <w:pPr>
              <w:jc w:val="right"/>
              <w:rPr>
                <w:rFonts w:ascii="Times New Roman" w:hAnsi="Times New Roman" w:cs="Times New Roman"/>
                <w:b/>
                <w:color w:val="000000"/>
                <w:sz w:val="24"/>
                <w:szCs w:val="24"/>
              </w:rPr>
            </w:pPr>
          </w:p>
        </w:tc>
        <w:tc>
          <w:tcPr>
            <w:tcW w:w="1080" w:type="dxa"/>
            <w:tcBorders>
              <w:top w:val="nil"/>
              <w:left w:val="nil"/>
              <w:bottom w:val="single" w:sz="4" w:space="0" w:color="auto"/>
              <w:right w:val="single" w:sz="4" w:space="0" w:color="auto"/>
            </w:tcBorders>
            <w:shd w:val="clear" w:color="auto" w:fill="auto"/>
            <w:noWrap/>
            <w:vAlign w:val="center"/>
          </w:tcPr>
          <w:p w14:paraId="40681B5B" w14:textId="77777777" w:rsidR="008614CF" w:rsidRPr="00B51889" w:rsidRDefault="008614CF" w:rsidP="005556ED">
            <w:pPr>
              <w:jc w:val="right"/>
              <w:rPr>
                <w:rFonts w:ascii="Times New Roman" w:hAnsi="Times New Roman" w:cs="Times New Roman"/>
                <w:b/>
                <w:color w:val="000000"/>
                <w:sz w:val="24"/>
                <w:szCs w:val="24"/>
              </w:rPr>
            </w:pPr>
          </w:p>
        </w:tc>
      </w:tr>
      <w:tr w:rsidR="008614CF" w:rsidRPr="0066249C" w14:paraId="20802331" w14:textId="77777777" w:rsidTr="005556ED">
        <w:trPr>
          <w:gridAfter w:val="1"/>
          <w:wAfter w:w="450" w:type="dxa"/>
          <w:trHeight w:val="336"/>
          <w:jc w:val="center"/>
        </w:trPr>
        <w:tc>
          <w:tcPr>
            <w:tcW w:w="63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C87DE1" w14:textId="77777777" w:rsidR="008614CF" w:rsidRPr="0066249C" w:rsidRDefault="008614CF" w:rsidP="005556ED">
            <w:pPr>
              <w:jc w:val="center"/>
              <w:rPr>
                <w:rFonts w:ascii="Times New Roman" w:hAnsi="Times New Roman" w:cs="Times New Roman"/>
                <w:color w:val="000000"/>
                <w:sz w:val="24"/>
                <w:szCs w:val="24"/>
              </w:rPr>
            </w:pPr>
            <w:r w:rsidRPr="0066249C">
              <w:rPr>
                <w:rFonts w:ascii="Times New Roman" w:hAnsi="Times New Roman" w:cs="Times New Roman"/>
                <w:color w:val="000000"/>
                <w:sz w:val="24"/>
                <w:szCs w:val="24"/>
              </w:rPr>
              <w:t> </w:t>
            </w:r>
          </w:p>
        </w:tc>
        <w:tc>
          <w:tcPr>
            <w:tcW w:w="3510" w:type="dxa"/>
            <w:gridSpan w:val="2"/>
            <w:tcBorders>
              <w:top w:val="nil"/>
              <w:left w:val="nil"/>
              <w:bottom w:val="single" w:sz="4" w:space="0" w:color="auto"/>
              <w:right w:val="single" w:sz="4" w:space="0" w:color="auto"/>
            </w:tcBorders>
            <w:shd w:val="clear" w:color="auto" w:fill="auto"/>
            <w:noWrap/>
            <w:vAlign w:val="center"/>
          </w:tcPr>
          <w:p w14:paraId="279209DD" w14:textId="77777777" w:rsidR="008614CF" w:rsidRPr="0066249C" w:rsidRDefault="008614CF" w:rsidP="005556ED">
            <w:pPr>
              <w:rPr>
                <w:rFonts w:ascii="Times New Roman" w:hAnsi="Times New Roman" w:cs="Times New Roman"/>
                <w:color w:val="000000"/>
                <w:sz w:val="24"/>
                <w:szCs w:val="24"/>
              </w:rPr>
            </w:pPr>
            <w:r>
              <w:rPr>
                <w:rFonts w:ascii="Times New Roman" w:hAnsi="Times New Roman" w:cs="Times New Roman"/>
                <w:color w:val="000000"/>
                <w:sz w:val="24"/>
                <w:szCs w:val="24"/>
              </w:rPr>
              <w:t>Nước sạch sinh hoạt</w:t>
            </w:r>
          </w:p>
        </w:tc>
        <w:tc>
          <w:tcPr>
            <w:tcW w:w="900" w:type="dxa"/>
            <w:tcBorders>
              <w:top w:val="nil"/>
              <w:left w:val="nil"/>
              <w:bottom w:val="single" w:sz="4" w:space="0" w:color="auto"/>
              <w:right w:val="single" w:sz="4" w:space="0" w:color="auto"/>
            </w:tcBorders>
            <w:shd w:val="clear" w:color="auto" w:fill="auto"/>
            <w:noWrap/>
            <w:vAlign w:val="center"/>
          </w:tcPr>
          <w:p w14:paraId="28913722" w14:textId="77777777" w:rsidR="008614CF" w:rsidRPr="0066249C" w:rsidRDefault="008614CF" w:rsidP="005556ED">
            <w:pPr>
              <w:jc w:val="center"/>
              <w:rPr>
                <w:rFonts w:ascii="Times New Roman" w:hAnsi="Times New Roman" w:cs="Times New Roman"/>
                <w:color w:val="000000"/>
                <w:sz w:val="24"/>
                <w:szCs w:val="24"/>
              </w:rPr>
            </w:pPr>
            <w:r>
              <w:rPr>
                <w:rFonts w:ascii="Times New Roman" w:hAnsi="Times New Roman" w:cs="Times New Roman"/>
                <w:color w:val="000000"/>
                <w:sz w:val="24"/>
                <w:szCs w:val="24"/>
              </w:rPr>
              <w:t>đ/m3</w:t>
            </w:r>
          </w:p>
        </w:tc>
        <w:tc>
          <w:tcPr>
            <w:tcW w:w="1080" w:type="dxa"/>
            <w:tcBorders>
              <w:top w:val="nil"/>
              <w:left w:val="nil"/>
              <w:bottom w:val="single" w:sz="4" w:space="0" w:color="auto"/>
              <w:right w:val="single" w:sz="4" w:space="0" w:color="auto"/>
            </w:tcBorders>
            <w:shd w:val="clear" w:color="auto" w:fill="auto"/>
            <w:noWrap/>
            <w:vAlign w:val="center"/>
          </w:tcPr>
          <w:p w14:paraId="65FCD0A4" w14:textId="095AA585"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5.800</w:t>
            </w:r>
          </w:p>
        </w:tc>
        <w:tc>
          <w:tcPr>
            <w:tcW w:w="1170" w:type="dxa"/>
            <w:tcBorders>
              <w:top w:val="single" w:sz="4" w:space="0" w:color="auto"/>
              <w:left w:val="nil"/>
              <w:bottom w:val="single" w:sz="4" w:space="0" w:color="auto"/>
              <w:right w:val="single" w:sz="4" w:space="0" w:color="auto"/>
            </w:tcBorders>
            <w:vAlign w:val="center"/>
          </w:tcPr>
          <w:p w14:paraId="2EDD13BF" w14:textId="28052427"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5.800</w:t>
            </w:r>
          </w:p>
        </w:tc>
        <w:tc>
          <w:tcPr>
            <w:tcW w:w="1170" w:type="dxa"/>
            <w:tcBorders>
              <w:top w:val="nil"/>
              <w:left w:val="single" w:sz="4" w:space="0" w:color="auto"/>
              <w:bottom w:val="single" w:sz="4" w:space="0" w:color="auto"/>
              <w:right w:val="single" w:sz="4" w:space="0" w:color="auto"/>
            </w:tcBorders>
            <w:shd w:val="clear" w:color="auto" w:fill="auto"/>
            <w:noWrap/>
            <w:vAlign w:val="center"/>
          </w:tcPr>
          <w:p w14:paraId="724B5D00" w14:textId="485FAB2A"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5.800</w:t>
            </w:r>
          </w:p>
        </w:tc>
        <w:tc>
          <w:tcPr>
            <w:tcW w:w="1080" w:type="dxa"/>
            <w:tcBorders>
              <w:top w:val="nil"/>
              <w:left w:val="nil"/>
              <w:bottom w:val="single" w:sz="4" w:space="0" w:color="auto"/>
              <w:right w:val="single" w:sz="4" w:space="0" w:color="auto"/>
            </w:tcBorders>
            <w:shd w:val="clear" w:color="auto" w:fill="auto"/>
            <w:noWrap/>
            <w:vAlign w:val="center"/>
          </w:tcPr>
          <w:p w14:paraId="503BC84D" w14:textId="2A7C56D6" w:rsidR="008614CF" w:rsidRPr="0066249C" w:rsidRDefault="00D57A3B" w:rsidP="005556ED">
            <w:pPr>
              <w:jc w:val="right"/>
              <w:rPr>
                <w:rFonts w:ascii="Times New Roman" w:hAnsi="Times New Roman" w:cs="Times New Roman"/>
                <w:color w:val="000000"/>
                <w:sz w:val="24"/>
                <w:szCs w:val="24"/>
              </w:rPr>
            </w:pPr>
            <w:r>
              <w:rPr>
                <w:rFonts w:ascii="Times New Roman" w:hAnsi="Times New Roman" w:cs="Times New Roman"/>
                <w:color w:val="000000"/>
                <w:sz w:val="24"/>
                <w:szCs w:val="24"/>
              </w:rPr>
              <w:t>5.800</w:t>
            </w:r>
          </w:p>
        </w:tc>
      </w:tr>
    </w:tbl>
    <w:p w14:paraId="6ED2D3E2" w14:textId="77777777" w:rsidR="008614CF" w:rsidRPr="00B51889" w:rsidRDefault="008614CF" w:rsidP="008614CF">
      <w:pPr>
        <w:spacing w:before="120"/>
        <w:jc w:val="both"/>
        <w:rPr>
          <w:rFonts w:ascii="Times New Roman" w:hAnsi="Times New Roman" w:cs="Times New Roman"/>
          <w:sz w:val="24"/>
          <w:szCs w:val="24"/>
        </w:rPr>
      </w:pPr>
      <w:r w:rsidRPr="00B51889">
        <w:rPr>
          <w:rFonts w:ascii="Times New Roman" w:hAnsi="Times New Roman" w:cs="Times New Roman"/>
          <w:sz w:val="24"/>
          <w:szCs w:val="24"/>
        </w:rPr>
        <w:t xml:space="preserve">Ghi chú: </w:t>
      </w:r>
    </w:p>
    <w:p w14:paraId="29177113" w14:textId="77777777" w:rsidR="008614CF" w:rsidRDefault="008614CF" w:rsidP="008614CF">
      <w:pPr>
        <w:pStyle w:val="ListParagraph"/>
        <w:numPr>
          <w:ilvl w:val="0"/>
          <w:numId w:val="1"/>
        </w:numPr>
        <w:jc w:val="both"/>
        <w:rPr>
          <w:rFonts w:ascii="Times New Roman" w:hAnsi="Times New Roman" w:cs="Times New Roman"/>
          <w:sz w:val="24"/>
          <w:szCs w:val="24"/>
        </w:rPr>
      </w:pPr>
      <w:r w:rsidRPr="00B51889">
        <w:rPr>
          <w:rFonts w:ascii="Times New Roman" w:hAnsi="Times New Roman" w:cs="Times New Roman"/>
          <w:sz w:val="24"/>
          <w:szCs w:val="24"/>
        </w:rPr>
        <w:t xml:space="preserve">Giá VLXD ở </w:t>
      </w:r>
      <w:r>
        <w:rPr>
          <w:rFonts w:ascii="Times New Roman" w:hAnsi="Times New Roman" w:cs="Times New Roman"/>
          <w:sz w:val="24"/>
          <w:szCs w:val="24"/>
        </w:rPr>
        <w:t>bảng trên chưa</w:t>
      </w:r>
      <w:r w:rsidRPr="00B51889">
        <w:rPr>
          <w:rFonts w:ascii="Times New Roman" w:hAnsi="Times New Roman" w:cs="Times New Roman"/>
          <w:sz w:val="24"/>
          <w:szCs w:val="24"/>
        </w:rPr>
        <w:t xml:space="preserve"> bao gồm thuế GTGT</w:t>
      </w:r>
    </w:p>
    <w:p w14:paraId="0359B601" w14:textId="77777777" w:rsidR="008614CF" w:rsidRDefault="008614CF" w:rsidP="008614CF">
      <w:pPr>
        <w:ind w:left="360"/>
        <w:jc w:val="both"/>
        <w:rPr>
          <w:rFonts w:ascii="Times New Roman" w:hAnsi="Times New Roman" w:cs="Times New Roman"/>
          <w:sz w:val="24"/>
          <w:szCs w:val="24"/>
        </w:rPr>
      </w:pPr>
    </w:p>
    <w:p w14:paraId="23A7FE82" w14:textId="71E7DF2D" w:rsidR="008614CF" w:rsidRPr="008614CF" w:rsidRDefault="008614CF" w:rsidP="008614CF">
      <w:pPr>
        <w:ind w:left="360"/>
        <w:jc w:val="both"/>
        <w:rPr>
          <w:rFonts w:ascii="Times New Roman" w:hAnsi="Times New Roman" w:cs="Times New Roman"/>
          <w:b/>
          <w:bCs/>
          <w:sz w:val="28"/>
          <w:szCs w:val="28"/>
        </w:rPr>
      </w:pPr>
      <w:r>
        <w:rPr>
          <w:rFonts w:ascii="Times New Roman" w:hAnsi="Times New Roman" w:cs="Times New Roman"/>
          <w:b/>
          <w:bCs/>
          <w:sz w:val="28"/>
          <w:szCs w:val="28"/>
        </w:rPr>
        <w:t xml:space="preserve">           </w:t>
      </w:r>
      <w:r w:rsidRPr="00EB78F1">
        <w:rPr>
          <w:rFonts w:ascii="Times New Roman" w:hAnsi="Times New Roman" w:cs="Times New Roman"/>
          <w:b/>
          <w:bCs/>
          <w:sz w:val="28"/>
          <w:szCs w:val="28"/>
          <w:lang w:val="vi-VN"/>
        </w:rPr>
        <w:t xml:space="preserve">Tình hình biến động giá </w:t>
      </w:r>
      <w:r>
        <w:rPr>
          <w:rFonts w:ascii="Times New Roman" w:hAnsi="Times New Roman" w:cs="Times New Roman"/>
          <w:b/>
          <w:bCs/>
          <w:sz w:val="28"/>
          <w:szCs w:val="28"/>
        </w:rPr>
        <w:t xml:space="preserve">gas </w:t>
      </w:r>
      <w:r w:rsidRPr="00EB78F1">
        <w:rPr>
          <w:rFonts w:ascii="Times New Roman" w:hAnsi="Times New Roman" w:cs="Times New Roman"/>
          <w:b/>
          <w:bCs/>
          <w:sz w:val="28"/>
          <w:szCs w:val="28"/>
          <w:lang w:val="vi-VN"/>
        </w:rPr>
        <w:t xml:space="preserve">thị trường Quý </w:t>
      </w:r>
      <w:r>
        <w:rPr>
          <w:rFonts w:ascii="Times New Roman" w:hAnsi="Times New Roman" w:cs="Times New Roman"/>
          <w:b/>
          <w:bCs/>
          <w:sz w:val="28"/>
          <w:szCs w:val="28"/>
        </w:rPr>
        <w:t>1</w:t>
      </w:r>
      <w:r w:rsidRPr="00EB78F1">
        <w:rPr>
          <w:rFonts w:ascii="Times New Roman" w:hAnsi="Times New Roman" w:cs="Times New Roman"/>
          <w:b/>
          <w:bCs/>
          <w:sz w:val="28"/>
          <w:szCs w:val="28"/>
          <w:lang w:val="vi-VN"/>
        </w:rPr>
        <w:t xml:space="preserve"> năm 202</w:t>
      </w:r>
      <w:r w:rsidR="00D57A3B">
        <w:rPr>
          <w:rFonts w:ascii="Times New Roman" w:hAnsi="Times New Roman" w:cs="Times New Roman"/>
          <w:b/>
          <w:bCs/>
          <w:sz w:val="28"/>
          <w:szCs w:val="28"/>
        </w:rPr>
        <w:t>2</w:t>
      </w:r>
    </w:p>
    <w:p w14:paraId="7EDB9944" w14:textId="77777777" w:rsidR="008614CF" w:rsidRPr="00F06EAA" w:rsidRDefault="008614CF" w:rsidP="008614CF">
      <w:pPr>
        <w:ind w:left="360"/>
        <w:jc w:val="both"/>
        <w:rPr>
          <w:rFonts w:ascii="Times New Roman" w:hAnsi="Times New Roman" w:cs="Times New Roman"/>
          <w:sz w:val="24"/>
          <w:szCs w:val="24"/>
        </w:rPr>
      </w:pPr>
      <w:r>
        <w:rPr>
          <w:rFonts w:ascii="Times New Roman" w:hAnsi="Times New Roman" w:cs="Times New Roman"/>
          <w:noProof/>
          <w:lang w:val="vi-VN" w:eastAsia="vi-VN"/>
        </w:rPr>
        <w:drawing>
          <wp:inline distT="0" distB="0" distL="0" distR="0" wp14:anchorId="4993AFF4" wp14:editId="3908C0EF">
            <wp:extent cx="5486400" cy="3200400"/>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4DA2590B" w14:textId="77777777" w:rsidR="00CD4134" w:rsidRDefault="00CD4134"/>
    <w:sectPr w:rsidR="00CD4134" w:rsidSect="00CB1F85">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4D00F2"/>
    <w:multiLevelType w:val="hybridMultilevel"/>
    <w:tmpl w:val="0FF8FEE8"/>
    <w:lvl w:ilvl="0" w:tplc="AFA49A5A">
      <w:start w:val="311"/>
      <w:numFmt w:val="bullet"/>
      <w:lvlText w:val="-"/>
      <w:lvlJc w:val="left"/>
      <w:pPr>
        <w:ind w:left="720" w:hanging="360"/>
      </w:pPr>
      <w:rPr>
        <w:rFonts w:ascii="Times New Roman" w:eastAsiaTheme="minorHAns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16cid:durableId="566956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14CF"/>
    <w:rsid w:val="001B2166"/>
    <w:rsid w:val="008614CF"/>
    <w:rsid w:val="00CD4134"/>
    <w:rsid w:val="00D57A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EAE23E"/>
  <w15:chartTrackingRefBased/>
  <w15:docId w15:val="{9867B308-03F3-49AC-B2B9-655369B48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14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4CF"/>
    <w:pPr>
      <w:ind w:left="720"/>
      <w:contextualSpacing/>
    </w:pPr>
  </w:style>
  <w:style w:type="paragraph" w:styleId="NormalWeb">
    <w:name w:val="Normal (Web)"/>
    <w:basedOn w:val="Normal"/>
    <w:uiPriority w:val="99"/>
    <w:unhideWhenUsed/>
    <w:rsid w:val="008614CF"/>
    <w:pPr>
      <w:spacing w:before="100" w:beforeAutospacing="1" w:after="100" w:afterAutospacing="1" w:line="240" w:lineRule="auto"/>
    </w:pPr>
    <w:rPr>
      <w:rFonts w:ascii="Times New Roman" w:eastAsia="Times New Roman" w:hAnsi="Times New Roman" w:cs="Times New Roman"/>
      <w:sz w:val="24"/>
      <w:szCs w:val="24"/>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chart" Target="charts/chart1.xml"/><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Tháng 1</c:v>
                </c:pt>
              </c:strCache>
            </c:strRef>
          </c:tx>
          <c:spPr>
            <a:solidFill>
              <a:schemeClr val="accent1"/>
            </a:solidFill>
            <a:ln>
              <a:noFill/>
            </a:ln>
            <a:effectLst/>
          </c:spPr>
          <c:invertIfNegative val="0"/>
          <c:cat>
            <c:strRef>
              <c:f>Sheet1!$A$2:$A$3</c:f>
              <c:strCache>
                <c:ptCount val="1"/>
                <c:pt idx="0">
                  <c:v>Gas đun 12kg</c:v>
                </c:pt>
              </c:strCache>
            </c:strRef>
          </c:cat>
          <c:val>
            <c:numRef>
              <c:f>Sheet1!$B$2:$B$3</c:f>
              <c:numCache>
                <c:formatCode>General</c:formatCode>
                <c:ptCount val="2"/>
                <c:pt idx="0">
                  <c:v>35117</c:v>
                </c:pt>
              </c:numCache>
            </c:numRef>
          </c:val>
          <c:extLst>
            <c:ext xmlns:c16="http://schemas.microsoft.com/office/drawing/2014/chart" uri="{C3380CC4-5D6E-409C-BE32-E72D297353CC}">
              <c16:uniqueId val="{00000000-C813-43B2-A087-87D4847E0EF3}"/>
            </c:ext>
          </c:extLst>
        </c:ser>
        <c:ser>
          <c:idx val="1"/>
          <c:order val="1"/>
          <c:tx>
            <c:strRef>
              <c:f>Sheet1!$C$1</c:f>
              <c:strCache>
                <c:ptCount val="1"/>
                <c:pt idx="0">
                  <c:v>Tháng 2</c:v>
                </c:pt>
              </c:strCache>
            </c:strRef>
          </c:tx>
          <c:spPr>
            <a:solidFill>
              <a:schemeClr val="accent2"/>
            </a:solidFill>
            <a:ln>
              <a:noFill/>
            </a:ln>
            <a:effectLst/>
          </c:spPr>
          <c:invertIfNegative val="0"/>
          <c:cat>
            <c:strRef>
              <c:f>Sheet1!$A$2:$A$3</c:f>
              <c:strCache>
                <c:ptCount val="1"/>
                <c:pt idx="0">
                  <c:v>Gas đun 12kg</c:v>
                </c:pt>
              </c:strCache>
            </c:strRef>
          </c:cat>
          <c:val>
            <c:numRef>
              <c:f>Sheet1!$C$2:$C$3</c:f>
              <c:numCache>
                <c:formatCode>General</c:formatCode>
                <c:ptCount val="2"/>
                <c:pt idx="0">
                  <c:v>36647</c:v>
                </c:pt>
              </c:numCache>
            </c:numRef>
          </c:val>
          <c:extLst>
            <c:ext xmlns:c16="http://schemas.microsoft.com/office/drawing/2014/chart" uri="{C3380CC4-5D6E-409C-BE32-E72D297353CC}">
              <c16:uniqueId val="{00000001-C813-43B2-A087-87D4847E0EF3}"/>
            </c:ext>
          </c:extLst>
        </c:ser>
        <c:ser>
          <c:idx val="2"/>
          <c:order val="2"/>
          <c:tx>
            <c:strRef>
              <c:f>Sheet1!$D$1</c:f>
              <c:strCache>
                <c:ptCount val="1"/>
                <c:pt idx="0">
                  <c:v>Tháng 3</c:v>
                </c:pt>
              </c:strCache>
            </c:strRef>
          </c:tx>
          <c:spPr>
            <a:solidFill>
              <a:schemeClr val="accent3"/>
            </a:solidFill>
            <a:ln>
              <a:noFill/>
            </a:ln>
            <a:effectLst/>
          </c:spPr>
          <c:invertIfNegative val="0"/>
          <c:cat>
            <c:strRef>
              <c:f>Sheet1!$A$2:$A$3</c:f>
              <c:strCache>
                <c:ptCount val="1"/>
                <c:pt idx="0">
                  <c:v>Gas đun 12kg</c:v>
                </c:pt>
              </c:strCache>
            </c:strRef>
          </c:cat>
          <c:val>
            <c:numRef>
              <c:f>Sheet1!$D$2:$D$3</c:f>
              <c:numCache>
                <c:formatCode>General</c:formatCode>
                <c:ptCount val="2"/>
                <c:pt idx="0">
                  <c:v>31983</c:v>
                </c:pt>
              </c:numCache>
            </c:numRef>
          </c:val>
          <c:extLst>
            <c:ext xmlns:c16="http://schemas.microsoft.com/office/drawing/2014/chart" uri="{C3380CC4-5D6E-409C-BE32-E72D297353CC}">
              <c16:uniqueId val="{00000002-C813-43B2-A087-87D4847E0EF3}"/>
            </c:ext>
          </c:extLst>
        </c:ser>
        <c:dLbls>
          <c:showLegendKey val="0"/>
          <c:showVal val="0"/>
          <c:showCatName val="0"/>
          <c:showSerName val="0"/>
          <c:showPercent val="0"/>
          <c:showBubbleSize val="0"/>
        </c:dLbls>
        <c:gapWidth val="219"/>
        <c:overlap val="-27"/>
        <c:axId val="230196744"/>
        <c:axId val="230198056"/>
      </c:barChart>
      <c:catAx>
        <c:axId val="2301967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0198056"/>
        <c:crosses val="autoZero"/>
        <c:auto val="1"/>
        <c:lblAlgn val="ctr"/>
        <c:lblOffset val="100"/>
        <c:noMultiLvlLbl val="0"/>
      </c:catAx>
      <c:valAx>
        <c:axId val="2301980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0196744"/>
        <c:crosses val="autoZero"/>
        <c:crossBetween val="between"/>
      </c:valAx>
      <c:spPr>
        <a:noFill/>
        <a:ln w="25400">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451</Words>
  <Characters>2573</Characters>
  <Application>Microsoft Office Word</Application>
  <DocSecurity>0</DocSecurity>
  <Lines>21</Lines>
  <Paragraphs>6</Paragraphs>
  <ScaleCrop>false</ScaleCrop>
  <Company/>
  <LinksUpToDate>false</LinksUpToDate>
  <CharactersWithSpaces>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lienvkt1@gmail.com</dc:creator>
  <cp:keywords/>
  <dc:description/>
  <cp:lastModifiedBy>Lien</cp:lastModifiedBy>
  <cp:revision>3</cp:revision>
  <dcterms:created xsi:type="dcterms:W3CDTF">2021-07-22T07:49:00Z</dcterms:created>
  <dcterms:modified xsi:type="dcterms:W3CDTF">2022-11-04T03:23:00Z</dcterms:modified>
</cp:coreProperties>
</file>