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030C" w14:textId="77777777" w:rsidR="00DD2D68" w:rsidRDefault="00DD2D68" w:rsidP="00DD2D68">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7F428CDE" w14:textId="35075D3F" w:rsidR="00DD2D68" w:rsidRPr="00DD2D68" w:rsidRDefault="00DD2D68" w:rsidP="00DD2D68">
      <w:pPr>
        <w:spacing w:after="0"/>
        <w:jc w:val="center"/>
        <w:rPr>
          <w:rFonts w:ascii="Times New Roman" w:hAnsi="Times New Roman" w:cs="Times New Roman"/>
          <w:b/>
          <w:bCs/>
          <w:sz w:val="28"/>
          <w:szCs w:val="28"/>
          <w:lang w:val="vi-VN"/>
        </w:rPr>
      </w:pPr>
      <w:r w:rsidRPr="007B2FD3">
        <w:rPr>
          <w:rFonts w:ascii="Times New Roman" w:hAnsi="Times New Roman" w:cs="Times New Roman"/>
          <w:b/>
          <w:bCs/>
          <w:sz w:val="28"/>
          <w:szCs w:val="28"/>
        </w:rPr>
        <w:t>TRÊN ĐỊA BÀN TỈNH</w:t>
      </w:r>
      <w:r>
        <w:rPr>
          <w:rFonts w:ascii="Times New Roman" w:hAnsi="Times New Roman" w:cs="Times New Roman"/>
          <w:b/>
          <w:bCs/>
          <w:sz w:val="28"/>
          <w:szCs w:val="28"/>
        </w:rPr>
        <w:t xml:space="preserve"> AN GIANG QUÝ </w:t>
      </w:r>
      <w:r>
        <w:rPr>
          <w:rFonts w:ascii="Times New Roman" w:hAnsi="Times New Roman" w:cs="Times New Roman"/>
          <w:b/>
          <w:bCs/>
          <w:sz w:val="28"/>
          <w:szCs w:val="28"/>
          <w:lang w:val="vi-VN"/>
        </w:rPr>
        <w:t>1</w:t>
      </w:r>
      <w:r>
        <w:rPr>
          <w:rFonts w:ascii="Times New Roman" w:hAnsi="Times New Roman" w:cs="Times New Roman"/>
          <w:b/>
          <w:bCs/>
          <w:sz w:val="28"/>
          <w:szCs w:val="28"/>
        </w:rPr>
        <w:t xml:space="preserve"> NĂM 202</w:t>
      </w:r>
      <w:r>
        <w:rPr>
          <w:rFonts w:ascii="Times New Roman" w:hAnsi="Times New Roman" w:cs="Times New Roman"/>
          <w:b/>
          <w:bCs/>
          <w:sz w:val="28"/>
          <w:szCs w:val="28"/>
          <w:lang w:val="vi-VN"/>
        </w:rPr>
        <w:t>1</w:t>
      </w:r>
    </w:p>
    <w:p w14:paraId="3723129E" w14:textId="77777777" w:rsidR="00DD2D68" w:rsidRPr="007B2FD3" w:rsidRDefault="00DD2D68" w:rsidP="00DD2D68">
      <w:pPr>
        <w:spacing w:after="0"/>
        <w:jc w:val="center"/>
        <w:rPr>
          <w:rFonts w:ascii="Times New Roman" w:hAnsi="Times New Roman" w:cs="Times New Roman"/>
          <w:b/>
          <w:bCs/>
          <w:sz w:val="28"/>
          <w:szCs w:val="28"/>
        </w:rPr>
      </w:pPr>
    </w:p>
    <w:p w14:paraId="578DF583" w14:textId="77777777" w:rsidR="00DD2D68" w:rsidRPr="00234B7E" w:rsidRDefault="00DD2D68" w:rsidP="00DD2D68">
      <w:pPr>
        <w:pStyle w:val="NormalWeb"/>
        <w:shd w:val="clear" w:color="auto" w:fill="FFFFFF"/>
        <w:spacing w:before="120" w:beforeAutospacing="0" w:after="120" w:afterAutospacing="0"/>
        <w:ind w:firstLine="720"/>
        <w:jc w:val="both"/>
        <w:rPr>
          <w:color w:val="202122"/>
          <w:sz w:val="26"/>
          <w:szCs w:val="26"/>
        </w:rPr>
      </w:pPr>
      <w:r w:rsidRPr="000954B6">
        <w:rPr>
          <w:bCs/>
          <w:color w:val="202122"/>
          <w:sz w:val="26"/>
          <w:szCs w:val="26"/>
        </w:rPr>
        <w:t>An Giang</w:t>
      </w:r>
      <w:r w:rsidRPr="00234B7E">
        <w:rPr>
          <w:color w:val="202122"/>
          <w:sz w:val="26"/>
          <w:szCs w:val="26"/>
        </w:rPr>
        <w:t> là tỉnh có dân số đông nhất đồng bằng sông Cửu Long, thuộc miền Nam Việt Nam. Một phần của An Giang nằm trong tứ giác Long Xuyên.</w:t>
      </w:r>
      <w:r w:rsidRPr="00234B7E">
        <w:rPr>
          <w:color w:val="202122"/>
          <w:sz w:val="26"/>
          <w:szCs w:val="26"/>
          <w:lang w:val="en-US"/>
        </w:rPr>
        <w:t xml:space="preserve"> </w:t>
      </w:r>
      <w:r w:rsidRPr="00234B7E">
        <w:rPr>
          <w:color w:val="202122"/>
          <w:sz w:val="26"/>
          <w:szCs w:val="26"/>
        </w:rPr>
        <w:t>Tỉnh có phía tây bắc giáp Campuchia (104 km), phía tây nam giáp tỉnh Kiên Giang (69,789 km), phía nam giáp thành phố Cần Thơ (44,734 km), phía đông giáp tỉnh Đồng Tháp (107,628 km), cách thành phố Hồ Chí Minh 231 km.</w:t>
      </w:r>
      <w:r w:rsidRPr="00234B7E">
        <w:rPr>
          <w:color w:val="202122"/>
          <w:sz w:val="26"/>
          <w:szCs w:val="26"/>
          <w:lang w:val="en-US"/>
        </w:rPr>
        <w:t xml:space="preserve"> </w:t>
      </w:r>
      <w:r w:rsidRPr="00234B7E">
        <w:rPr>
          <w:color w:val="202122"/>
          <w:sz w:val="26"/>
          <w:szCs w:val="26"/>
        </w:rPr>
        <w:t>Là tỉnh đầu nguồn sông Cửu Long, có hệ thống giao thông thủy, bộ thuận tiện. Giao thông chính của tỉnh là một phần của mạng lưới giao thông liên vùng quan trọng của quốc gia và quốc tế, có cửa khẩu quốc tế Tịnh Biên, Vĩnh Xương – Tân Châu và Long Bình – An Phú.</w:t>
      </w:r>
      <w:r w:rsidRPr="00234B7E">
        <w:rPr>
          <w:color w:val="202122"/>
          <w:sz w:val="26"/>
          <w:szCs w:val="26"/>
          <w:lang w:val="en-US"/>
        </w:rPr>
        <w:t xml:space="preserve"> </w:t>
      </w:r>
      <w:r w:rsidRPr="00234B7E">
        <w:rPr>
          <w:color w:val="202122"/>
          <w:sz w:val="26"/>
          <w:szCs w:val="26"/>
        </w:rPr>
        <w:t>An Giang có nguồn nước mặt và nước ngầm rất dồi dào. Sông Tiền và sông Hậu chảy song song từ Tây Bắc xuống Đông Nam trong địa phận của tỉnh dài gần 100 km, lưu lượng trung bình năm 13.800 m</w:t>
      </w:r>
      <w:r w:rsidRPr="00234B7E">
        <w:rPr>
          <w:color w:val="202122"/>
          <w:sz w:val="26"/>
          <w:szCs w:val="26"/>
          <w:vertAlign w:val="superscript"/>
        </w:rPr>
        <w:t>3</w:t>
      </w:r>
      <w:r w:rsidRPr="00234B7E">
        <w:rPr>
          <w:color w:val="202122"/>
          <w:sz w:val="26"/>
          <w:szCs w:val="26"/>
        </w:rPr>
        <w:t>/s. Bên cạnh đó có 280 tuyến sông, rạch và kênh lớn, nhỏ, mật độ 0,72 km/km².</w:t>
      </w:r>
      <w:r w:rsidRPr="00234B7E">
        <w:rPr>
          <w:color w:val="202122"/>
          <w:sz w:val="26"/>
          <w:szCs w:val="26"/>
          <w:lang w:val="en-US"/>
        </w:rPr>
        <w:t xml:space="preserve"> </w:t>
      </w:r>
      <w:r w:rsidRPr="00234B7E">
        <w:rPr>
          <w:color w:val="202122"/>
          <w:sz w:val="26"/>
          <w:szCs w:val="26"/>
        </w:rPr>
        <w:t>An Giang có 37 loại đất khác nhau, hình thành 6 nhóm đất chính, trong đó chủ yếu là nhóm đất phù sa trên 151.600 ha, chiếm 44,5%. phần lớn đất đai điều màu mỡ vì 72% diện tích là đất phù sa hoặc có phù sa, địa hình bằng phẳng, thích nghi đối với nhiều loại cây trồng.</w:t>
      </w:r>
    </w:p>
    <w:p w14:paraId="7C1092AE" w14:textId="77777777" w:rsidR="00DD2D68" w:rsidRPr="00234B7E" w:rsidRDefault="00DD2D68" w:rsidP="00DD2D68">
      <w:pPr>
        <w:spacing w:before="120" w:after="120" w:line="288" w:lineRule="auto"/>
        <w:ind w:firstLine="720"/>
        <w:jc w:val="both"/>
        <w:rPr>
          <w:rFonts w:ascii="Times New Roman" w:hAnsi="Times New Roman" w:cs="Times New Roman"/>
          <w:b/>
          <w:iCs/>
          <w:sz w:val="26"/>
          <w:szCs w:val="26"/>
        </w:rPr>
      </w:pPr>
      <w:r w:rsidRPr="00234B7E">
        <w:rPr>
          <w:rFonts w:ascii="Times New Roman" w:hAnsi="Times New Roman" w:cs="Times New Roman"/>
          <w:b/>
          <w:iCs/>
          <w:sz w:val="26"/>
          <w:szCs w:val="26"/>
        </w:rPr>
        <w:t xml:space="preserve">Tình hình giá một số loại vật liệu xây dựng phổ biến </w:t>
      </w:r>
    </w:p>
    <w:p w14:paraId="22D8133A" w14:textId="02417490" w:rsidR="00DD2D68" w:rsidRPr="003C3C67" w:rsidRDefault="00DD2D68" w:rsidP="00DD2D68">
      <w:pPr>
        <w:spacing w:before="120" w:after="120" w:line="288" w:lineRule="auto"/>
        <w:ind w:firstLine="720"/>
        <w:jc w:val="both"/>
        <w:rPr>
          <w:rFonts w:ascii="Times New Roman" w:hAnsi="Times New Roman" w:cs="Times New Roman"/>
          <w:sz w:val="26"/>
          <w:szCs w:val="26"/>
          <w:lang w:val="vi-VN"/>
        </w:rPr>
      </w:pPr>
      <w:r w:rsidRPr="00985503">
        <w:rPr>
          <w:rFonts w:ascii="Times New Roman" w:hAnsi="Times New Roman" w:cs="Times New Roman"/>
          <w:iCs/>
          <w:sz w:val="26"/>
          <w:szCs w:val="26"/>
        </w:rPr>
        <w:t xml:space="preserve">Giá vật liệu xây dựng </w:t>
      </w:r>
      <w:r>
        <w:rPr>
          <w:rFonts w:ascii="Times New Roman" w:hAnsi="Times New Roman" w:cs="Times New Roman"/>
          <w:iCs/>
          <w:sz w:val="26"/>
          <w:szCs w:val="26"/>
        </w:rPr>
        <w:t xml:space="preserve">trên địa bàn tỉnh An Giang quý </w:t>
      </w:r>
      <w:r>
        <w:rPr>
          <w:rFonts w:ascii="Times New Roman" w:hAnsi="Times New Roman" w:cs="Times New Roman"/>
          <w:iCs/>
          <w:sz w:val="26"/>
          <w:szCs w:val="26"/>
          <w:lang w:val="vi-VN"/>
        </w:rPr>
        <w:t>1</w:t>
      </w:r>
      <w:r>
        <w:rPr>
          <w:rFonts w:ascii="Times New Roman" w:hAnsi="Times New Roman" w:cs="Times New Roman"/>
          <w:iCs/>
          <w:sz w:val="26"/>
          <w:szCs w:val="26"/>
        </w:rPr>
        <w:t xml:space="preserve"> </w:t>
      </w:r>
      <w:r w:rsidRPr="00985503">
        <w:rPr>
          <w:rFonts w:ascii="Times New Roman" w:hAnsi="Times New Roman" w:cs="Times New Roman"/>
          <w:iCs/>
          <w:sz w:val="26"/>
          <w:szCs w:val="26"/>
        </w:rPr>
        <w:t xml:space="preserve">tương đối ổn định, cụ thể: </w:t>
      </w:r>
      <w:r>
        <w:rPr>
          <w:rFonts w:ascii="Times New Roman" w:hAnsi="Times New Roman" w:cs="Times New Roman"/>
          <w:iCs/>
          <w:sz w:val="26"/>
          <w:szCs w:val="26"/>
        </w:rPr>
        <w:t>giá xi măng Hà Tiên PCB40 có giá ổn định ở mức: 8</w:t>
      </w:r>
      <w:r>
        <w:rPr>
          <w:rFonts w:ascii="Times New Roman" w:hAnsi="Times New Roman" w:cs="Times New Roman"/>
          <w:iCs/>
          <w:sz w:val="26"/>
          <w:szCs w:val="26"/>
          <w:lang w:val="vi-VN"/>
        </w:rPr>
        <w:t>4</w:t>
      </w:r>
      <w:r>
        <w:rPr>
          <w:rFonts w:ascii="Times New Roman" w:hAnsi="Times New Roman" w:cs="Times New Roman"/>
          <w:iCs/>
          <w:sz w:val="26"/>
          <w:szCs w:val="26"/>
        </w:rPr>
        <w:t>.</w:t>
      </w:r>
      <w:r>
        <w:rPr>
          <w:rFonts w:ascii="Times New Roman" w:hAnsi="Times New Roman" w:cs="Times New Roman"/>
          <w:iCs/>
          <w:sz w:val="26"/>
          <w:szCs w:val="26"/>
          <w:lang w:val="vi-VN"/>
        </w:rPr>
        <w:t>0</w:t>
      </w:r>
      <w:r>
        <w:rPr>
          <w:rFonts w:ascii="Times New Roman" w:hAnsi="Times New Roman" w:cs="Times New Roman"/>
          <w:iCs/>
          <w:sz w:val="26"/>
          <w:szCs w:val="26"/>
        </w:rPr>
        <w:t>00đ/bao; giá thép phi 6 Pomina giá 1</w:t>
      </w:r>
      <w:r>
        <w:rPr>
          <w:rFonts w:ascii="Times New Roman" w:hAnsi="Times New Roman" w:cs="Times New Roman"/>
          <w:iCs/>
          <w:sz w:val="26"/>
          <w:szCs w:val="26"/>
          <w:lang w:val="vi-VN"/>
        </w:rPr>
        <w:t>6</w:t>
      </w:r>
      <w:r>
        <w:rPr>
          <w:rFonts w:ascii="Times New Roman" w:hAnsi="Times New Roman" w:cs="Times New Roman"/>
          <w:iCs/>
          <w:sz w:val="26"/>
          <w:szCs w:val="26"/>
        </w:rPr>
        <w:t>.</w:t>
      </w:r>
      <w:r>
        <w:rPr>
          <w:rFonts w:ascii="Times New Roman" w:hAnsi="Times New Roman" w:cs="Times New Roman"/>
          <w:iCs/>
          <w:sz w:val="26"/>
          <w:szCs w:val="26"/>
          <w:lang w:val="vi-VN"/>
        </w:rPr>
        <w:t>8</w:t>
      </w:r>
      <w:r>
        <w:rPr>
          <w:rFonts w:ascii="Times New Roman" w:hAnsi="Times New Roman" w:cs="Times New Roman"/>
          <w:iCs/>
          <w:sz w:val="26"/>
          <w:szCs w:val="26"/>
        </w:rPr>
        <w:t>00đ/kg</w:t>
      </w:r>
      <w:r>
        <w:rPr>
          <w:rFonts w:ascii="Times New Roman" w:hAnsi="Times New Roman" w:cs="Times New Roman"/>
          <w:iCs/>
          <w:sz w:val="26"/>
          <w:szCs w:val="26"/>
          <w:lang w:val="vi-VN"/>
        </w:rPr>
        <w:t xml:space="preserve"> và 16.750đ/kg với thép phi 8 Pomina</w:t>
      </w:r>
      <w:r>
        <w:rPr>
          <w:rFonts w:ascii="Times New Roman" w:hAnsi="Times New Roman" w:cs="Times New Roman"/>
          <w:iCs/>
          <w:sz w:val="26"/>
          <w:szCs w:val="26"/>
        </w:rPr>
        <w:t xml:space="preserve">; </w:t>
      </w:r>
      <w:r w:rsidRPr="00985503">
        <w:rPr>
          <w:rFonts w:ascii="Times New Roman" w:hAnsi="Times New Roman" w:cs="Times New Roman"/>
          <w:iCs/>
          <w:sz w:val="26"/>
          <w:szCs w:val="26"/>
        </w:rPr>
        <w:t xml:space="preserve">giá </w:t>
      </w:r>
      <w:r>
        <w:rPr>
          <w:rFonts w:ascii="Times New Roman" w:hAnsi="Times New Roman" w:cs="Times New Roman"/>
          <w:iCs/>
          <w:sz w:val="26"/>
          <w:szCs w:val="26"/>
        </w:rPr>
        <w:t>ống nhựa Bình Minh</w:t>
      </w:r>
      <w:r w:rsidRPr="00985503">
        <w:rPr>
          <w:rFonts w:ascii="Times New Roman" w:hAnsi="Times New Roman" w:cs="Times New Roman"/>
          <w:iCs/>
          <w:sz w:val="26"/>
          <w:szCs w:val="26"/>
        </w:rPr>
        <w:t xml:space="preserve"> ổn định có mức giá cuối tháng </w:t>
      </w:r>
      <w:r w:rsidR="00405DD9">
        <w:rPr>
          <w:rFonts w:ascii="Times New Roman" w:hAnsi="Times New Roman" w:cs="Times New Roman"/>
          <w:iCs/>
          <w:sz w:val="26"/>
          <w:szCs w:val="26"/>
          <w:lang w:val="vi-VN"/>
        </w:rPr>
        <w:t>3</w:t>
      </w:r>
      <w:r w:rsidRPr="00985503">
        <w:rPr>
          <w:rFonts w:ascii="Times New Roman" w:hAnsi="Times New Roman" w:cs="Times New Roman"/>
          <w:iCs/>
          <w:sz w:val="26"/>
          <w:szCs w:val="26"/>
        </w:rPr>
        <w:t xml:space="preserve"> là: </w:t>
      </w:r>
      <w:r>
        <w:rPr>
          <w:rFonts w:ascii="Times New Roman" w:hAnsi="Times New Roman" w:cs="Times New Roman"/>
          <w:iCs/>
          <w:sz w:val="26"/>
          <w:szCs w:val="26"/>
        </w:rPr>
        <w:t>55.220đ/m với phi 09 x 2,7mm và 6.820đ/m với phi 21 x 1,6mm.</w:t>
      </w:r>
      <w:r w:rsidRPr="00985503">
        <w:rPr>
          <w:rFonts w:ascii="Times New Roman" w:hAnsi="Times New Roman" w:cs="Times New Roman"/>
          <w:iCs/>
          <w:sz w:val="26"/>
          <w:szCs w:val="26"/>
        </w:rPr>
        <w:t xml:space="preserve"> </w:t>
      </w:r>
      <w:r>
        <w:rPr>
          <w:rFonts w:ascii="Times New Roman" w:hAnsi="Times New Roman" w:cs="Times New Roman"/>
          <w:iCs/>
          <w:sz w:val="26"/>
          <w:szCs w:val="26"/>
        </w:rPr>
        <w:t xml:space="preserve">Tuy nhiên, </w:t>
      </w:r>
      <w:r w:rsidRPr="00985503">
        <w:rPr>
          <w:rFonts w:ascii="Times New Roman" w:hAnsi="Times New Roman" w:cs="Times New Roman"/>
          <w:iCs/>
          <w:sz w:val="26"/>
          <w:szCs w:val="26"/>
        </w:rPr>
        <w:t xml:space="preserve">giá </w:t>
      </w:r>
      <w:r>
        <w:rPr>
          <w:rFonts w:ascii="Times New Roman" w:hAnsi="Times New Roman" w:cs="Times New Roman"/>
          <w:iCs/>
          <w:sz w:val="26"/>
          <w:szCs w:val="26"/>
        </w:rPr>
        <w:t xml:space="preserve">gas có xu hướng tăng nhẹ </w:t>
      </w:r>
      <w:r>
        <w:rPr>
          <w:rFonts w:ascii="Times New Roman" w:hAnsi="Times New Roman" w:cs="Times New Roman"/>
          <w:iCs/>
          <w:sz w:val="26"/>
          <w:szCs w:val="26"/>
          <w:lang w:val="vi-VN"/>
        </w:rPr>
        <w:t>từ mức 370.000đ/bình đối với gas Petrolimex Tháng 1 lên mức  388.000đ/bình Tháng 2 và mức 393.000</w:t>
      </w:r>
      <w:r>
        <w:rPr>
          <w:rFonts w:ascii="Times New Roman" w:hAnsi="Times New Roman" w:cs="Times New Roman"/>
          <w:iCs/>
          <w:sz w:val="26"/>
          <w:szCs w:val="26"/>
        </w:rPr>
        <w:t>đ/bình</w:t>
      </w:r>
      <w:r>
        <w:rPr>
          <w:rFonts w:ascii="Times New Roman" w:hAnsi="Times New Roman" w:cs="Times New Roman"/>
          <w:iCs/>
          <w:sz w:val="26"/>
          <w:szCs w:val="26"/>
          <w:lang w:val="vi-VN"/>
        </w:rPr>
        <w:t xml:space="preserve"> Tháng 3.</w:t>
      </w:r>
    </w:p>
    <w:p w14:paraId="56664ED8" w14:textId="77777777" w:rsidR="00DD2D68" w:rsidRPr="002323B1" w:rsidRDefault="00DD2D68" w:rsidP="00DD2D68">
      <w:pPr>
        <w:pStyle w:val="ListParagraph"/>
        <w:rPr>
          <w:rFonts w:ascii="Times New Roman" w:hAnsi="Times New Roman" w:cs="Times New Roman"/>
          <w:sz w:val="26"/>
          <w:szCs w:val="26"/>
        </w:rPr>
      </w:pPr>
    </w:p>
    <w:tbl>
      <w:tblPr>
        <w:tblW w:w="10463" w:type="dxa"/>
        <w:jc w:val="center"/>
        <w:tblLayout w:type="fixed"/>
        <w:tblLook w:val="04A0" w:firstRow="1" w:lastRow="0" w:firstColumn="1" w:lastColumn="0" w:noHBand="0" w:noVBand="1"/>
      </w:tblPr>
      <w:tblGrid>
        <w:gridCol w:w="709"/>
        <w:gridCol w:w="398"/>
        <w:gridCol w:w="3033"/>
        <w:gridCol w:w="900"/>
        <w:gridCol w:w="1260"/>
        <w:gridCol w:w="1260"/>
        <w:gridCol w:w="1170"/>
        <w:gridCol w:w="1260"/>
        <w:gridCol w:w="473"/>
      </w:tblGrid>
      <w:tr w:rsidR="00DD2D68" w:rsidRPr="0066249C" w14:paraId="56B3DE41" w14:textId="77777777" w:rsidTr="00FB4AB0">
        <w:trPr>
          <w:trHeight w:val="336"/>
          <w:jc w:val="center"/>
        </w:trPr>
        <w:tc>
          <w:tcPr>
            <w:tcW w:w="1107" w:type="dxa"/>
            <w:gridSpan w:val="2"/>
            <w:tcBorders>
              <w:top w:val="nil"/>
              <w:left w:val="nil"/>
              <w:bottom w:val="nil"/>
              <w:right w:val="nil"/>
            </w:tcBorders>
          </w:tcPr>
          <w:p w14:paraId="2DEB85D8" w14:textId="77777777" w:rsidR="00DD2D68" w:rsidRDefault="00DD2D68" w:rsidP="00FB4AB0">
            <w:pPr>
              <w:jc w:val="center"/>
              <w:rPr>
                <w:rFonts w:ascii="Times New Roman" w:hAnsi="Times New Roman" w:cs="Times New Roman"/>
                <w:b/>
                <w:bCs/>
                <w:color w:val="000000"/>
                <w:sz w:val="26"/>
                <w:szCs w:val="26"/>
              </w:rPr>
            </w:pPr>
          </w:p>
        </w:tc>
        <w:tc>
          <w:tcPr>
            <w:tcW w:w="9356" w:type="dxa"/>
            <w:gridSpan w:val="7"/>
            <w:tcBorders>
              <w:top w:val="nil"/>
              <w:left w:val="nil"/>
              <w:bottom w:val="nil"/>
              <w:right w:val="nil"/>
            </w:tcBorders>
            <w:shd w:val="clear" w:color="auto" w:fill="auto"/>
            <w:noWrap/>
            <w:vAlign w:val="center"/>
            <w:hideMark/>
          </w:tcPr>
          <w:p w14:paraId="3F7A6CFC" w14:textId="7A60C654" w:rsidR="00DD2D68" w:rsidRPr="00DD2D68" w:rsidRDefault="00DD2D68" w:rsidP="00FB4AB0">
            <w:pPr>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6"/>
                <w:szCs w:val="26"/>
              </w:rPr>
              <w:t>G</w:t>
            </w:r>
            <w:r w:rsidRPr="007B2FD3">
              <w:rPr>
                <w:rFonts w:ascii="Times New Roman" w:hAnsi="Times New Roman" w:cs="Times New Roman"/>
                <w:b/>
                <w:bCs/>
                <w:color w:val="000000"/>
                <w:sz w:val="26"/>
                <w:szCs w:val="26"/>
              </w:rPr>
              <w:t xml:space="preserve">iá một số loại vật liệu xây dựng </w:t>
            </w:r>
            <w:r>
              <w:rPr>
                <w:rFonts w:ascii="Times New Roman" w:hAnsi="Times New Roman" w:cs="Times New Roman"/>
                <w:b/>
                <w:bCs/>
                <w:color w:val="000000"/>
                <w:sz w:val="26"/>
                <w:szCs w:val="26"/>
              </w:rPr>
              <w:t xml:space="preserve">quý </w:t>
            </w:r>
            <w:r>
              <w:rPr>
                <w:rFonts w:ascii="Times New Roman" w:hAnsi="Times New Roman" w:cs="Times New Roman"/>
                <w:b/>
                <w:bCs/>
                <w:color w:val="000000"/>
                <w:sz w:val="26"/>
                <w:szCs w:val="26"/>
                <w:lang w:val="vi-VN"/>
              </w:rPr>
              <w:t>1</w:t>
            </w:r>
            <w:r>
              <w:rPr>
                <w:rFonts w:ascii="Times New Roman" w:hAnsi="Times New Roman" w:cs="Times New Roman"/>
                <w:b/>
                <w:bCs/>
                <w:color w:val="000000"/>
                <w:sz w:val="26"/>
                <w:szCs w:val="26"/>
              </w:rPr>
              <w:t>/202</w:t>
            </w:r>
            <w:r>
              <w:rPr>
                <w:rFonts w:ascii="Times New Roman" w:hAnsi="Times New Roman" w:cs="Times New Roman"/>
                <w:b/>
                <w:bCs/>
                <w:color w:val="000000"/>
                <w:sz w:val="26"/>
                <w:szCs w:val="26"/>
                <w:lang w:val="vi-VN"/>
              </w:rPr>
              <w:t>1</w:t>
            </w:r>
          </w:p>
        </w:tc>
      </w:tr>
      <w:tr w:rsidR="00DD2D68" w:rsidRPr="0066249C" w14:paraId="7BC1E693" w14:textId="77777777" w:rsidTr="00FB4AB0">
        <w:trPr>
          <w:gridAfter w:val="1"/>
          <w:wAfter w:w="473" w:type="dxa"/>
          <w:trHeight w:val="512"/>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62543B" w14:textId="77777777" w:rsidR="00DD2D68" w:rsidRPr="0066249C" w:rsidRDefault="00DD2D68" w:rsidP="00FB4AB0">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STT</w:t>
            </w:r>
          </w:p>
        </w:tc>
        <w:tc>
          <w:tcPr>
            <w:tcW w:w="343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46357F" w14:textId="77777777" w:rsidR="00DD2D68" w:rsidRPr="0066249C" w:rsidRDefault="00DD2D68" w:rsidP="00FB4AB0">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Loại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7F2FB7" w14:textId="77777777" w:rsidR="00DD2D68" w:rsidRPr="0066249C" w:rsidRDefault="00DD2D68" w:rsidP="00FB4AB0">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950" w:type="dxa"/>
            <w:gridSpan w:val="4"/>
            <w:tcBorders>
              <w:top w:val="single" w:sz="4" w:space="0" w:color="auto"/>
              <w:left w:val="nil"/>
              <w:bottom w:val="single" w:sz="4" w:space="0" w:color="auto"/>
              <w:right w:val="single" w:sz="4" w:space="0" w:color="auto"/>
            </w:tcBorders>
          </w:tcPr>
          <w:p w14:paraId="1A564C82" w14:textId="77777777" w:rsidR="00DD2D68" w:rsidRPr="0066249C" w:rsidRDefault="00DD2D68" w:rsidP="00FB4AB0">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VLXD</w:t>
            </w:r>
          </w:p>
        </w:tc>
      </w:tr>
      <w:tr w:rsidR="00DD2D68" w:rsidRPr="0066249C" w14:paraId="6AFADCEE" w14:textId="77777777" w:rsidTr="00FB4AB0">
        <w:trPr>
          <w:gridAfter w:val="1"/>
          <w:wAfter w:w="473" w:type="dxa"/>
          <w:trHeight w:val="64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58B77CF4" w14:textId="77777777" w:rsidR="00DD2D68" w:rsidRPr="0066249C" w:rsidRDefault="00DD2D68" w:rsidP="00FB4AB0">
            <w:pPr>
              <w:jc w:val="center"/>
              <w:rPr>
                <w:rFonts w:ascii="Times New Roman" w:hAnsi="Times New Roman" w:cs="Times New Roman"/>
                <w:b/>
                <w:bCs/>
                <w:color w:val="000000"/>
                <w:sz w:val="24"/>
                <w:szCs w:val="24"/>
              </w:rPr>
            </w:pPr>
          </w:p>
        </w:tc>
        <w:tc>
          <w:tcPr>
            <w:tcW w:w="3431" w:type="dxa"/>
            <w:gridSpan w:val="2"/>
            <w:vMerge/>
            <w:tcBorders>
              <w:top w:val="single" w:sz="4" w:space="0" w:color="auto"/>
              <w:left w:val="single" w:sz="4" w:space="0" w:color="auto"/>
              <w:bottom w:val="single" w:sz="4" w:space="0" w:color="000000"/>
              <w:right w:val="single" w:sz="4" w:space="0" w:color="auto"/>
            </w:tcBorders>
            <w:vAlign w:val="center"/>
            <w:hideMark/>
          </w:tcPr>
          <w:p w14:paraId="124177AE" w14:textId="77777777" w:rsidR="00DD2D68" w:rsidRPr="0066249C" w:rsidRDefault="00DD2D68" w:rsidP="00FB4AB0">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74991C49" w14:textId="77777777" w:rsidR="00DD2D68" w:rsidRPr="0066249C" w:rsidRDefault="00DD2D68" w:rsidP="00FB4AB0">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hideMark/>
          </w:tcPr>
          <w:p w14:paraId="30DF00B3" w14:textId="26F51DB0" w:rsidR="00DD2D68" w:rsidRPr="00DD2D68" w:rsidRDefault="00DD2D68" w:rsidP="00FB4AB0">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Pr>
                <w:rFonts w:ascii="Times New Roman" w:hAnsi="Times New Roman" w:cs="Times New Roman"/>
                <w:b/>
                <w:bCs/>
                <w:color w:val="000000"/>
                <w:sz w:val="24"/>
                <w:szCs w:val="24"/>
                <w:lang w:val="vi-VN"/>
              </w:rPr>
              <w:t>1</w:t>
            </w:r>
          </w:p>
        </w:tc>
        <w:tc>
          <w:tcPr>
            <w:tcW w:w="1260" w:type="dxa"/>
            <w:tcBorders>
              <w:top w:val="nil"/>
              <w:left w:val="nil"/>
              <w:bottom w:val="single" w:sz="4" w:space="0" w:color="auto"/>
              <w:right w:val="single" w:sz="4" w:space="0" w:color="auto"/>
            </w:tcBorders>
            <w:vAlign w:val="center"/>
          </w:tcPr>
          <w:p w14:paraId="762AA752" w14:textId="7647F14E" w:rsidR="00DD2D68" w:rsidRPr="00DD2D68" w:rsidRDefault="00DD2D68" w:rsidP="00FB4AB0">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Pr>
                <w:rFonts w:ascii="Times New Roman" w:hAnsi="Times New Roman" w:cs="Times New Roman"/>
                <w:b/>
                <w:bCs/>
                <w:color w:val="000000"/>
                <w:sz w:val="24"/>
                <w:szCs w:val="24"/>
                <w:lang w:val="vi-VN"/>
              </w:rPr>
              <w:t>2</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5D61DBE4" w14:textId="658920FD" w:rsidR="00DD2D68" w:rsidRPr="00DD2D68" w:rsidRDefault="00DD2D68" w:rsidP="00FB4AB0">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Pr>
                <w:rFonts w:ascii="Times New Roman" w:hAnsi="Times New Roman" w:cs="Times New Roman"/>
                <w:b/>
                <w:bCs/>
                <w:color w:val="000000"/>
                <w:sz w:val="24"/>
                <w:szCs w:val="24"/>
                <w:lang w:val="vi-VN"/>
              </w:rPr>
              <w:t>3</w:t>
            </w:r>
          </w:p>
        </w:tc>
        <w:tc>
          <w:tcPr>
            <w:tcW w:w="1260" w:type="dxa"/>
            <w:tcBorders>
              <w:top w:val="nil"/>
              <w:left w:val="nil"/>
              <w:bottom w:val="single" w:sz="4" w:space="0" w:color="auto"/>
              <w:right w:val="single" w:sz="4" w:space="0" w:color="auto"/>
            </w:tcBorders>
            <w:shd w:val="clear" w:color="auto" w:fill="auto"/>
            <w:noWrap/>
            <w:vAlign w:val="center"/>
            <w:hideMark/>
          </w:tcPr>
          <w:p w14:paraId="0E3D9146" w14:textId="77777777" w:rsidR="00DD2D68" w:rsidRPr="0066249C" w:rsidRDefault="00DD2D68" w:rsidP="00FB4AB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trung bình</w:t>
            </w:r>
          </w:p>
        </w:tc>
      </w:tr>
      <w:tr w:rsidR="00DD2D68" w:rsidRPr="0066249C" w14:paraId="399DFBE5"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FA80A3" w14:textId="77777777" w:rsidR="00DD2D68" w:rsidRPr="0066249C" w:rsidRDefault="00DD2D68" w:rsidP="00FB4AB0">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0925AF88" w14:textId="77777777" w:rsidR="00DD2D68" w:rsidRPr="0066249C" w:rsidRDefault="00DD2D68" w:rsidP="00FB4AB0">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Xi măng</w:t>
            </w:r>
          </w:p>
        </w:tc>
        <w:tc>
          <w:tcPr>
            <w:tcW w:w="900" w:type="dxa"/>
            <w:tcBorders>
              <w:top w:val="nil"/>
              <w:left w:val="nil"/>
              <w:bottom w:val="single" w:sz="4" w:space="0" w:color="auto"/>
              <w:right w:val="single" w:sz="4" w:space="0" w:color="auto"/>
            </w:tcBorders>
            <w:shd w:val="clear" w:color="auto" w:fill="auto"/>
            <w:noWrap/>
            <w:vAlign w:val="center"/>
            <w:hideMark/>
          </w:tcPr>
          <w:p w14:paraId="05CB9E5F" w14:textId="77777777" w:rsidR="00DD2D68" w:rsidRPr="0066249C" w:rsidRDefault="00DD2D68" w:rsidP="00FB4AB0">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6F874B32" w14:textId="77777777" w:rsidR="00DD2D68" w:rsidRPr="0066249C" w:rsidRDefault="00DD2D68" w:rsidP="00FB4AB0">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single" w:sz="4" w:space="0" w:color="auto"/>
              <w:left w:val="nil"/>
              <w:bottom w:val="single" w:sz="4" w:space="0" w:color="auto"/>
              <w:right w:val="single" w:sz="4" w:space="0" w:color="auto"/>
            </w:tcBorders>
          </w:tcPr>
          <w:p w14:paraId="345CAF35" w14:textId="77777777" w:rsidR="00DD2D68" w:rsidRPr="0066249C" w:rsidRDefault="00DD2D68" w:rsidP="00FB4AB0">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2BA4969" w14:textId="77777777" w:rsidR="00DD2D68" w:rsidRPr="0066249C" w:rsidRDefault="00DD2D68" w:rsidP="00FB4AB0">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1F9F3416" w14:textId="77777777" w:rsidR="00DD2D68" w:rsidRPr="0066249C" w:rsidRDefault="00DD2D68" w:rsidP="00FB4AB0">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DD2D68" w:rsidRPr="0066249C" w14:paraId="4DAEF7E4" w14:textId="77777777" w:rsidTr="0015154D">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D55A1A" w14:textId="77777777" w:rsidR="00DD2D68" w:rsidRPr="0066249C" w:rsidRDefault="00DD2D68" w:rsidP="00DD2D68">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1FEE9673" w14:textId="77777777" w:rsidR="00DD2D68" w:rsidRPr="0066249C" w:rsidRDefault="00DD2D68" w:rsidP="00DD2D68">
            <w:pPr>
              <w:rPr>
                <w:rFonts w:ascii="Times New Roman" w:hAnsi="Times New Roman" w:cs="Times New Roman"/>
                <w:color w:val="000000"/>
                <w:sz w:val="24"/>
                <w:szCs w:val="24"/>
              </w:rPr>
            </w:pPr>
            <w:r>
              <w:rPr>
                <w:rFonts w:ascii="Times New Roman" w:hAnsi="Times New Roman" w:cs="Times New Roman"/>
                <w:color w:val="000000"/>
                <w:sz w:val="24"/>
                <w:szCs w:val="24"/>
              </w:rPr>
              <w:t>Xi măng Hà Tiên PCB40</w:t>
            </w:r>
          </w:p>
        </w:tc>
        <w:tc>
          <w:tcPr>
            <w:tcW w:w="900" w:type="dxa"/>
            <w:tcBorders>
              <w:top w:val="nil"/>
              <w:left w:val="nil"/>
              <w:bottom w:val="single" w:sz="4" w:space="0" w:color="auto"/>
              <w:right w:val="single" w:sz="4" w:space="0" w:color="auto"/>
            </w:tcBorders>
            <w:shd w:val="clear" w:color="auto" w:fill="auto"/>
            <w:noWrap/>
            <w:vAlign w:val="center"/>
            <w:hideMark/>
          </w:tcPr>
          <w:p w14:paraId="1F0E8F1F" w14:textId="77777777" w:rsidR="00DD2D68" w:rsidRPr="0066249C" w:rsidRDefault="00DD2D68" w:rsidP="00DD2D68">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260" w:type="dxa"/>
            <w:tcBorders>
              <w:top w:val="nil"/>
              <w:left w:val="nil"/>
              <w:bottom w:val="single" w:sz="4" w:space="0" w:color="auto"/>
              <w:right w:val="single" w:sz="4" w:space="0" w:color="auto"/>
            </w:tcBorders>
            <w:shd w:val="clear" w:color="auto" w:fill="auto"/>
            <w:noWrap/>
            <w:vAlign w:val="center"/>
          </w:tcPr>
          <w:p w14:paraId="0C956DD5" w14:textId="5B46A960" w:rsidR="00DD2D68" w:rsidRPr="0066249C" w:rsidRDefault="00DD2D68" w:rsidP="00DD2D68">
            <w:pPr>
              <w:jc w:val="right"/>
              <w:rPr>
                <w:rFonts w:ascii="Times New Roman" w:hAnsi="Times New Roman" w:cs="Times New Roman"/>
                <w:color w:val="000000"/>
                <w:sz w:val="24"/>
                <w:szCs w:val="24"/>
              </w:rPr>
            </w:pPr>
            <w:r>
              <w:rPr>
                <w:rFonts w:ascii="Times New Roman" w:hAnsi="Times New Roman" w:cs="Times New Roman"/>
                <w:color w:val="000000"/>
                <w:sz w:val="24"/>
                <w:szCs w:val="24"/>
              </w:rPr>
              <w:t>8</w:t>
            </w:r>
            <w:r>
              <w:rPr>
                <w:rFonts w:ascii="Times New Roman" w:hAnsi="Times New Roman" w:cs="Times New Roman"/>
                <w:color w:val="000000"/>
                <w:sz w:val="24"/>
                <w:szCs w:val="24"/>
                <w:lang w:val="vi-VN"/>
              </w:rPr>
              <w:t>4</w:t>
            </w:r>
            <w:r>
              <w:rPr>
                <w:rFonts w:ascii="Times New Roman" w:hAnsi="Times New Roman" w:cs="Times New Roman"/>
                <w:color w:val="000000"/>
                <w:sz w:val="24"/>
                <w:szCs w:val="24"/>
              </w:rPr>
              <w:t>.</w:t>
            </w:r>
            <w:r>
              <w:rPr>
                <w:rFonts w:ascii="Times New Roman" w:hAnsi="Times New Roman" w:cs="Times New Roman"/>
                <w:color w:val="000000"/>
                <w:sz w:val="24"/>
                <w:szCs w:val="24"/>
                <w:lang w:val="vi-VN"/>
              </w:rPr>
              <w:t>0</w:t>
            </w:r>
            <w:r>
              <w:rPr>
                <w:rFonts w:ascii="Times New Roman" w:hAnsi="Times New Roman" w:cs="Times New Roman"/>
                <w:color w:val="000000"/>
                <w:sz w:val="24"/>
                <w:szCs w:val="24"/>
              </w:rPr>
              <w:t>00</w:t>
            </w:r>
          </w:p>
        </w:tc>
        <w:tc>
          <w:tcPr>
            <w:tcW w:w="1260" w:type="dxa"/>
            <w:tcBorders>
              <w:top w:val="single" w:sz="4" w:space="0" w:color="auto"/>
              <w:left w:val="nil"/>
              <w:bottom w:val="single" w:sz="4" w:space="0" w:color="auto"/>
              <w:right w:val="single" w:sz="4" w:space="0" w:color="auto"/>
            </w:tcBorders>
          </w:tcPr>
          <w:p w14:paraId="5BA3487D" w14:textId="6FCC6641" w:rsidR="00DD2D68" w:rsidRDefault="00DD2D68" w:rsidP="00DD2D68">
            <w:pPr>
              <w:jc w:val="right"/>
              <w:rPr>
                <w:rFonts w:ascii="Times New Roman" w:hAnsi="Times New Roman" w:cs="Times New Roman"/>
                <w:color w:val="000000"/>
                <w:sz w:val="24"/>
                <w:szCs w:val="24"/>
              </w:rPr>
            </w:pPr>
            <w:r w:rsidRPr="003F5018">
              <w:rPr>
                <w:rFonts w:ascii="Times New Roman" w:hAnsi="Times New Roman" w:cs="Times New Roman"/>
                <w:color w:val="000000"/>
                <w:sz w:val="24"/>
                <w:szCs w:val="24"/>
              </w:rPr>
              <w:t>8</w:t>
            </w:r>
            <w:r>
              <w:rPr>
                <w:rFonts w:ascii="Times New Roman" w:hAnsi="Times New Roman" w:cs="Times New Roman"/>
                <w:color w:val="000000"/>
                <w:sz w:val="24"/>
                <w:szCs w:val="24"/>
                <w:lang w:val="vi-VN"/>
              </w:rPr>
              <w:t>4</w:t>
            </w:r>
            <w:r w:rsidRPr="003F5018">
              <w:rPr>
                <w:rFonts w:ascii="Times New Roman" w:hAnsi="Times New Roman" w:cs="Times New Roman"/>
                <w:color w:val="000000"/>
                <w:sz w:val="24"/>
                <w:szCs w:val="24"/>
              </w:rPr>
              <w:t>.</w:t>
            </w:r>
            <w:r w:rsidRPr="003F5018">
              <w:rPr>
                <w:rFonts w:ascii="Times New Roman" w:hAnsi="Times New Roman" w:cs="Times New Roman"/>
                <w:color w:val="000000"/>
                <w:sz w:val="24"/>
                <w:szCs w:val="24"/>
                <w:lang w:val="vi-VN"/>
              </w:rPr>
              <w:t>0</w:t>
            </w:r>
            <w:r w:rsidRPr="003F5018">
              <w:rPr>
                <w:rFonts w:ascii="Times New Roman" w:hAnsi="Times New Roman" w:cs="Times New Roman"/>
                <w:color w:val="000000"/>
                <w:sz w:val="24"/>
                <w:szCs w:val="24"/>
              </w:rPr>
              <w:t>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2220C186" w14:textId="5F384E28" w:rsidR="00DD2D68" w:rsidRPr="0066249C" w:rsidRDefault="00DD2D68" w:rsidP="00DD2D68">
            <w:pPr>
              <w:jc w:val="right"/>
              <w:rPr>
                <w:rFonts w:ascii="Times New Roman" w:hAnsi="Times New Roman" w:cs="Times New Roman"/>
                <w:color w:val="000000"/>
                <w:sz w:val="24"/>
                <w:szCs w:val="24"/>
              </w:rPr>
            </w:pPr>
            <w:r>
              <w:rPr>
                <w:rFonts w:ascii="Times New Roman" w:hAnsi="Times New Roman" w:cs="Times New Roman"/>
                <w:color w:val="000000"/>
                <w:sz w:val="24"/>
                <w:szCs w:val="24"/>
              </w:rPr>
              <w:t>8</w:t>
            </w:r>
            <w:r>
              <w:rPr>
                <w:rFonts w:ascii="Times New Roman" w:hAnsi="Times New Roman" w:cs="Times New Roman"/>
                <w:color w:val="000000"/>
                <w:sz w:val="24"/>
                <w:szCs w:val="24"/>
                <w:lang w:val="vi-VN"/>
              </w:rPr>
              <w:t>4</w:t>
            </w:r>
            <w:r>
              <w:rPr>
                <w:rFonts w:ascii="Times New Roman" w:hAnsi="Times New Roman" w:cs="Times New Roman"/>
                <w:color w:val="000000"/>
                <w:sz w:val="24"/>
                <w:szCs w:val="24"/>
              </w:rPr>
              <w:t>.</w:t>
            </w:r>
            <w:r>
              <w:rPr>
                <w:rFonts w:ascii="Times New Roman" w:hAnsi="Times New Roman" w:cs="Times New Roman"/>
                <w:color w:val="000000"/>
                <w:sz w:val="24"/>
                <w:szCs w:val="24"/>
                <w:lang w:val="vi-VN"/>
              </w:rPr>
              <w:t>0</w:t>
            </w:r>
            <w:r>
              <w:rPr>
                <w:rFonts w:ascii="Times New Roman" w:hAnsi="Times New Roman" w:cs="Times New Roman"/>
                <w:color w:val="000000"/>
                <w:sz w:val="24"/>
                <w:szCs w:val="24"/>
              </w:rPr>
              <w:t>00</w:t>
            </w:r>
          </w:p>
        </w:tc>
        <w:tc>
          <w:tcPr>
            <w:tcW w:w="1260" w:type="dxa"/>
            <w:tcBorders>
              <w:top w:val="nil"/>
              <w:left w:val="nil"/>
              <w:bottom w:val="single" w:sz="4" w:space="0" w:color="auto"/>
              <w:right w:val="single" w:sz="4" w:space="0" w:color="auto"/>
            </w:tcBorders>
            <w:shd w:val="clear" w:color="auto" w:fill="auto"/>
            <w:noWrap/>
          </w:tcPr>
          <w:p w14:paraId="5DACEA8C" w14:textId="46DCA102" w:rsidR="00DD2D68" w:rsidRPr="0066249C" w:rsidRDefault="00DD2D68" w:rsidP="00DD2D68">
            <w:pPr>
              <w:jc w:val="right"/>
              <w:rPr>
                <w:rFonts w:ascii="Times New Roman" w:hAnsi="Times New Roman" w:cs="Times New Roman"/>
                <w:color w:val="000000"/>
                <w:sz w:val="24"/>
                <w:szCs w:val="24"/>
              </w:rPr>
            </w:pPr>
            <w:r w:rsidRPr="003F5018">
              <w:rPr>
                <w:rFonts w:ascii="Times New Roman" w:hAnsi="Times New Roman" w:cs="Times New Roman"/>
                <w:color w:val="000000"/>
                <w:sz w:val="24"/>
                <w:szCs w:val="24"/>
              </w:rPr>
              <w:t>8</w:t>
            </w:r>
            <w:r>
              <w:rPr>
                <w:rFonts w:ascii="Times New Roman" w:hAnsi="Times New Roman" w:cs="Times New Roman"/>
                <w:color w:val="000000"/>
                <w:sz w:val="24"/>
                <w:szCs w:val="24"/>
                <w:lang w:val="vi-VN"/>
              </w:rPr>
              <w:t>4</w:t>
            </w:r>
            <w:r w:rsidRPr="003F5018">
              <w:rPr>
                <w:rFonts w:ascii="Times New Roman" w:hAnsi="Times New Roman" w:cs="Times New Roman"/>
                <w:color w:val="000000"/>
                <w:sz w:val="24"/>
                <w:szCs w:val="24"/>
              </w:rPr>
              <w:t>.</w:t>
            </w:r>
            <w:r w:rsidRPr="003F5018">
              <w:rPr>
                <w:rFonts w:ascii="Times New Roman" w:hAnsi="Times New Roman" w:cs="Times New Roman"/>
                <w:color w:val="000000"/>
                <w:sz w:val="24"/>
                <w:szCs w:val="24"/>
                <w:lang w:val="vi-VN"/>
              </w:rPr>
              <w:t>0</w:t>
            </w:r>
            <w:r w:rsidRPr="003F5018">
              <w:rPr>
                <w:rFonts w:ascii="Times New Roman" w:hAnsi="Times New Roman" w:cs="Times New Roman"/>
                <w:color w:val="000000"/>
                <w:sz w:val="24"/>
                <w:szCs w:val="24"/>
              </w:rPr>
              <w:t>00</w:t>
            </w:r>
          </w:p>
        </w:tc>
      </w:tr>
      <w:tr w:rsidR="00DD2D68" w:rsidRPr="0066249C" w14:paraId="36D99C14"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68C968" w14:textId="77777777" w:rsidR="00DD2D68" w:rsidRPr="0066249C" w:rsidRDefault="00DD2D68" w:rsidP="00FB4AB0">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6B0383FA" w14:textId="77777777" w:rsidR="00DD2D68" w:rsidRPr="0066249C" w:rsidRDefault="00DD2D68" w:rsidP="00FB4AB0">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Thép</w:t>
            </w:r>
          </w:p>
        </w:tc>
        <w:tc>
          <w:tcPr>
            <w:tcW w:w="900" w:type="dxa"/>
            <w:tcBorders>
              <w:top w:val="nil"/>
              <w:left w:val="nil"/>
              <w:bottom w:val="single" w:sz="4" w:space="0" w:color="auto"/>
              <w:right w:val="single" w:sz="4" w:space="0" w:color="auto"/>
            </w:tcBorders>
            <w:shd w:val="clear" w:color="auto" w:fill="auto"/>
            <w:noWrap/>
            <w:vAlign w:val="center"/>
            <w:hideMark/>
          </w:tcPr>
          <w:p w14:paraId="00EB0EED" w14:textId="77777777" w:rsidR="00DD2D68" w:rsidRPr="0066249C" w:rsidRDefault="00DD2D68" w:rsidP="00FB4AB0">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54A84C60" w14:textId="77777777" w:rsidR="00DD2D68" w:rsidRPr="0066249C" w:rsidRDefault="00DD2D68" w:rsidP="00FB4AB0">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5786D425" w14:textId="77777777" w:rsidR="00DD2D68" w:rsidRPr="0066249C" w:rsidRDefault="00DD2D68" w:rsidP="00FB4AB0">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A856981" w14:textId="77777777" w:rsidR="00DD2D68" w:rsidRPr="0066249C" w:rsidRDefault="00DD2D68" w:rsidP="00FB4AB0">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1B2D6071" w14:textId="77777777" w:rsidR="00DD2D68" w:rsidRPr="0066249C" w:rsidRDefault="00DD2D68" w:rsidP="00FB4AB0">
            <w:pPr>
              <w:rPr>
                <w:rFonts w:ascii="Times New Roman" w:hAnsi="Times New Roman" w:cs="Times New Roman"/>
                <w:b/>
                <w:bCs/>
                <w:color w:val="000000"/>
                <w:sz w:val="24"/>
                <w:szCs w:val="24"/>
              </w:rPr>
            </w:pPr>
          </w:p>
        </w:tc>
      </w:tr>
      <w:tr w:rsidR="00DD2D68" w:rsidRPr="0066249C" w14:paraId="0EEB4648"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457A9D"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657DC096" w14:textId="77777777" w:rsidR="00DD2D68" w:rsidRPr="0066249C" w:rsidRDefault="00DD2D68" w:rsidP="00FB4AB0">
            <w:pPr>
              <w:rPr>
                <w:rFonts w:ascii="Times New Roman" w:hAnsi="Times New Roman" w:cs="Times New Roman"/>
                <w:color w:val="000000"/>
                <w:sz w:val="24"/>
                <w:szCs w:val="24"/>
              </w:rPr>
            </w:pPr>
            <w:r>
              <w:rPr>
                <w:rFonts w:ascii="Times New Roman" w:hAnsi="Times New Roman" w:cs="Times New Roman"/>
                <w:color w:val="000000"/>
                <w:sz w:val="24"/>
                <w:szCs w:val="24"/>
              </w:rPr>
              <w:t>Thép xây dựng phi</w:t>
            </w:r>
            <w:r w:rsidRPr="0066249C">
              <w:rPr>
                <w:rFonts w:ascii="Times New Roman" w:hAnsi="Times New Roman" w:cs="Times New Roman"/>
                <w:color w:val="000000"/>
                <w:sz w:val="24"/>
                <w:szCs w:val="24"/>
              </w:rPr>
              <w:t xml:space="preserve"> 6 </w:t>
            </w:r>
            <w:r>
              <w:rPr>
                <w:rFonts w:ascii="Times New Roman" w:hAnsi="Times New Roman" w:cs="Times New Roman"/>
                <w:color w:val="000000"/>
                <w:sz w:val="24"/>
                <w:szCs w:val="24"/>
              </w:rPr>
              <w:t>Pomina</w:t>
            </w:r>
          </w:p>
        </w:tc>
        <w:tc>
          <w:tcPr>
            <w:tcW w:w="900" w:type="dxa"/>
            <w:tcBorders>
              <w:top w:val="nil"/>
              <w:left w:val="nil"/>
              <w:bottom w:val="single" w:sz="4" w:space="0" w:color="auto"/>
              <w:right w:val="single" w:sz="4" w:space="0" w:color="auto"/>
            </w:tcBorders>
            <w:shd w:val="clear" w:color="auto" w:fill="auto"/>
            <w:noWrap/>
            <w:vAlign w:val="center"/>
            <w:hideMark/>
          </w:tcPr>
          <w:p w14:paraId="24521562"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7C0B10BD" w14:textId="0CA21E4A"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vi-VN"/>
              </w:rPr>
              <w:t>6</w:t>
            </w:r>
            <w:r>
              <w:rPr>
                <w:rFonts w:ascii="Times New Roman" w:hAnsi="Times New Roman" w:cs="Times New Roman"/>
                <w:color w:val="000000"/>
                <w:sz w:val="24"/>
                <w:szCs w:val="24"/>
              </w:rPr>
              <w:t>.</w:t>
            </w:r>
            <w:r>
              <w:rPr>
                <w:rFonts w:ascii="Times New Roman" w:hAnsi="Times New Roman" w:cs="Times New Roman"/>
                <w:color w:val="000000"/>
                <w:sz w:val="24"/>
                <w:szCs w:val="24"/>
                <w:lang w:val="vi-VN"/>
              </w:rPr>
              <w:t>8</w:t>
            </w:r>
            <w:r>
              <w:rPr>
                <w:rFonts w:ascii="Times New Roman" w:hAnsi="Times New Roman" w:cs="Times New Roman"/>
                <w:color w:val="000000"/>
                <w:sz w:val="24"/>
                <w:szCs w:val="24"/>
              </w:rPr>
              <w:t>00</w:t>
            </w:r>
          </w:p>
        </w:tc>
        <w:tc>
          <w:tcPr>
            <w:tcW w:w="1260" w:type="dxa"/>
            <w:tcBorders>
              <w:top w:val="single" w:sz="4" w:space="0" w:color="auto"/>
              <w:left w:val="nil"/>
              <w:bottom w:val="single" w:sz="4" w:space="0" w:color="auto"/>
              <w:right w:val="single" w:sz="4" w:space="0" w:color="auto"/>
            </w:tcBorders>
            <w:vAlign w:val="center"/>
          </w:tcPr>
          <w:p w14:paraId="4F8E0F15" w14:textId="793B9ECE" w:rsidR="00DD2D68"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vi-VN"/>
              </w:rPr>
              <w:t>6</w:t>
            </w:r>
            <w:r>
              <w:rPr>
                <w:rFonts w:ascii="Times New Roman" w:hAnsi="Times New Roman" w:cs="Times New Roman"/>
                <w:color w:val="000000"/>
                <w:sz w:val="24"/>
                <w:szCs w:val="24"/>
              </w:rPr>
              <w:t>.</w:t>
            </w:r>
            <w:r>
              <w:rPr>
                <w:rFonts w:ascii="Times New Roman" w:hAnsi="Times New Roman" w:cs="Times New Roman"/>
                <w:color w:val="000000"/>
                <w:sz w:val="24"/>
                <w:szCs w:val="24"/>
                <w:lang w:val="vi-VN"/>
              </w:rPr>
              <w:t>8</w:t>
            </w:r>
            <w:r>
              <w:rPr>
                <w:rFonts w:ascii="Times New Roman" w:hAnsi="Times New Roman" w:cs="Times New Roman"/>
                <w:color w:val="000000"/>
                <w:sz w:val="24"/>
                <w:szCs w:val="24"/>
              </w:rPr>
              <w:t>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7E56C2D" w14:textId="77777777"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c>
          <w:tcPr>
            <w:tcW w:w="1260" w:type="dxa"/>
            <w:tcBorders>
              <w:top w:val="nil"/>
              <w:left w:val="nil"/>
              <w:bottom w:val="single" w:sz="4" w:space="0" w:color="auto"/>
              <w:right w:val="single" w:sz="4" w:space="0" w:color="auto"/>
            </w:tcBorders>
            <w:shd w:val="clear" w:color="auto" w:fill="auto"/>
            <w:noWrap/>
            <w:vAlign w:val="center"/>
          </w:tcPr>
          <w:p w14:paraId="5773C221" w14:textId="77777777"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r>
      <w:tr w:rsidR="00DD2D68" w:rsidRPr="0066249C" w14:paraId="3F6B42BA" w14:textId="77777777" w:rsidTr="00FB4AB0">
        <w:trPr>
          <w:gridAfter w:val="1"/>
          <w:wAfter w:w="473" w:type="dxa"/>
          <w:trHeight w:val="336"/>
          <w:jc w:val="center"/>
        </w:trPr>
        <w:tc>
          <w:tcPr>
            <w:tcW w:w="709" w:type="dxa"/>
            <w:tcBorders>
              <w:top w:val="nil"/>
              <w:left w:val="single" w:sz="4" w:space="0" w:color="auto"/>
              <w:right w:val="single" w:sz="4" w:space="0" w:color="auto"/>
            </w:tcBorders>
            <w:shd w:val="clear" w:color="auto" w:fill="auto"/>
            <w:noWrap/>
            <w:vAlign w:val="center"/>
          </w:tcPr>
          <w:p w14:paraId="72F3E6E9" w14:textId="77777777" w:rsidR="00DD2D68" w:rsidRPr="0066249C" w:rsidRDefault="00DD2D68" w:rsidP="00DD2D68">
            <w:pPr>
              <w:jc w:val="center"/>
              <w:rPr>
                <w:rFonts w:ascii="Times New Roman" w:hAnsi="Times New Roman" w:cs="Times New Roman"/>
                <w:b/>
                <w:bCs/>
                <w:color w:val="000000"/>
                <w:sz w:val="24"/>
                <w:szCs w:val="24"/>
              </w:rPr>
            </w:pPr>
          </w:p>
        </w:tc>
        <w:tc>
          <w:tcPr>
            <w:tcW w:w="3431" w:type="dxa"/>
            <w:gridSpan w:val="2"/>
            <w:tcBorders>
              <w:top w:val="nil"/>
              <w:left w:val="nil"/>
              <w:right w:val="single" w:sz="4" w:space="0" w:color="auto"/>
            </w:tcBorders>
            <w:shd w:val="clear" w:color="auto" w:fill="auto"/>
            <w:noWrap/>
            <w:vAlign w:val="center"/>
          </w:tcPr>
          <w:p w14:paraId="11EE5FAD" w14:textId="77777777" w:rsidR="00DD2D68" w:rsidRPr="0066249C" w:rsidRDefault="00DD2D68" w:rsidP="00DD2D68">
            <w:pP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 xml:space="preserve">Thép </w:t>
            </w:r>
            <w:r>
              <w:rPr>
                <w:rFonts w:ascii="Times New Roman" w:hAnsi="Times New Roman" w:cs="Times New Roman"/>
                <w:color w:val="000000"/>
                <w:sz w:val="24"/>
                <w:szCs w:val="24"/>
              </w:rPr>
              <w:t>xây dựng phi 8</w:t>
            </w:r>
            <w:r w:rsidRPr="006624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Pomina</w:t>
            </w:r>
          </w:p>
        </w:tc>
        <w:tc>
          <w:tcPr>
            <w:tcW w:w="900" w:type="dxa"/>
            <w:tcBorders>
              <w:top w:val="nil"/>
              <w:left w:val="nil"/>
              <w:right w:val="single" w:sz="4" w:space="0" w:color="auto"/>
            </w:tcBorders>
            <w:shd w:val="clear" w:color="auto" w:fill="auto"/>
            <w:noWrap/>
            <w:vAlign w:val="center"/>
          </w:tcPr>
          <w:p w14:paraId="00D91A09" w14:textId="77777777" w:rsidR="00DD2D68" w:rsidRPr="0066249C" w:rsidRDefault="00DD2D68" w:rsidP="00DD2D68">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right w:val="single" w:sz="4" w:space="0" w:color="auto"/>
            </w:tcBorders>
            <w:shd w:val="clear" w:color="auto" w:fill="auto"/>
            <w:noWrap/>
            <w:vAlign w:val="center"/>
          </w:tcPr>
          <w:p w14:paraId="23C888DD" w14:textId="39B07E29" w:rsidR="00DD2D68" w:rsidRPr="008668BF" w:rsidRDefault="00DD2D68" w:rsidP="00DD2D6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w:t>
            </w:r>
            <w:r>
              <w:rPr>
                <w:rFonts w:ascii="Times New Roman" w:hAnsi="Times New Roman" w:cs="Times New Roman"/>
                <w:bCs/>
                <w:color w:val="000000"/>
                <w:sz w:val="24"/>
                <w:szCs w:val="24"/>
                <w:lang w:val="vi-VN"/>
              </w:rPr>
              <w:t>6</w:t>
            </w:r>
            <w:r>
              <w:rPr>
                <w:rFonts w:ascii="Times New Roman" w:hAnsi="Times New Roman" w:cs="Times New Roman"/>
                <w:bCs/>
                <w:color w:val="000000"/>
                <w:sz w:val="24"/>
                <w:szCs w:val="24"/>
              </w:rPr>
              <w:t>.7</w:t>
            </w:r>
            <w:r>
              <w:rPr>
                <w:rFonts w:ascii="Times New Roman" w:hAnsi="Times New Roman" w:cs="Times New Roman"/>
                <w:bCs/>
                <w:color w:val="000000"/>
                <w:sz w:val="24"/>
                <w:szCs w:val="24"/>
                <w:lang w:val="vi-VN"/>
              </w:rPr>
              <w:t>5</w:t>
            </w:r>
            <w:r>
              <w:rPr>
                <w:rFonts w:ascii="Times New Roman" w:hAnsi="Times New Roman" w:cs="Times New Roman"/>
                <w:bCs/>
                <w:color w:val="000000"/>
                <w:sz w:val="24"/>
                <w:szCs w:val="24"/>
              </w:rPr>
              <w:t>0</w:t>
            </w:r>
          </w:p>
        </w:tc>
        <w:tc>
          <w:tcPr>
            <w:tcW w:w="1260" w:type="dxa"/>
            <w:tcBorders>
              <w:top w:val="single" w:sz="4" w:space="0" w:color="auto"/>
              <w:left w:val="nil"/>
              <w:right w:val="single" w:sz="4" w:space="0" w:color="auto"/>
            </w:tcBorders>
            <w:vAlign w:val="center"/>
          </w:tcPr>
          <w:p w14:paraId="5F374599" w14:textId="73C635AA" w:rsidR="00DD2D68" w:rsidRDefault="00DD2D68" w:rsidP="00DD2D68">
            <w:pPr>
              <w:jc w:val="right"/>
              <w:rPr>
                <w:rFonts w:ascii="Times New Roman" w:hAnsi="Times New Roman" w:cs="Times New Roman"/>
                <w:color w:val="000000"/>
                <w:sz w:val="24"/>
                <w:szCs w:val="24"/>
              </w:rPr>
            </w:pPr>
            <w:r>
              <w:rPr>
                <w:rFonts w:ascii="Times New Roman" w:hAnsi="Times New Roman" w:cs="Times New Roman"/>
                <w:bCs/>
                <w:color w:val="000000"/>
                <w:sz w:val="24"/>
                <w:szCs w:val="24"/>
              </w:rPr>
              <w:t>1</w:t>
            </w:r>
            <w:r>
              <w:rPr>
                <w:rFonts w:ascii="Times New Roman" w:hAnsi="Times New Roman" w:cs="Times New Roman"/>
                <w:bCs/>
                <w:color w:val="000000"/>
                <w:sz w:val="24"/>
                <w:szCs w:val="24"/>
                <w:lang w:val="vi-VN"/>
              </w:rPr>
              <w:t>6</w:t>
            </w:r>
            <w:r>
              <w:rPr>
                <w:rFonts w:ascii="Times New Roman" w:hAnsi="Times New Roman" w:cs="Times New Roman"/>
                <w:bCs/>
                <w:color w:val="000000"/>
                <w:sz w:val="24"/>
                <w:szCs w:val="24"/>
              </w:rPr>
              <w:t>.7</w:t>
            </w:r>
            <w:r>
              <w:rPr>
                <w:rFonts w:ascii="Times New Roman" w:hAnsi="Times New Roman" w:cs="Times New Roman"/>
                <w:bCs/>
                <w:color w:val="000000"/>
                <w:sz w:val="24"/>
                <w:szCs w:val="24"/>
                <w:lang w:val="vi-VN"/>
              </w:rPr>
              <w:t>5</w:t>
            </w:r>
            <w:r>
              <w:rPr>
                <w:rFonts w:ascii="Times New Roman" w:hAnsi="Times New Roman" w:cs="Times New Roman"/>
                <w:bCs/>
                <w:color w:val="000000"/>
                <w:sz w:val="24"/>
                <w:szCs w:val="24"/>
              </w:rPr>
              <w:t>0</w:t>
            </w:r>
          </w:p>
        </w:tc>
        <w:tc>
          <w:tcPr>
            <w:tcW w:w="1170" w:type="dxa"/>
            <w:tcBorders>
              <w:top w:val="nil"/>
              <w:left w:val="single" w:sz="4" w:space="0" w:color="auto"/>
              <w:right w:val="single" w:sz="4" w:space="0" w:color="auto"/>
            </w:tcBorders>
            <w:shd w:val="clear" w:color="auto" w:fill="auto"/>
            <w:noWrap/>
            <w:vAlign w:val="center"/>
          </w:tcPr>
          <w:p w14:paraId="6675F694" w14:textId="7ACFF525" w:rsidR="00DD2D68" w:rsidRPr="0066249C" w:rsidRDefault="00DD2D68" w:rsidP="00DD2D68">
            <w:pPr>
              <w:jc w:val="right"/>
              <w:rPr>
                <w:rFonts w:ascii="Times New Roman" w:hAnsi="Times New Roman" w:cs="Times New Roman"/>
                <w:color w:val="000000"/>
                <w:sz w:val="24"/>
                <w:szCs w:val="24"/>
              </w:rPr>
            </w:pPr>
            <w:r>
              <w:rPr>
                <w:rFonts w:ascii="Times New Roman" w:hAnsi="Times New Roman" w:cs="Times New Roman"/>
                <w:bCs/>
                <w:color w:val="000000"/>
                <w:sz w:val="24"/>
                <w:szCs w:val="24"/>
              </w:rPr>
              <w:t>1</w:t>
            </w:r>
            <w:r>
              <w:rPr>
                <w:rFonts w:ascii="Times New Roman" w:hAnsi="Times New Roman" w:cs="Times New Roman"/>
                <w:bCs/>
                <w:color w:val="000000"/>
                <w:sz w:val="24"/>
                <w:szCs w:val="24"/>
                <w:lang w:val="vi-VN"/>
              </w:rPr>
              <w:t>6</w:t>
            </w:r>
            <w:r>
              <w:rPr>
                <w:rFonts w:ascii="Times New Roman" w:hAnsi="Times New Roman" w:cs="Times New Roman"/>
                <w:bCs/>
                <w:color w:val="000000"/>
                <w:sz w:val="24"/>
                <w:szCs w:val="24"/>
              </w:rPr>
              <w:t>.7</w:t>
            </w:r>
            <w:r>
              <w:rPr>
                <w:rFonts w:ascii="Times New Roman" w:hAnsi="Times New Roman" w:cs="Times New Roman"/>
                <w:bCs/>
                <w:color w:val="000000"/>
                <w:sz w:val="24"/>
                <w:szCs w:val="24"/>
                <w:lang w:val="vi-VN"/>
              </w:rPr>
              <w:t>5</w:t>
            </w:r>
            <w:r>
              <w:rPr>
                <w:rFonts w:ascii="Times New Roman" w:hAnsi="Times New Roman" w:cs="Times New Roman"/>
                <w:bCs/>
                <w:color w:val="000000"/>
                <w:sz w:val="24"/>
                <w:szCs w:val="24"/>
              </w:rPr>
              <w:t>0</w:t>
            </w:r>
          </w:p>
        </w:tc>
        <w:tc>
          <w:tcPr>
            <w:tcW w:w="1260" w:type="dxa"/>
            <w:tcBorders>
              <w:top w:val="nil"/>
              <w:left w:val="nil"/>
              <w:right w:val="single" w:sz="4" w:space="0" w:color="auto"/>
            </w:tcBorders>
            <w:shd w:val="clear" w:color="auto" w:fill="auto"/>
            <w:noWrap/>
            <w:vAlign w:val="center"/>
          </w:tcPr>
          <w:p w14:paraId="568174D0" w14:textId="71534B9F" w:rsidR="00DD2D68" w:rsidRPr="008668BF" w:rsidRDefault="00DD2D68" w:rsidP="00DD2D6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w:t>
            </w:r>
            <w:r>
              <w:rPr>
                <w:rFonts w:ascii="Times New Roman" w:hAnsi="Times New Roman" w:cs="Times New Roman"/>
                <w:bCs/>
                <w:color w:val="000000"/>
                <w:sz w:val="24"/>
                <w:szCs w:val="24"/>
                <w:lang w:val="vi-VN"/>
              </w:rPr>
              <w:t>6</w:t>
            </w:r>
            <w:r>
              <w:rPr>
                <w:rFonts w:ascii="Times New Roman" w:hAnsi="Times New Roman" w:cs="Times New Roman"/>
                <w:bCs/>
                <w:color w:val="000000"/>
                <w:sz w:val="24"/>
                <w:szCs w:val="24"/>
              </w:rPr>
              <w:t>.7</w:t>
            </w:r>
            <w:r>
              <w:rPr>
                <w:rFonts w:ascii="Times New Roman" w:hAnsi="Times New Roman" w:cs="Times New Roman"/>
                <w:bCs/>
                <w:color w:val="000000"/>
                <w:sz w:val="24"/>
                <w:szCs w:val="24"/>
                <w:lang w:val="vi-VN"/>
              </w:rPr>
              <w:t>5</w:t>
            </w:r>
            <w:r>
              <w:rPr>
                <w:rFonts w:ascii="Times New Roman" w:hAnsi="Times New Roman" w:cs="Times New Roman"/>
                <w:bCs/>
                <w:color w:val="000000"/>
                <w:sz w:val="24"/>
                <w:szCs w:val="24"/>
              </w:rPr>
              <w:t>0</w:t>
            </w:r>
          </w:p>
        </w:tc>
      </w:tr>
      <w:tr w:rsidR="00DD2D68" w:rsidRPr="0066249C" w14:paraId="43D51DDE" w14:textId="77777777" w:rsidTr="00FB4AB0">
        <w:trPr>
          <w:gridAfter w:val="1"/>
          <w:wAfter w:w="473" w:type="dxa"/>
          <w:trHeight w:val="336"/>
          <w:jc w:val="center"/>
        </w:trPr>
        <w:tc>
          <w:tcPr>
            <w:tcW w:w="709" w:type="dxa"/>
            <w:tcBorders>
              <w:left w:val="single" w:sz="4" w:space="0" w:color="auto"/>
              <w:bottom w:val="single" w:sz="4" w:space="0" w:color="auto"/>
              <w:right w:val="single" w:sz="4" w:space="0" w:color="auto"/>
            </w:tcBorders>
            <w:shd w:val="clear" w:color="auto" w:fill="auto"/>
            <w:noWrap/>
            <w:vAlign w:val="center"/>
            <w:hideMark/>
          </w:tcPr>
          <w:p w14:paraId="10EBBA62" w14:textId="77777777" w:rsidR="00DD2D68" w:rsidRPr="0066249C" w:rsidRDefault="00DD2D68" w:rsidP="00FB4AB0">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3431" w:type="dxa"/>
            <w:gridSpan w:val="2"/>
            <w:tcBorders>
              <w:left w:val="nil"/>
              <w:bottom w:val="single" w:sz="4" w:space="0" w:color="auto"/>
              <w:right w:val="single" w:sz="4" w:space="0" w:color="auto"/>
            </w:tcBorders>
            <w:shd w:val="clear" w:color="auto" w:fill="auto"/>
            <w:noWrap/>
            <w:vAlign w:val="center"/>
            <w:hideMark/>
          </w:tcPr>
          <w:p w14:paraId="3E59E8CA" w14:textId="77777777" w:rsidR="00DD2D68" w:rsidRPr="0066249C" w:rsidRDefault="00DD2D68" w:rsidP="00FB4AB0">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Cát xây dựng</w:t>
            </w:r>
          </w:p>
        </w:tc>
        <w:tc>
          <w:tcPr>
            <w:tcW w:w="900" w:type="dxa"/>
            <w:tcBorders>
              <w:left w:val="nil"/>
              <w:bottom w:val="single" w:sz="4" w:space="0" w:color="auto"/>
              <w:right w:val="single" w:sz="4" w:space="0" w:color="auto"/>
            </w:tcBorders>
            <w:shd w:val="clear" w:color="auto" w:fill="auto"/>
            <w:noWrap/>
            <w:vAlign w:val="center"/>
            <w:hideMark/>
          </w:tcPr>
          <w:p w14:paraId="1A446726" w14:textId="77777777" w:rsidR="00DD2D68" w:rsidRPr="0066249C" w:rsidRDefault="00DD2D68" w:rsidP="00FB4AB0">
            <w:pPr>
              <w:jc w:val="center"/>
              <w:rPr>
                <w:rFonts w:ascii="Times New Roman" w:hAnsi="Times New Roman" w:cs="Times New Roman"/>
                <w:b/>
                <w:bCs/>
                <w:color w:val="000000"/>
                <w:sz w:val="24"/>
                <w:szCs w:val="24"/>
              </w:rPr>
            </w:pPr>
          </w:p>
        </w:tc>
        <w:tc>
          <w:tcPr>
            <w:tcW w:w="1260" w:type="dxa"/>
            <w:tcBorders>
              <w:left w:val="nil"/>
              <w:bottom w:val="single" w:sz="4" w:space="0" w:color="auto"/>
              <w:right w:val="single" w:sz="4" w:space="0" w:color="auto"/>
            </w:tcBorders>
            <w:shd w:val="clear" w:color="auto" w:fill="auto"/>
            <w:noWrap/>
            <w:vAlign w:val="center"/>
          </w:tcPr>
          <w:p w14:paraId="4D35E782" w14:textId="77777777" w:rsidR="00DD2D68" w:rsidRPr="0066249C" w:rsidRDefault="00DD2D68" w:rsidP="00FB4AB0">
            <w:pPr>
              <w:rPr>
                <w:rFonts w:ascii="Times New Roman" w:hAnsi="Times New Roman" w:cs="Times New Roman"/>
                <w:b/>
                <w:bCs/>
                <w:color w:val="000000"/>
                <w:sz w:val="24"/>
                <w:szCs w:val="24"/>
              </w:rPr>
            </w:pPr>
          </w:p>
        </w:tc>
        <w:tc>
          <w:tcPr>
            <w:tcW w:w="1260" w:type="dxa"/>
            <w:tcBorders>
              <w:left w:val="nil"/>
              <w:bottom w:val="single" w:sz="4" w:space="0" w:color="auto"/>
              <w:right w:val="single" w:sz="4" w:space="0" w:color="auto"/>
            </w:tcBorders>
            <w:vAlign w:val="center"/>
          </w:tcPr>
          <w:p w14:paraId="27FF43BD" w14:textId="77777777" w:rsidR="00DD2D68" w:rsidRPr="0066249C" w:rsidRDefault="00DD2D68" w:rsidP="00FB4AB0">
            <w:pPr>
              <w:jc w:val="right"/>
              <w:rPr>
                <w:rFonts w:ascii="Times New Roman" w:hAnsi="Times New Roman" w:cs="Times New Roman"/>
                <w:color w:val="000000"/>
                <w:sz w:val="24"/>
                <w:szCs w:val="24"/>
              </w:rPr>
            </w:pPr>
          </w:p>
        </w:tc>
        <w:tc>
          <w:tcPr>
            <w:tcW w:w="1170" w:type="dxa"/>
            <w:tcBorders>
              <w:left w:val="single" w:sz="4" w:space="0" w:color="auto"/>
              <w:bottom w:val="single" w:sz="4" w:space="0" w:color="auto"/>
              <w:right w:val="single" w:sz="4" w:space="0" w:color="auto"/>
            </w:tcBorders>
            <w:shd w:val="clear" w:color="auto" w:fill="auto"/>
            <w:noWrap/>
            <w:vAlign w:val="center"/>
          </w:tcPr>
          <w:p w14:paraId="06D67784" w14:textId="77777777" w:rsidR="00DD2D68" w:rsidRPr="0066249C" w:rsidRDefault="00DD2D68" w:rsidP="00FB4AB0">
            <w:pPr>
              <w:jc w:val="right"/>
              <w:rPr>
                <w:rFonts w:ascii="Times New Roman" w:hAnsi="Times New Roman" w:cs="Times New Roman"/>
                <w:color w:val="000000"/>
                <w:sz w:val="24"/>
                <w:szCs w:val="24"/>
              </w:rPr>
            </w:pPr>
          </w:p>
        </w:tc>
        <w:tc>
          <w:tcPr>
            <w:tcW w:w="1260" w:type="dxa"/>
            <w:tcBorders>
              <w:left w:val="nil"/>
              <w:bottom w:val="single" w:sz="4" w:space="0" w:color="auto"/>
              <w:right w:val="single" w:sz="4" w:space="0" w:color="auto"/>
            </w:tcBorders>
            <w:shd w:val="clear" w:color="auto" w:fill="auto"/>
            <w:noWrap/>
            <w:vAlign w:val="center"/>
          </w:tcPr>
          <w:p w14:paraId="6CB3ABDD" w14:textId="77777777" w:rsidR="00DD2D68" w:rsidRPr="0066249C" w:rsidRDefault="00DD2D68" w:rsidP="00FB4AB0">
            <w:pPr>
              <w:rPr>
                <w:rFonts w:ascii="Times New Roman" w:hAnsi="Times New Roman" w:cs="Times New Roman"/>
                <w:b/>
                <w:bCs/>
                <w:color w:val="000000"/>
                <w:sz w:val="24"/>
                <w:szCs w:val="24"/>
              </w:rPr>
            </w:pPr>
          </w:p>
        </w:tc>
      </w:tr>
      <w:tr w:rsidR="00DD2D68" w:rsidRPr="0066249C" w14:paraId="2869C65B"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E7ACBB"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0FDA6F08" w14:textId="77777777" w:rsidR="00DD2D68" w:rsidRPr="0066249C" w:rsidRDefault="00DD2D68" w:rsidP="00FB4AB0">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vàng</w:t>
            </w:r>
          </w:p>
        </w:tc>
        <w:tc>
          <w:tcPr>
            <w:tcW w:w="900" w:type="dxa"/>
            <w:tcBorders>
              <w:top w:val="nil"/>
              <w:left w:val="nil"/>
              <w:bottom w:val="single" w:sz="4" w:space="0" w:color="auto"/>
              <w:right w:val="single" w:sz="4" w:space="0" w:color="auto"/>
            </w:tcBorders>
            <w:shd w:val="clear" w:color="auto" w:fill="auto"/>
            <w:noWrap/>
            <w:vAlign w:val="center"/>
            <w:hideMark/>
          </w:tcPr>
          <w:p w14:paraId="49E24B5D"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0972173D" w14:textId="77777777"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150.000</w:t>
            </w:r>
          </w:p>
        </w:tc>
        <w:tc>
          <w:tcPr>
            <w:tcW w:w="1260" w:type="dxa"/>
            <w:tcBorders>
              <w:top w:val="single" w:sz="4" w:space="0" w:color="auto"/>
              <w:left w:val="nil"/>
              <w:bottom w:val="single" w:sz="4" w:space="0" w:color="auto"/>
              <w:right w:val="single" w:sz="4" w:space="0" w:color="auto"/>
            </w:tcBorders>
            <w:vAlign w:val="center"/>
          </w:tcPr>
          <w:p w14:paraId="78F23A93" w14:textId="77777777" w:rsidR="00DD2D68"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150.000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FBE1B2D" w14:textId="77777777"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150.000</w:t>
            </w:r>
          </w:p>
        </w:tc>
        <w:tc>
          <w:tcPr>
            <w:tcW w:w="1260" w:type="dxa"/>
            <w:tcBorders>
              <w:top w:val="nil"/>
              <w:left w:val="nil"/>
              <w:bottom w:val="single" w:sz="4" w:space="0" w:color="auto"/>
              <w:right w:val="single" w:sz="4" w:space="0" w:color="auto"/>
            </w:tcBorders>
            <w:shd w:val="clear" w:color="auto" w:fill="auto"/>
            <w:noWrap/>
            <w:vAlign w:val="center"/>
          </w:tcPr>
          <w:p w14:paraId="3B257E44" w14:textId="77777777"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150.000</w:t>
            </w:r>
          </w:p>
        </w:tc>
      </w:tr>
      <w:tr w:rsidR="00DD2D68" w:rsidRPr="0066249C" w14:paraId="4CF121FC"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EB47C1"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692CA7E1" w14:textId="77777777" w:rsidR="00DD2D68" w:rsidRPr="0066249C" w:rsidRDefault="00DD2D68" w:rsidP="00FB4AB0">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đen đổ nền</w:t>
            </w:r>
          </w:p>
        </w:tc>
        <w:tc>
          <w:tcPr>
            <w:tcW w:w="900" w:type="dxa"/>
            <w:tcBorders>
              <w:top w:val="nil"/>
              <w:left w:val="nil"/>
              <w:bottom w:val="single" w:sz="4" w:space="0" w:color="auto"/>
              <w:right w:val="single" w:sz="4" w:space="0" w:color="auto"/>
            </w:tcBorders>
            <w:shd w:val="clear" w:color="auto" w:fill="auto"/>
            <w:noWrap/>
            <w:vAlign w:val="center"/>
            <w:hideMark/>
          </w:tcPr>
          <w:p w14:paraId="71314AD0"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0B0FF2DE" w14:textId="77777777"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260" w:type="dxa"/>
            <w:tcBorders>
              <w:top w:val="single" w:sz="4" w:space="0" w:color="auto"/>
              <w:left w:val="nil"/>
              <w:bottom w:val="single" w:sz="4" w:space="0" w:color="auto"/>
              <w:right w:val="single" w:sz="4" w:space="0" w:color="auto"/>
            </w:tcBorders>
            <w:vAlign w:val="center"/>
          </w:tcPr>
          <w:p w14:paraId="7DE4F84D" w14:textId="77777777" w:rsidR="00DD2D68"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4169104" w14:textId="77777777"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260" w:type="dxa"/>
            <w:tcBorders>
              <w:top w:val="nil"/>
              <w:left w:val="nil"/>
              <w:bottom w:val="single" w:sz="4" w:space="0" w:color="auto"/>
              <w:right w:val="single" w:sz="4" w:space="0" w:color="auto"/>
            </w:tcBorders>
            <w:shd w:val="clear" w:color="auto" w:fill="auto"/>
            <w:noWrap/>
            <w:vAlign w:val="center"/>
          </w:tcPr>
          <w:p w14:paraId="00C627CA" w14:textId="77777777"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r>
      <w:tr w:rsidR="00DD2D68" w:rsidRPr="0066249C" w14:paraId="11C45879"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B1A3D4" w14:textId="77777777" w:rsidR="00DD2D68" w:rsidRPr="0066249C" w:rsidRDefault="00DD2D68" w:rsidP="00FB4AB0">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lastRenderedPageBreak/>
              <w:t>IV</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0EE6D4CF" w14:textId="77777777" w:rsidR="00DD2D68" w:rsidRPr="0066249C" w:rsidRDefault="00DD2D68" w:rsidP="00FB4AB0">
            <w:pPr>
              <w:rPr>
                <w:rFonts w:ascii="Times New Roman" w:hAnsi="Times New Roman" w:cs="Times New Roman"/>
                <w:b/>
                <w:bCs/>
                <w:color w:val="000000"/>
                <w:sz w:val="24"/>
                <w:szCs w:val="24"/>
              </w:rPr>
            </w:pPr>
            <w:r>
              <w:rPr>
                <w:rFonts w:ascii="Times New Roman" w:hAnsi="Times New Roman" w:cs="Times New Roman"/>
                <w:b/>
                <w:bCs/>
                <w:color w:val="000000"/>
                <w:sz w:val="24"/>
                <w:szCs w:val="24"/>
              </w:rPr>
              <w:t>Ống nhựa Bình Minh</w:t>
            </w:r>
          </w:p>
        </w:tc>
        <w:tc>
          <w:tcPr>
            <w:tcW w:w="900" w:type="dxa"/>
            <w:tcBorders>
              <w:top w:val="nil"/>
              <w:left w:val="nil"/>
              <w:bottom w:val="single" w:sz="4" w:space="0" w:color="auto"/>
              <w:right w:val="single" w:sz="4" w:space="0" w:color="auto"/>
            </w:tcBorders>
            <w:shd w:val="clear" w:color="auto" w:fill="auto"/>
            <w:noWrap/>
            <w:vAlign w:val="center"/>
            <w:hideMark/>
          </w:tcPr>
          <w:p w14:paraId="487EC60A" w14:textId="77777777" w:rsidR="00DD2D68" w:rsidRPr="0066249C" w:rsidRDefault="00DD2D68" w:rsidP="00FB4AB0">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42805A5B" w14:textId="77777777" w:rsidR="00DD2D68" w:rsidRPr="0066249C" w:rsidRDefault="00DD2D68" w:rsidP="00FB4AB0">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51171E0A" w14:textId="77777777" w:rsidR="00DD2D68" w:rsidRPr="0066249C" w:rsidRDefault="00DD2D68" w:rsidP="00FB4AB0">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EE83C52" w14:textId="77777777" w:rsidR="00DD2D68" w:rsidRPr="0066249C" w:rsidRDefault="00DD2D68" w:rsidP="00FB4AB0">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2E5F1C10" w14:textId="77777777" w:rsidR="00DD2D68" w:rsidRPr="0066249C" w:rsidRDefault="00DD2D68" w:rsidP="00FB4AB0">
            <w:pPr>
              <w:rPr>
                <w:rFonts w:ascii="Times New Roman" w:hAnsi="Times New Roman" w:cs="Times New Roman"/>
                <w:b/>
                <w:bCs/>
                <w:color w:val="000000"/>
                <w:sz w:val="24"/>
                <w:szCs w:val="24"/>
              </w:rPr>
            </w:pPr>
          </w:p>
        </w:tc>
      </w:tr>
      <w:tr w:rsidR="00DD2D68" w:rsidRPr="0066249C" w14:paraId="7B1D6823"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82D873"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1AB679FD" w14:textId="77777777" w:rsidR="00DD2D68" w:rsidRPr="0066249C" w:rsidRDefault="00DD2D68" w:rsidP="00FB4AB0">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657299F4"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260" w:type="dxa"/>
            <w:tcBorders>
              <w:top w:val="nil"/>
              <w:left w:val="nil"/>
              <w:bottom w:val="single" w:sz="4" w:space="0" w:color="auto"/>
              <w:right w:val="single" w:sz="4" w:space="0" w:color="auto"/>
            </w:tcBorders>
            <w:shd w:val="clear" w:color="auto" w:fill="auto"/>
            <w:noWrap/>
            <w:vAlign w:val="center"/>
          </w:tcPr>
          <w:p w14:paraId="78890492" w14:textId="77777777"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c>
          <w:tcPr>
            <w:tcW w:w="1260" w:type="dxa"/>
            <w:tcBorders>
              <w:top w:val="single" w:sz="4" w:space="0" w:color="auto"/>
              <w:left w:val="nil"/>
              <w:bottom w:val="single" w:sz="4" w:space="0" w:color="auto"/>
              <w:right w:val="single" w:sz="4" w:space="0" w:color="auto"/>
            </w:tcBorders>
            <w:vAlign w:val="center"/>
          </w:tcPr>
          <w:p w14:paraId="3B815A90" w14:textId="77777777" w:rsidR="00DD2D68"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C7C1429" w14:textId="77777777"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c>
          <w:tcPr>
            <w:tcW w:w="1260" w:type="dxa"/>
            <w:tcBorders>
              <w:top w:val="nil"/>
              <w:left w:val="nil"/>
              <w:bottom w:val="single" w:sz="4" w:space="0" w:color="auto"/>
              <w:right w:val="single" w:sz="4" w:space="0" w:color="auto"/>
            </w:tcBorders>
            <w:shd w:val="clear" w:color="auto" w:fill="auto"/>
            <w:noWrap/>
            <w:vAlign w:val="center"/>
          </w:tcPr>
          <w:p w14:paraId="6F1E5E88" w14:textId="77777777"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r>
      <w:tr w:rsidR="00DD2D68" w:rsidRPr="0066249C" w14:paraId="1D001787"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30F3BD"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1B03583A" w14:textId="77777777" w:rsidR="00DD2D68" w:rsidRPr="0066249C" w:rsidRDefault="00DD2D68" w:rsidP="00FB4AB0">
            <w:pPr>
              <w:rPr>
                <w:rFonts w:ascii="Times New Roman" w:hAnsi="Times New Roman" w:cs="Times New Roman"/>
                <w:color w:val="000000"/>
                <w:sz w:val="24"/>
                <w:szCs w:val="24"/>
              </w:rPr>
            </w:pPr>
            <w:r>
              <w:rPr>
                <w:rFonts w:ascii="Times New Roman" w:hAnsi="Times New Roman" w:cs="Times New Roman"/>
                <w:color w:val="000000"/>
                <w:sz w:val="24"/>
                <w:szCs w:val="24"/>
              </w:rPr>
              <w:t>Phi 21 x 1,6mm</w:t>
            </w:r>
          </w:p>
        </w:tc>
        <w:tc>
          <w:tcPr>
            <w:tcW w:w="900" w:type="dxa"/>
            <w:tcBorders>
              <w:top w:val="nil"/>
              <w:left w:val="nil"/>
              <w:bottom w:val="single" w:sz="4" w:space="0" w:color="auto"/>
              <w:right w:val="single" w:sz="4" w:space="0" w:color="auto"/>
            </w:tcBorders>
            <w:shd w:val="clear" w:color="auto" w:fill="auto"/>
            <w:noWrap/>
            <w:vAlign w:val="center"/>
            <w:hideMark/>
          </w:tcPr>
          <w:p w14:paraId="6A5C763F"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260" w:type="dxa"/>
            <w:tcBorders>
              <w:top w:val="nil"/>
              <w:left w:val="nil"/>
              <w:bottom w:val="single" w:sz="4" w:space="0" w:color="auto"/>
              <w:right w:val="single" w:sz="4" w:space="0" w:color="auto"/>
            </w:tcBorders>
            <w:shd w:val="clear" w:color="auto" w:fill="auto"/>
            <w:noWrap/>
            <w:vAlign w:val="center"/>
          </w:tcPr>
          <w:p w14:paraId="78312C2B" w14:textId="77777777"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c>
          <w:tcPr>
            <w:tcW w:w="1260" w:type="dxa"/>
            <w:tcBorders>
              <w:top w:val="single" w:sz="4" w:space="0" w:color="auto"/>
              <w:left w:val="nil"/>
              <w:bottom w:val="single" w:sz="4" w:space="0" w:color="auto"/>
              <w:right w:val="single" w:sz="4" w:space="0" w:color="auto"/>
            </w:tcBorders>
            <w:vAlign w:val="center"/>
          </w:tcPr>
          <w:p w14:paraId="1178734C" w14:textId="77777777" w:rsidR="00DD2D68"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4EBDFE2" w14:textId="77777777"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c>
          <w:tcPr>
            <w:tcW w:w="1260" w:type="dxa"/>
            <w:tcBorders>
              <w:top w:val="nil"/>
              <w:left w:val="nil"/>
              <w:bottom w:val="single" w:sz="4" w:space="0" w:color="auto"/>
              <w:right w:val="single" w:sz="4" w:space="0" w:color="auto"/>
            </w:tcBorders>
            <w:shd w:val="clear" w:color="auto" w:fill="auto"/>
            <w:noWrap/>
            <w:vAlign w:val="center"/>
          </w:tcPr>
          <w:p w14:paraId="77F8C08F" w14:textId="77777777"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r>
      <w:tr w:rsidR="00DD2D68" w:rsidRPr="0066249C" w14:paraId="2AB8E956"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9346F9" w14:textId="77777777" w:rsidR="00DD2D68" w:rsidRPr="0066249C" w:rsidRDefault="00DD2D68" w:rsidP="00FB4AB0">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3431" w:type="dxa"/>
            <w:gridSpan w:val="2"/>
            <w:tcBorders>
              <w:top w:val="nil"/>
              <w:left w:val="nil"/>
              <w:bottom w:val="single" w:sz="4" w:space="0" w:color="auto"/>
              <w:right w:val="single" w:sz="4" w:space="0" w:color="auto"/>
            </w:tcBorders>
            <w:shd w:val="clear" w:color="auto" w:fill="auto"/>
            <w:noWrap/>
            <w:vAlign w:val="center"/>
          </w:tcPr>
          <w:p w14:paraId="58168962" w14:textId="77777777" w:rsidR="00DD2D68" w:rsidRPr="0066249C" w:rsidRDefault="00DD2D68" w:rsidP="00FB4AB0">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73A16704" w14:textId="77777777" w:rsidR="00DD2D68" w:rsidRPr="0066249C" w:rsidRDefault="00DD2D68" w:rsidP="00FB4AB0">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tcPr>
          <w:p w14:paraId="11F9EC4F" w14:textId="77777777" w:rsidR="00DD2D68" w:rsidRPr="0066249C" w:rsidRDefault="00DD2D68" w:rsidP="00FB4AB0">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3BEB3CE2" w14:textId="77777777" w:rsidR="00DD2D68" w:rsidRPr="0066249C" w:rsidRDefault="00DD2D68" w:rsidP="00FB4AB0">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A8B8E0E" w14:textId="77777777" w:rsidR="00DD2D68" w:rsidRPr="0066249C" w:rsidRDefault="00DD2D68" w:rsidP="00FB4AB0">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66D594C3" w14:textId="77777777" w:rsidR="00DD2D68" w:rsidRPr="0066249C" w:rsidRDefault="00DD2D68" w:rsidP="00FB4AB0">
            <w:pPr>
              <w:rPr>
                <w:rFonts w:ascii="Times New Roman" w:hAnsi="Times New Roman" w:cs="Times New Roman"/>
                <w:b/>
                <w:bCs/>
                <w:color w:val="000000"/>
                <w:sz w:val="24"/>
                <w:szCs w:val="24"/>
              </w:rPr>
            </w:pPr>
          </w:p>
        </w:tc>
      </w:tr>
      <w:tr w:rsidR="00DD2D68" w:rsidRPr="0066249C" w14:paraId="28461B97"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DC62AF"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tcPr>
          <w:p w14:paraId="2BC29045" w14:textId="77777777" w:rsidR="00DD2D68" w:rsidRPr="0066249C" w:rsidRDefault="00DD2D68" w:rsidP="00FB4AB0">
            <w:pPr>
              <w:rPr>
                <w:rFonts w:ascii="Times New Roman" w:hAnsi="Times New Roman" w:cs="Times New Roman"/>
                <w:color w:val="000000"/>
                <w:sz w:val="24"/>
                <w:szCs w:val="24"/>
              </w:rPr>
            </w:pPr>
            <w:r>
              <w:rPr>
                <w:rFonts w:ascii="Times New Roman" w:hAnsi="Times New Roman" w:cs="Times New Roman"/>
                <w:color w:val="000000"/>
                <w:sz w:val="24"/>
                <w:szCs w:val="24"/>
              </w:rPr>
              <w:t>Gas Petrolimex van đứng và van ngang</w:t>
            </w:r>
          </w:p>
        </w:tc>
        <w:tc>
          <w:tcPr>
            <w:tcW w:w="900" w:type="dxa"/>
            <w:tcBorders>
              <w:top w:val="nil"/>
              <w:left w:val="nil"/>
              <w:bottom w:val="single" w:sz="4" w:space="0" w:color="auto"/>
              <w:right w:val="single" w:sz="4" w:space="0" w:color="auto"/>
            </w:tcBorders>
            <w:shd w:val="clear" w:color="auto" w:fill="auto"/>
            <w:noWrap/>
            <w:vAlign w:val="center"/>
          </w:tcPr>
          <w:p w14:paraId="62255F7C" w14:textId="77777777" w:rsidR="00DD2D68" w:rsidRPr="0066249C" w:rsidRDefault="00DD2D68" w:rsidP="00FB4AB0">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đ/bình</w:t>
            </w:r>
          </w:p>
        </w:tc>
        <w:tc>
          <w:tcPr>
            <w:tcW w:w="1260" w:type="dxa"/>
            <w:tcBorders>
              <w:top w:val="nil"/>
              <w:left w:val="nil"/>
              <w:bottom w:val="single" w:sz="4" w:space="0" w:color="auto"/>
              <w:right w:val="single" w:sz="4" w:space="0" w:color="auto"/>
            </w:tcBorders>
            <w:shd w:val="clear" w:color="auto" w:fill="auto"/>
            <w:noWrap/>
            <w:vAlign w:val="center"/>
          </w:tcPr>
          <w:p w14:paraId="4ECD0FA2" w14:textId="58BE2CB0"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lang w:val="vi-VN"/>
              </w:rPr>
              <w:t>70</w:t>
            </w:r>
            <w:r>
              <w:rPr>
                <w:rFonts w:ascii="Times New Roman" w:hAnsi="Times New Roman" w:cs="Times New Roman"/>
                <w:color w:val="000000"/>
                <w:sz w:val="24"/>
                <w:szCs w:val="24"/>
              </w:rPr>
              <w:t>.000</w:t>
            </w:r>
          </w:p>
        </w:tc>
        <w:tc>
          <w:tcPr>
            <w:tcW w:w="1260" w:type="dxa"/>
            <w:tcBorders>
              <w:top w:val="single" w:sz="4" w:space="0" w:color="auto"/>
              <w:left w:val="nil"/>
              <w:bottom w:val="single" w:sz="4" w:space="0" w:color="auto"/>
              <w:right w:val="single" w:sz="4" w:space="0" w:color="auto"/>
            </w:tcBorders>
            <w:vAlign w:val="center"/>
          </w:tcPr>
          <w:p w14:paraId="2BDD8FCC" w14:textId="0EE55C8B" w:rsidR="00DD2D68"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lang w:val="vi-VN"/>
              </w:rPr>
              <w:t>88</w:t>
            </w:r>
            <w:r>
              <w:rPr>
                <w:rFonts w:ascii="Times New Roman" w:hAnsi="Times New Roman" w:cs="Times New Roman"/>
                <w:color w:val="000000"/>
                <w:sz w:val="24"/>
                <w:szCs w:val="24"/>
              </w:rPr>
              <w:t>.000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DE245B2" w14:textId="300C8B92"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lang w:val="vi-VN"/>
              </w:rPr>
              <w:t>93</w:t>
            </w:r>
            <w:r>
              <w:rPr>
                <w:rFonts w:ascii="Times New Roman" w:hAnsi="Times New Roman" w:cs="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tcPr>
          <w:p w14:paraId="1C98AD89" w14:textId="50152B6B" w:rsidR="00DD2D68" w:rsidRPr="003C3C67" w:rsidRDefault="00DD2D68" w:rsidP="00FB4AB0">
            <w:pPr>
              <w:jc w:val="right"/>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383.667</w:t>
            </w:r>
          </w:p>
        </w:tc>
      </w:tr>
      <w:tr w:rsidR="00DD2D68" w:rsidRPr="0066249C" w14:paraId="61A9A03B"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49D39E3" w14:textId="77777777" w:rsidR="00DD2D68" w:rsidRPr="0066249C" w:rsidRDefault="00DD2D68" w:rsidP="00FB4AB0">
            <w:pPr>
              <w:jc w:val="center"/>
              <w:rPr>
                <w:rFonts w:ascii="Times New Roman" w:hAnsi="Times New Roman" w:cs="Times New Roman"/>
                <w:color w:val="000000"/>
                <w:sz w:val="24"/>
                <w:szCs w:val="24"/>
              </w:rPr>
            </w:pPr>
          </w:p>
        </w:tc>
        <w:tc>
          <w:tcPr>
            <w:tcW w:w="3431" w:type="dxa"/>
            <w:gridSpan w:val="2"/>
            <w:tcBorders>
              <w:top w:val="nil"/>
              <w:left w:val="nil"/>
              <w:bottom w:val="single" w:sz="4" w:space="0" w:color="auto"/>
              <w:right w:val="single" w:sz="4" w:space="0" w:color="auto"/>
            </w:tcBorders>
            <w:shd w:val="clear" w:color="auto" w:fill="auto"/>
            <w:noWrap/>
            <w:vAlign w:val="center"/>
          </w:tcPr>
          <w:p w14:paraId="3EC27EA0" w14:textId="77777777" w:rsidR="00DD2D68" w:rsidRDefault="00DD2D68" w:rsidP="00FB4AB0">
            <w:pPr>
              <w:rPr>
                <w:rFonts w:ascii="Times New Roman" w:hAnsi="Times New Roman" w:cs="Times New Roman"/>
                <w:color w:val="000000"/>
                <w:sz w:val="24"/>
                <w:szCs w:val="24"/>
              </w:rPr>
            </w:pPr>
            <w:r>
              <w:rPr>
                <w:rFonts w:ascii="Times New Roman" w:hAnsi="Times New Roman" w:cs="Times New Roman"/>
                <w:color w:val="000000"/>
                <w:sz w:val="24"/>
                <w:szCs w:val="24"/>
              </w:rPr>
              <w:t>Gas SP (bình 12kg van ngang)</w:t>
            </w:r>
          </w:p>
        </w:tc>
        <w:tc>
          <w:tcPr>
            <w:tcW w:w="900" w:type="dxa"/>
            <w:tcBorders>
              <w:top w:val="nil"/>
              <w:left w:val="nil"/>
              <w:bottom w:val="single" w:sz="4" w:space="0" w:color="auto"/>
              <w:right w:val="single" w:sz="4" w:space="0" w:color="auto"/>
            </w:tcBorders>
            <w:shd w:val="clear" w:color="auto" w:fill="auto"/>
            <w:noWrap/>
            <w:vAlign w:val="center"/>
          </w:tcPr>
          <w:p w14:paraId="46808CB4" w14:textId="77777777" w:rsidR="00DD2D68" w:rsidRDefault="00DD2D68" w:rsidP="00FB4AB0">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đ/bình</w:t>
            </w:r>
          </w:p>
        </w:tc>
        <w:tc>
          <w:tcPr>
            <w:tcW w:w="1260" w:type="dxa"/>
            <w:tcBorders>
              <w:top w:val="nil"/>
              <w:left w:val="nil"/>
              <w:bottom w:val="single" w:sz="4" w:space="0" w:color="auto"/>
              <w:right w:val="single" w:sz="4" w:space="0" w:color="auto"/>
            </w:tcBorders>
            <w:shd w:val="clear" w:color="auto" w:fill="auto"/>
            <w:noWrap/>
            <w:vAlign w:val="center"/>
          </w:tcPr>
          <w:p w14:paraId="4CA2A14B" w14:textId="3D53B6D0" w:rsidR="00DD2D68"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lang w:val="vi-VN"/>
              </w:rPr>
              <w:t>319</w:t>
            </w:r>
            <w:r>
              <w:rPr>
                <w:rFonts w:ascii="Times New Roman" w:hAnsi="Times New Roman" w:cs="Times New Roman"/>
                <w:color w:val="000000"/>
                <w:sz w:val="24"/>
                <w:szCs w:val="24"/>
              </w:rPr>
              <w:t>.000</w:t>
            </w:r>
          </w:p>
        </w:tc>
        <w:tc>
          <w:tcPr>
            <w:tcW w:w="1260" w:type="dxa"/>
            <w:tcBorders>
              <w:top w:val="single" w:sz="4" w:space="0" w:color="auto"/>
              <w:left w:val="nil"/>
              <w:bottom w:val="single" w:sz="4" w:space="0" w:color="auto"/>
              <w:right w:val="single" w:sz="4" w:space="0" w:color="auto"/>
            </w:tcBorders>
            <w:vAlign w:val="center"/>
          </w:tcPr>
          <w:p w14:paraId="1612942A" w14:textId="01E70625" w:rsidR="00DD2D68"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lang w:val="vi-VN"/>
              </w:rPr>
              <w:t>337</w:t>
            </w:r>
            <w:r>
              <w:rPr>
                <w:rFonts w:ascii="Times New Roman" w:hAnsi="Times New Roman" w:cs="Times New Roman"/>
                <w:color w:val="000000"/>
                <w:sz w:val="24"/>
                <w:szCs w:val="24"/>
              </w:rPr>
              <w:t>.000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1CAC188" w14:textId="6FD40961" w:rsidR="00DD2D68"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lang w:val="vi-VN"/>
              </w:rPr>
              <w:t>342</w:t>
            </w:r>
            <w:r>
              <w:rPr>
                <w:rFonts w:ascii="Times New Roman" w:hAnsi="Times New Roman" w:cs="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tcPr>
          <w:p w14:paraId="3A6F7A0A" w14:textId="5DF8A352" w:rsidR="00DD2D68"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lang w:val="vi-VN"/>
              </w:rPr>
              <w:t>332</w:t>
            </w:r>
            <w:r>
              <w:rPr>
                <w:rFonts w:ascii="Times New Roman" w:hAnsi="Times New Roman" w:cs="Times New Roman"/>
                <w:color w:val="000000"/>
                <w:sz w:val="24"/>
                <w:szCs w:val="24"/>
              </w:rPr>
              <w:t>.667</w:t>
            </w:r>
          </w:p>
        </w:tc>
      </w:tr>
      <w:tr w:rsidR="00DD2D68" w:rsidRPr="00B51889" w14:paraId="0D51BC97"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374E607" w14:textId="77777777" w:rsidR="00DD2D68" w:rsidRPr="00B51889" w:rsidRDefault="00DD2D68" w:rsidP="00FB4AB0">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p>
        </w:tc>
        <w:tc>
          <w:tcPr>
            <w:tcW w:w="3431" w:type="dxa"/>
            <w:gridSpan w:val="2"/>
            <w:tcBorders>
              <w:top w:val="nil"/>
              <w:left w:val="nil"/>
              <w:bottom w:val="single" w:sz="4" w:space="0" w:color="auto"/>
              <w:right w:val="single" w:sz="4" w:space="0" w:color="auto"/>
            </w:tcBorders>
            <w:shd w:val="clear" w:color="auto" w:fill="auto"/>
            <w:noWrap/>
            <w:vAlign w:val="center"/>
          </w:tcPr>
          <w:p w14:paraId="76A97846" w14:textId="77777777" w:rsidR="00DD2D68" w:rsidRPr="00B51889" w:rsidRDefault="00DD2D68" w:rsidP="00FB4AB0">
            <w:pP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Nước</w:t>
            </w:r>
          </w:p>
        </w:tc>
        <w:tc>
          <w:tcPr>
            <w:tcW w:w="900" w:type="dxa"/>
            <w:tcBorders>
              <w:top w:val="nil"/>
              <w:left w:val="nil"/>
              <w:bottom w:val="single" w:sz="4" w:space="0" w:color="auto"/>
              <w:right w:val="single" w:sz="4" w:space="0" w:color="auto"/>
            </w:tcBorders>
            <w:shd w:val="clear" w:color="auto" w:fill="auto"/>
            <w:noWrap/>
            <w:vAlign w:val="center"/>
          </w:tcPr>
          <w:p w14:paraId="5E781E8C" w14:textId="77777777" w:rsidR="00DD2D68" w:rsidRPr="00B51889" w:rsidRDefault="00DD2D68" w:rsidP="00FB4AB0">
            <w:pPr>
              <w:jc w:val="center"/>
              <w:rPr>
                <w:rFonts w:ascii="Times New Roman" w:hAnsi="Times New Roman" w:cs="Times New Roman"/>
                <w:b/>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4138CA49" w14:textId="77777777" w:rsidR="00DD2D68" w:rsidRPr="00B51889" w:rsidRDefault="00DD2D68" w:rsidP="00FB4AB0">
            <w:pPr>
              <w:jc w:val="right"/>
              <w:rPr>
                <w:rFonts w:ascii="Times New Roman" w:hAnsi="Times New Roman" w:cs="Times New Roman"/>
                <w:b/>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3AB51BCD" w14:textId="77777777" w:rsidR="00DD2D68" w:rsidRPr="00B51889" w:rsidRDefault="00DD2D68" w:rsidP="00FB4AB0">
            <w:pPr>
              <w:jc w:val="right"/>
              <w:rPr>
                <w:rFonts w:ascii="Times New Roman" w:hAnsi="Times New Roman" w:cs="Times New Roman"/>
                <w:b/>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0F853AD" w14:textId="77777777" w:rsidR="00DD2D68" w:rsidRPr="00B51889" w:rsidRDefault="00DD2D68" w:rsidP="00FB4AB0">
            <w:pPr>
              <w:jc w:val="right"/>
              <w:rPr>
                <w:rFonts w:ascii="Times New Roman" w:hAnsi="Times New Roman" w:cs="Times New Roman"/>
                <w:b/>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61AEE345" w14:textId="77777777" w:rsidR="00DD2D68" w:rsidRPr="00B51889" w:rsidRDefault="00DD2D68" w:rsidP="00FB4AB0">
            <w:pPr>
              <w:jc w:val="right"/>
              <w:rPr>
                <w:rFonts w:ascii="Times New Roman" w:hAnsi="Times New Roman" w:cs="Times New Roman"/>
                <w:b/>
                <w:color w:val="000000"/>
                <w:sz w:val="24"/>
                <w:szCs w:val="24"/>
              </w:rPr>
            </w:pPr>
          </w:p>
        </w:tc>
      </w:tr>
      <w:tr w:rsidR="00DD2D68" w:rsidRPr="0066249C" w14:paraId="6FE0DD87"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BC9D43"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tcPr>
          <w:p w14:paraId="45E9D3DA" w14:textId="77777777" w:rsidR="00DD2D68" w:rsidRPr="0066249C" w:rsidRDefault="00DD2D68" w:rsidP="00FB4AB0">
            <w:pPr>
              <w:rPr>
                <w:rFonts w:ascii="Times New Roman" w:hAnsi="Times New Roman" w:cs="Times New Roman"/>
                <w:color w:val="000000"/>
                <w:sz w:val="24"/>
                <w:szCs w:val="24"/>
              </w:rPr>
            </w:pPr>
            <w:r>
              <w:rPr>
                <w:rFonts w:ascii="Times New Roman" w:hAnsi="Times New Roman" w:cs="Times New Roman"/>
                <w:color w:val="000000"/>
                <w:sz w:val="24"/>
                <w:szCs w:val="24"/>
              </w:rPr>
              <w:t>Nước sạch sinh hoạt</w:t>
            </w:r>
          </w:p>
        </w:tc>
        <w:tc>
          <w:tcPr>
            <w:tcW w:w="900" w:type="dxa"/>
            <w:tcBorders>
              <w:top w:val="nil"/>
              <w:left w:val="nil"/>
              <w:bottom w:val="single" w:sz="4" w:space="0" w:color="auto"/>
              <w:right w:val="single" w:sz="4" w:space="0" w:color="auto"/>
            </w:tcBorders>
            <w:shd w:val="clear" w:color="auto" w:fill="auto"/>
            <w:noWrap/>
            <w:vAlign w:val="center"/>
          </w:tcPr>
          <w:p w14:paraId="36713B19" w14:textId="77777777" w:rsidR="00DD2D68" w:rsidRPr="0066249C" w:rsidRDefault="00DD2D68" w:rsidP="00FB4AB0">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260" w:type="dxa"/>
            <w:tcBorders>
              <w:top w:val="nil"/>
              <w:left w:val="nil"/>
              <w:bottom w:val="single" w:sz="4" w:space="0" w:color="auto"/>
              <w:right w:val="single" w:sz="4" w:space="0" w:color="auto"/>
            </w:tcBorders>
            <w:shd w:val="clear" w:color="auto" w:fill="auto"/>
            <w:noWrap/>
            <w:vAlign w:val="center"/>
          </w:tcPr>
          <w:p w14:paraId="30F4ECF3" w14:textId="77777777"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260" w:type="dxa"/>
            <w:tcBorders>
              <w:top w:val="single" w:sz="4" w:space="0" w:color="auto"/>
              <w:left w:val="nil"/>
              <w:bottom w:val="single" w:sz="4" w:space="0" w:color="auto"/>
              <w:right w:val="single" w:sz="4" w:space="0" w:color="auto"/>
            </w:tcBorders>
            <w:vAlign w:val="center"/>
          </w:tcPr>
          <w:p w14:paraId="3F32E8F7" w14:textId="77777777" w:rsidR="00DD2D68"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F201889" w14:textId="77777777"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260" w:type="dxa"/>
            <w:tcBorders>
              <w:top w:val="nil"/>
              <w:left w:val="nil"/>
              <w:bottom w:val="single" w:sz="4" w:space="0" w:color="auto"/>
              <w:right w:val="single" w:sz="4" w:space="0" w:color="auto"/>
            </w:tcBorders>
            <w:shd w:val="clear" w:color="auto" w:fill="auto"/>
            <w:noWrap/>
            <w:vAlign w:val="center"/>
          </w:tcPr>
          <w:p w14:paraId="2D59FA37" w14:textId="77777777" w:rsidR="00DD2D68" w:rsidRPr="0066249C" w:rsidRDefault="00DD2D68"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r>
    </w:tbl>
    <w:p w14:paraId="209F842C" w14:textId="77777777" w:rsidR="00DD2D68" w:rsidRPr="00B51889" w:rsidRDefault="00DD2D68" w:rsidP="00DD2D68">
      <w:pPr>
        <w:jc w:val="both"/>
        <w:rPr>
          <w:rFonts w:ascii="Times New Roman" w:hAnsi="Times New Roman" w:cs="Times New Roman"/>
          <w:sz w:val="24"/>
          <w:szCs w:val="24"/>
        </w:rPr>
      </w:pPr>
      <w:r w:rsidRPr="00B51889">
        <w:rPr>
          <w:rFonts w:ascii="Times New Roman" w:hAnsi="Times New Roman" w:cs="Times New Roman"/>
          <w:sz w:val="24"/>
          <w:szCs w:val="24"/>
        </w:rPr>
        <w:t xml:space="preserve">Ghi chú: </w:t>
      </w:r>
    </w:p>
    <w:p w14:paraId="229E56D7" w14:textId="77777777" w:rsidR="00DD2D68" w:rsidRPr="00B51889" w:rsidRDefault="00DD2D68" w:rsidP="00DD2D68">
      <w:pPr>
        <w:pStyle w:val="ListParagraph"/>
        <w:numPr>
          <w:ilvl w:val="0"/>
          <w:numId w:val="1"/>
        </w:numPr>
        <w:jc w:val="both"/>
        <w:rPr>
          <w:rFonts w:ascii="Times New Roman" w:hAnsi="Times New Roman" w:cs="Times New Roman"/>
          <w:sz w:val="24"/>
          <w:szCs w:val="24"/>
        </w:rPr>
      </w:pPr>
      <w:r w:rsidRPr="00B51889">
        <w:rPr>
          <w:rFonts w:ascii="Times New Roman" w:hAnsi="Times New Roman" w:cs="Times New Roman"/>
          <w:sz w:val="24"/>
          <w:szCs w:val="24"/>
        </w:rPr>
        <w:t xml:space="preserve">Giá VLXD ở </w:t>
      </w:r>
      <w:r>
        <w:rPr>
          <w:rFonts w:ascii="Times New Roman" w:hAnsi="Times New Roman" w:cs="Times New Roman"/>
          <w:sz w:val="24"/>
          <w:szCs w:val="24"/>
        </w:rPr>
        <w:t xml:space="preserve">bảng </w:t>
      </w:r>
      <w:r w:rsidRPr="00B51889">
        <w:rPr>
          <w:rFonts w:ascii="Times New Roman" w:hAnsi="Times New Roman" w:cs="Times New Roman"/>
          <w:sz w:val="24"/>
          <w:szCs w:val="24"/>
        </w:rPr>
        <w:t>trên đã bao gồm thuế GTGT</w:t>
      </w:r>
    </w:p>
    <w:p w14:paraId="2F763B31" w14:textId="77777777" w:rsidR="00DD2D68" w:rsidRDefault="00DD2D68" w:rsidP="00DD2D68">
      <w:pPr>
        <w:jc w:val="center"/>
        <w:rPr>
          <w:rFonts w:ascii="Times New Roman" w:hAnsi="Times New Roman" w:cs="Times New Roman"/>
          <w:color w:val="808080" w:themeColor="background1" w:themeShade="80"/>
        </w:rPr>
      </w:pPr>
    </w:p>
    <w:p w14:paraId="65C98C68" w14:textId="09230738" w:rsidR="00DD2D68" w:rsidRPr="00DD2D68" w:rsidRDefault="00DD2D68" w:rsidP="00DD2D68">
      <w:pPr>
        <w:jc w:val="center"/>
        <w:rPr>
          <w:rFonts w:ascii="Times New Roman" w:hAnsi="Times New Roman" w:cs="Times New Roman"/>
          <w:b/>
          <w:sz w:val="26"/>
          <w:szCs w:val="26"/>
          <w:lang w:val="vi-VN"/>
        </w:rPr>
      </w:pPr>
      <w:r w:rsidRPr="002323B1">
        <w:rPr>
          <w:rFonts w:ascii="Times New Roman" w:hAnsi="Times New Roman" w:cs="Times New Roman"/>
          <w:b/>
          <w:sz w:val="26"/>
          <w:szCs w:val="26"/>
        </w:rPr>
        <w:t xml:space="preserve">Tình hình biến động giá </w:t>
      </w:r>
      <w:r>
        <w:rPr>
          <w:rFonts w:ascii="Times New Roman" w:hAnsi="Times New Roman" w:cs="Times New Roman"/>
          <w:b/>
          <w:sz w:val="26"/>
          <w:szCs w:val="26"/>
        </w:rPr>
        <w:t>gas</w:t>
      </w:r>
      <w:r w:rsidRPr="002323B1">
        <w:rPr>
          <w:rFonts w:ascii="Times New Roman" w:hAnsi="Times New Roman" w:cs="Times New Roman"/>
          <w:b/>
          <w:sz w:val="26"/>
          <w:szCs w:val="26"/>
        </w:rPr>
        <w:t xml:space="preserve"> thị trường </w:t>
      </w:r>
      <w:r>
        <w:rPr>
          <w:rFonts w:ascii="Times New Roman" w:hAnsi="Times New Roman" w:cs="Times New Roman"/>
          <w:b/>
          <w:sz w:val="26"/>
          <w:szCs w:val="26"/>
        </w:rPr>
        <w:t xml:space="preserve">Quý </w:t>
      </w:r>
      <w:r>
        <w:rPr>
          <w:rFonts w:ascii="Times New Roman" w:hAnsi="Times New Roman" w:cs="Times New Roman"/>
          <w:b/>
          <w:sz w:val="26"/>
          <w:szCs w:val="26"/>
          <w:lang w:val="vi-VN"/>
        </w:rPr>
        <w:t>1</w:t>
      </w:r>
      <w:r w:rsidRPr="002323B1">
        <w:rPr>
          <w:rFonts w:ascii="Times New Roman" w:hAnsi="Times New Roman" w:cs="Times New Roman"/>
          <w:b/>
          <w:sz w:val="26"/>
          <w:szCs w:val="26"/>
        </w:rPr>
        <w:t>/202</w:t>
      </w:r>
      <w:r>
        <w:rPr>
          <w:rFonts w:ascii="Times New Roman" w:hAnsi="Times New Roman" w:cs="Times New Roman"/>
          <w:b/>
          <w:sz w:val="26"/>
          <w:szCs w:val="26"/>
          <w:lang w:val="vi-VN"/>
        </w:rPr>
        <w:t>1</w:t>
      </w:r>
    </w:p>
    <w:p w14:paraId="001C682C" w14:textId="77777777" w:rsidR="00DD2D68" w:rsidRDefault="00DD2D68" w:rsidP="00DD2D68">
      <w:pPr>
        <w:jc w:val="center"/>
        <w:rPr>
          <w:rFonts w:ascii="Times New Roman" w:hAnsi="Times New Roman" w:cs="Times New Roman"/>
          <w:noProof/>
          <w:lang w:val="vi-VN" w:eastAsia="vi-VN"/>
        </w:rPr>
      </w:pPr>
      <w:r>
        <w:rPr>
          <w:rFonts w:ascii="Times New Roman" w:hAnsi="Times New Roman" w:cs="Times New Roman"/>
          <w:noProof/>
          <w:lang w:val="vi-VN" w:eastAsia="vi-VN"/>
        </w:rPr>
        <w:drawing>
          <wp:inline distT="0" distB="0" distL="0" distR="0" wp14:anchorId="008361AC" wp14:editId="7CBC3932">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CD51329" w14:textId="77777777" w:rsidR="00DD2D68" w:rsidRDefault="00DD2D68" w:rsidP="00DD2D68">
      <w:pPr>
        <w:jc w:val="center"/>
        <w:rPr>
          <w:rFonts w:ascii="Times New Roman" w:hAnsi="Times New Roman" w:cs="Times New Roman"/>
          <w:noProof/>
          <w:lang w:val="vi-VN" w:eastAsia="vi-VN"/>
        </w:rPr>
      </w:pPr>
    </w:p>
    <w:p w14:paraId="754CE80E" w14:textId="77777777" w:rsidR="00DD2D68" w:rsidRDefault="00DD2D68" w:rsidP="00DD2D68">
      <w:pPr>
        <w:rPr>
          <w:rFonts w:ascii="Times New Roman" w:hAnsi="Times New Roman" w:cs="Times New Roman"/>
          <w:color w:val="808080" w:themeColor="background1" w:themeShade="80"/>
        </w:rPr>
      </w:pPr>
    </w:p>
    <w:p w14:paraId="226F5959" w14:textId="77777777" w:rsidR="00DD2D68" w:rsidRPr="002323B1" w:rsidRDefault="00DD2D68" w:rsidP="00DD2D68">
      <w:pPr>
        <w:rPr>
          <w:rFonts w:ascii="Times New Roman" w:hAnsi="Times New Roman" w:cs="Times New Roman"/>
          <w:b/>
        </w:rPr>
      </w:pPr>
      <w:r w:rsidRPr="002323B1">
        <w:rPr>
          <w:rFonts w:ascii="Times New Roman" w:hAnsi="Times New Roman" w:cs="Times New Roman"/>
          <w:b/>
        </w:rPr>
        <w:t>Nguồn thông tin:</w:t>
      </w:r>
    </w:p>
    <w:p w14:paraId="24C37357" w14:textId="31D72BE8" w:rsidR="00DD2D68" w:rsidRPr="0066249C" w:rsidRDefault="00DD2D68" w:rsidP="00DD2D68">
      <w:pPr>
        <w:spacing w:line="276" w:lineRule="auto"/>
        <w:rPr>
          <w:rFonts w:ascii="Times New Roman" w:hAnsi="Times New Roman" w:cs="Times New Roman"/>
          <w:i/>
          <w:sz w:val="20"/>
          <w:szCs w:val="20"/>
        </w:rPr>
      </w:pPr>
      <w:r w:rsidRPr="0066249C">
        <w:rPr>
          <w:rFonts w:ascii="Times New Roman" w:hAnsi="Times New Roman" w:cs="Times New Roman"/>
          <w:i/>
          <w:sz w:val="20"/>
          <w:szCs w:val="20"/>
        </w:rPr>
        <w:t xml:space="preserve">[1] </w:t>
      </w:r>
      <w:r>
        <w:rPr>
          <w:rFonts w:ascii="Times New Roman" w:hAnsi="Times New Roman" w:cs="Times New Roman"/>
          <w:i/>
          <w:sz w:val="20"/>
          <w:szCs w:val="20"/>
        </w:rPr>
        <w:t xml:space="preserve">Bảng giá thị trường tại An Giang Tháng </w:t>
      </w:r>
      <w:r>
        <w:rPr>
          <w:rFonts w:ascii="Times New Roman" w:hAnsi="Times New Roman" w:cs="Times New Roman"/>
          <w:i/>
          <w:sz w:val="20"/>
          <w:szCs w:val="20"/>
          <w:lang w:val="vi-VN"/>
        </w:rPr>
        <w:t>1</w:t>
      </w:r>
      <w:r>
        <w:rPr>
          <w:rFonts w:ascii="Times New Roman" w:hAnsi="Times New Roman" w:cs="Times New Roman"/>
          <w:i/>
          <w:sz w:val="20"/>
          <w:szCs w:val="20"/>
        </w:rPr>
        <w:t xml:space="preserve">, Tháng </w:t>
      </w:r>
      <w:r>
        <w:rPr>
          <w:rFonts w:ascii="Times New Roman" w:hAnsi="Times New Roman" w:cs="Times New Roman"/>
          <w:i/>
          <w:sz w:val="20"/>
          <w:szCs w:val="20"/>
          <w:lang w:val="vi-VN"/>
        </w:rPr>
        <w:t>2</w:t>
      </w:r>
      <w:r>
        <w:rPr>
          <w:rFonts w:ascii="Times New Roman" w:hAnsi="Times New Roman" w:cs="Times New Roman"/>
          <w:i/>
          <w:sz w:val="20"/>
          <w:szCs w:val="20"/>
        </w:rPr>
        <w:t xml:space="preserve">, Tháng </w:t>
      </w:r>
      <w:r>
        <w:rPr>
          <w:rFonts w:ascii="Times New Roman" w:hAnsi="Times New Roman" w:cs="Times New Roman"/>
          <w:i/>
          <w:sz w:val="20"/>
          <w:szCs w:val="20"/>
          <w:lang w:val="vi-VN"/>
        </w:rPr>
        <w:t>3</w:t>
      </w:r>
      <w:r>
        <w:rPr>
          <w:rFonts w:ascii="Times New Roman" w:hAnsi="Times New Roman" w:cs="Times New Roman"/>
          <w:i/>
          <w:sz w:val="20"/>
          <w:szCs w:val="20"/>
        </w:rPr>
        <w:t xml:space="preserve"> của Sở Tài chính tỉnh An Giang.</w:t>
      </w:r>
    </w:p>
    <w:p w14:paraId="792C996F" w14:textId="77777777" w:rsidR="00DD2D68" w:rsidRDefault="00DD2D68" w:rsidP="00DD2D68">
      <w:pPr>
        <w:rPr>
          <w:rFonts w:ascii="Times New Roman" w:hAnsi="Times New Roman" w:cs="Times New Roman"/>
          <w:color w:val="808080" w:themeColor="background1" w:themeShade="80"/>
          <w:sz w:val="14"/>
          <w:szCs w:val="14"/>
        </w:rPr>
      </w:pPr>
    </w:p>
    <w:p w14:paraId="3F072671" w14:textId="77777777" w:rsidR="00DD2D68" w:rsidRDefault="00DD2D68" w:rsidP="00DD2D68">
      <w:pPr>
        <w:rPr>
          <w:rFonts w:ascii="Times New Roman" w:hAnsi="Times New Roman" w:cs="Times New Roman"/>
          <w:color w:val="808080" w:themeColor="background1" w:themeShade="80"/>
          <w:sz w:val="14"/>
          <w:szCs w:val="14"/>
        </w:rPr>
      </w:pPr>
    </w:p>
    <w:p w14:paraId="105AA547" w14:textId="77777777" w:rsidR="00DD2D68" w:rsidRDefault="00DD2D68" w:rsidP="00DD2D68">
      <w:pPr>
        <w:rPr>
          <w:rFonts w:ascii="Times New Roman" w:hAnsi="Times New Roman" w:cs="Times New Roman"/>
          <w:color w:val="808080" w:themeColor="background1" w:themeShade="80"/>
          <w:sz w:val="14"/>
          <w:szCs w:val="14"/>
        </w:rPr>
      </w:pPr>
    </w:p>
    <w:p w14:paraId="3177DF0D" w14:textId="77777777" w:rsidR="00273043" w:rsidRDefault="00273043"/>
    <w:sectPr w:rsidR="00273043"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68"/>
    <w:rsid w:val="00273043"/>
    <w:rsid w:val="00405DD9"/>
    <w:rsid w:val="00DD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4A21"/>
  <w15:chartTrackingRefBased/>
  <w15:docId w15:val="{F57192D6-B3C6-43A3-9F2E-5F048B25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D68"/>
    <w:pPr>
      <w:ind w:left="720"/>
      <w:contextualSpacing/>
    </w:pPr>
  </w:style>
  <w:style w:type="paragraph" w:styleId="NormalWeb">
    <w:name w:val="Normal (Web)"/>
    <w:basedOn w:val="Normal"/>
    <w:uiPriority w:val="99"/>
    <w:semiHidden/>
    <w:unhideWhenUsed/>
    <w:rsid w:val="00DD2D68"/>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Tháng 1</c:v>
                </c:pt>
              </c:strCache>
            </c:strRef>
          </c:tx>
          <c:spPr>
            <a:solidFill>
              <a:schemeClr val="accent1"/>
            </a:solidFill>
            <a:ln>
              <a:noFill/>
            </a:ln>
            <a:effectLst/>
          </c:spPr>
          <c:invertIfNegative val="0"/>
          <c:cat>
            <c:strRef>
              <c:f>Sheet1!$A$2:$A$5</c:f>
              <c:strCache>
                <c:ptCount val="2"/>
                <c:pt idx="0">
                  <c:v>Gas Petrolimex</c:v>
                </c:pt>
                <c:pt idx="1">
                  <c:v>Gas SP</c:v>
                </c:pt>
              </c:strCache>
            </c:strRef>
          </c:cat>
          <c:val>
            <c:numRef>
              <c:f>Sheet1!$B$2:$B$5</c:f>
              <c:numCache>
                <c:formatCode>General</c:formatCode>
                <c:ptCount val="4"/>
                <c:pt idx="0">
                  <c:v>370000</c:v>
                </c:pt>
                <c:pt idx="1">
                  <c:v>319000</c:v>
                </c:pt>
              </c:numCache>
            </c:numRef>
          </c:val>
          <c:extLst>
            <c:ext xmlns:c16="http://schemas.microsoft.com/office/drawing/2014/chart" uri="{C3380CC4-5D6E-409C-BE32-E72D297353CC}">
              <c16:uniqueId val="{00000000-120B-4F40-B0CD-F11D64EA4FE7}"/>
            </c:ext>
          </c:extLst>
        </c:ser>
        <c:ser>
          <c:idx val="1"/>
          <c:order val="1"/>
          <c:tx>
            <c:strRef>
              <c:f>Sheet1!$C$1</c:f>
              <c:strCache>
                <c:ptCount val="1"/>
                <c:pt idx="0">
                  <c:v>Tháng 2</c:v>
                </c:pt>
              </c:strCache>
            </c:strRef>
          </c:tx>
          <c:spPr>
            <a:solidFill>
              <a:schemeClr val="accent2"/>
            </a:solidFill>
            <a:ln>
              <a:noFill/>
            </a:ln>
            <a:effectLst/>
          </c:spPr>
          <c:invertIfNegative val="0"/>
          <c:cat>
            <c:strRef>
              <c:f>Sheet1!$A$2:$A$5</c:f>
              <c:strCache>
                <c:ptCount val="2"/>
                <c:pt idx="0">
                  <c:v>Gas Petrolimex</c:v>
                </c:pt>
                <c:pt idx="1">
                  <c:v>Gas SP</c:v>
                </c:pt>
              </c:strCache>
            </c:strRef>
          </c:cat>
          <c:val>
            <c:numRef>
              <c:f>Sheet1!$C$2:$C$5</c:f>
              <c:numCache>
                <c:formatCode>General</c:formatCode>
                <c:ptCount val="4"/>
                <c:pt idx="0">
                  <c:v>388000</c:v>
                </c:pt>
                <c:pt idx="1">
                  <c:v>337000</c:v>
                </c:pt>
              </c:numCache>
            </c:numRef>
          </c:val>
          <c:extLst>
            <c:ext xmlns:c16="http://schemas.microsoft.com/office/drawing/2014/chart" uri="{C3380CC4-5D6E-409C-BE32-E72D297353CC}">
              <c16:uniqueId val="{00000001-120B-4F40-B0CD-F11D64EA4FE7}"/>
            </c:ext>
          </c:extLst>
        </c:ser>
        <c:ser>
          <c:idx val="2"/>
          <c:order val="2"/>
          <c:tx>
            <c:strRef>
              <c:f>Sheet1!$D$1</c:f>
              <c:strCache>
                <c:ptCount val="1"/>
                <c:pt idx="0">
                  <c:v>Tháng 3</c:v>
                </c:pt>
              </c:strCache>
            </c:strRef>
          </c:tx>
          <c:spPr>
            <a:solidFill>
              <a:schemeClr val="accent3"/>
            </a:solidFill>
            <a:ln>
              <a:noFill/>
            </a:ln>
            <a:effectLst/>
          </c:spPr>
          <c:invertIfNegative val="0"/>
          <c:cat>
            <c:strRef>
              <c:f>Sheet1!$A$2:$A$5</c:f>
              <c:strCache>
                <c:ptCount val="2"/>
                <c:pt idx="0">
                  <c:v>Gas Petrolimex</c:v>
                </c:pt>
                <c:pt idx="1">
                  <c:v>Gas SP</c:v>
                </c:pt>
              </c:strCache>
            </c:strRef>
          </c:cat>
          <c:val>
            <c:numRef>
              <c:f>Sheet1!$D$2:$D$5</c:f>
              <c:numCache>
                <c:formatCode>General</c:formatCode>
                <c:ptCount val="4"/>
                <c:pt idx="0">
                  <c:v>393000</c:v>
                </c:pt>
                <c:pt idx="1">
                  <c:v>342000</c:v>
                </c:pt>
              </c:numCache>
            </c:numRef>
          </c:val>
          <c:extLst>
            <c:ext xmlns:c16="http://schemas.microsoft.com/office/drawing/2014/chart" uri="{C3380CC4-5D6E-409C-BE32-E72D297353CC}">
              <c16:uniqueId val="{00000002-120B-4F40-B0CD-F11D64EA4FE7}"/>
            </c:ext>
          </c:extLst>
        </c:ser>
        <c:dLbls>
          <c:showLegendKey val="0"/>
          <c:showVal val="0"/>
          <c:showCatName val="0"/>
          <c:showSerName val="0"/>
          <c:showPercent val="0"/>
          <c:showBubbleSize val="0"/>
        </c:dLbls>
        <c:gapWidth val="219"/>
        <c:overlap val="-27"/>
        <c:axId val="230196744"/>
        <c:axId val="230198056"/>
      </c:barChart>
      <c:catAx>
        <c:axId val="23019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8056"/>
        <c:crosses val="autoZero"/>
        <c:auto val="1"/>
        <c:lblAlgn val="ctr"/>
        <c:lblOffset val="100"/>
        <c:noMultiLvlLbl val="0"/>
      </c:catAx>
      <c:valAx>
        <c:axId val="23019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67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lienvkt1@gmail.com</dc:creator>
  <cp:keywords/>
  <dc:description/>
  <cp:lastModifiedBy>lienvkt1@gmail.com</cp:lastModifiedBy>
  <cp:revision>2</cp:revision>
  <dcterms:created xsi:type="dcterms:W3CDTF">2021-07-20T09:03:00Z</dcterms:created>
  <dcterms:modified xsi:type="dcterms:W3CDTF">2021-07-20T09:32:00Z</dcterms:modified>
</cp:coreProperties>
</file>