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C31B" w14:textId="77777777" w:rsidR="00BA63F0" w:rsidRDefault="00BA63F0" w:rsidP="00BA63F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513FC7BC" w14:textId="5348AE4F" w:rsidR="00BA63F0" w:rsidRDefault="00BA63F0" w:rsidP="00BA63F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YÊN BÁI QUÝ </w:t>
      </w:r>
      <w:r w:rsidR="00F06EAA">
        <w:rPr>
          <w:rFonts w:ascii="Times New Roman" w:hAnsi="Times New Roman" w:cs="Times New Roman"/>
          <w:b/>
          <w:bCs/>
          <w:sz w:val="28"/>
          <w:szCs w:val="28"/>
        </w:rPr>
        <w:t>4</w:t>
      </w:r>
      <w:r>
        <w:rPr>
          <w:rFonts w:ascii="Times New Roman" w:hAnsi="Times New Roman" w:cs="Times New Roman"/>
          <w:b/>
          <w:bCs/>
          <w:sz w:val="28"/>
          <w:szCs w:val="28"/>
        </w:rPr>
        <w:t xml:space="preserve"> NĂM 2020</w:t>
      </w:r>
    </w:p>
    <w:p w14:paraId="16DE6AD7" w14:textId="77777777" w:rsidR="00BA63F0" w:rsidRPr="007B2FD3" w:rsidRDefault="00BA63F0" w:rsidP="00BA63F0">
      <w:pPr>
        <w:spacing w:after="0"/>
        <w:jc w:val="center"/>
        <w:rPr>
          <w:rFonts w:ascii="Times New Roman" w:hAnsi="Times New Roman" w:cs="Times New Roman"/>
          <w:b/>
          <w:bCs/>
          <w:sz w:val="28"/>
          <w:szCs w:val="28"/>
        </w:rPr>
      </w:pPr>
    </w:p>
    <w:p w14:paraId="6DB57107" w14:textId="77777777" w:rsidR="00BA63F0" w:rsidRPr="00BA63F0" w:rsidRDefault="00BA63F0" w:rsidP="00C82691">
      <w:pPr>
        <w:pStyle w:val="NormalWeb"/>
        <w:shd w:val="clear" w:color="auto" w:fill="FFFFFF"/>
        <w:spacing w:before="0" w:beforeAutospacing="0" w:after="0" w:afterAutospacing="0" w:line="330" w:lineRule="atLeast"/>
        <w:ind w:firstLine="720"/>
        <w:jc w:val="both"/>
        <w:rPr>
          <w:rFonts w:asciiTheme="majorHAnsi" w:hAnsiTheme="majorHAnsi" w:cstheme="majorHAnsi"/>
          <w:color w:val="333333"/>
          <w:sz w:val="26"/>
          <w:szCs w:val="26"/>
        </w:rPr>
      </w:pPr>
      <w:r w:rsidRPr="00C82691">
        <w:rPr>
          <w:rFonts w:asciiTheme="majorHAnsi" w:hAnsiTheme="majorHAnsi" w:cstheme="majorHAnsi"/>
          <w:color w:val="000000"/>
          <w:sz w:val="26"/>
          <w:szCs w:val="26"/>
          <w:shd w:val="clear" w:color="auto" w:fill="FFFFFF"/>
        </w:rPr>
        <w:t>Yên Bái là một tỉnh miền núi phía Bắc nằm ở trung tâm vùng núi và trung du Bắc Bộ Việt Nam, phía Tây Bắc giáp tỉnh Lào Cai và tỉnh Lai Châu; phía Đông và Đông Bắc giáp tỉnh Hà Giang và tỉnh Tuyên Quang; phía Đông Nam giáp tỉnh Phú Thọ và phía Tây giáp tỉnh Sơn La. Tổng diện tích tự nhiên của tỉnh là  6.887,45 km2, xếp thứ 8 so với 12 tỉnh thuộc vùng núi và trung du phía Bắc về quy mô đất đai.</w:t>
      </w:r>
      <w:r w:rsidRPr="00C82691">
        <w:rPr>
          <w:rFonts w:asciiTheme="majorHAnsi" w:hAnsiTheme="majorHAnsi" w:cstheme="majorHAnsi"/>
          <w:color w:val="000000"/>
          <w:sz w:val="26"/>
          <w:szCs w:val="26"/>
          <w:shd w:val="clear" w:color="auto" w:fill="FFFFFF"/>
          <w:lang w:val="en-US"/>
        </w:rPr>
        <w:t xml:space="preserve"> </w:t>
      </w:r>
      <w:r w:rsidRPr="00C82691">
        <w:rPr>
          <w:rFonts w:asciiTheme="majorHAnsi" w:hAnsiTheme="majorHAnsi" w:cstheme="majorHAnsi"/>
          <w:color w:val="000000"/>
          <w:sz w:val="26"/>
          <w:szCs w:val="26"/>
          <w:shd w:val="clear" w:color="auto" w:fill="FFFFFF"/>
        </w:rPr>
        <w:t>Với vị trí địa lý là cửa ngõ miền Tây Bắc, nằm trên trung điểm của một trong những tuyến hành lang kinh tế chủ lực Côn Minh - Lào Cai - Hà Nội - Hải Phòng, có hệ thống giao thông tương đối đa dạng đã tạo điều kiện và cơ hội thuận lợi để Yên Bái tăng cường hội nhập và giao lưu kinh tế thương mại, phát triển văn hóa xã hội…không chỉ với các tỉnh trong vùng, các trung tâm kinh tế lớn trong cả nước mà còn cả trong giao lưu kinh tế quốc tế, đặc biệt là với các tỉnh phía Tây Nam của Trung Quốc và các nước trong khối ASEAN.</w:t>
      </w:r>
      <w:r w:rsidRPr="00C82691">
        <w:rPr>
          <w:rFonts w:asciiTheme="majorHAnsi" w:hAnsiTheme="majorHAnsi" w:cstheme="majorHAnsi"/>
          <w:color w:val="000000"/>
          <w:sz w:val="26"/>
          <w:szCs w:val="26"/>
        </w:rPr>
        <w:t xml:space="preserve"> Yên Bái nằm ở vùng Tây Bắc của tổ quốc tiếp giáp với Đông Bắc. Phía Đông Bắc giáp hai tỉnh Tuyên Quang và Hà Giang, phía Đông Nam giáp tỉnh Phú Thọ, phía Tây Nam giáp tỉnh Sơn La, phía Tây Bắc giáp hai tỉnh Lai Châu và Lào Cai. Theo kết quả tổng điều tra dân số năm 2019, tổng dân số toàn tỉnh là 821.030 người, mật độ dân số bình là 119 người/km</w:t>
      </w:r>
      <w:r w:rsidRPr="00C82691">
        <w:rPr>
          <w:rFonts w:asciiTheme="majorHAnsi" w:hAnsiTheme="majorHAnsi" w:cstheme="majorHAnsi"/>
          <w:color w:val="000000"/>
          <w:sz w:val="26"/>
          <w:szCs w:val="26"/>
          <w:vertAlign w:val="superscript"/>
        </w:rPr>
        <w:t>2</w:t>
      </w:r>
      <w:r w:rsidRPr="00C82691">
        <w:rPr>
          <w:rFonts w:asciiTheme="majorHAnsi" w:hAnsiTheme="majorHAnsi" w:cstheme="majorHAnsi"/>
          <w:color w:val="000000"/>
          <w:sz w:val="26"/>
          <w:szCs w:val="26"/>
        </w:rPr>
        <w:t>.</w:t>
      </w:r>
      <w:r w:rsidRPr="00C82691">
        <w:rPr>
          <w:rFonts w:asciiTheme="majorHAnsi" w:hAnsiTheme="majorHAnsi" w:cstheme="majorHAnsi"/>
          <w:color w:val="000000"/>
          <w:sz w:val="26"/>
          <w:szCs w:val="26"/>
          <w:lang w:val="en-US"/>
        </w:rPr>
        <w:t xml:space="preserve"> </w:t>
      </w:r>
      <w:r w:rsidRPr="00BA63F0">
        <w:rPr>
          <w:rFonts w:asciiTheme="majorHAnsi" w:hAnsiTheme="majorHAnsi" w:cstheme="majorHAnsi"/>
          <w:color w:val="000000"/>
          <w:sz w:val="26"/>
          <w:szCs w:val="26"/>
        </w:rPr>
        <w:t>Yên Bái bao gồm 01 thành phố, 01 thị xã và 07 huyện với tổng số 173 đơn vị hành chính cấp xã (gồm 150 xã, 13 phường, 10 thị trấn). Trong đó có 70 xã vùng cao và 62 xã đặc biệt khó khăn được đầu tư theo các chương trình phát triển kinh tế - xã hội của Nhà nước. Có 2 huyện vùng cao Trạm Tấu, Mù Cang Chải (đồng bào Mông chiếm trên 80%) nằm trong 61 huyện nghèo, đặc biệt khó khăn của cả nước…</w:t>
      </w:r>
    </w:p>
    <w:p w14:paraId="64BDF8DA" w14:textId="77777777" w:rsidR="00BA63F0" w:rsidRPr="00C82691" w:rsidRDefault="00BA63F0" w:rsidP="00BA63F0">
      <w:pPr>
        <w:pStyle w:val="NormalWeb"/>
        <w:shd w:val="clear" w:color="auto" w:fill="FFFFFF"/>
        <w:spacing w:before="120" w:beforeAutospacing="0" w:after="120" w:afterAutospacing="0"/>
        <w:jc w:val="both"/>
        <w:rPr>
          <w:rFonts w:ascii="Arial" w:hAnsi="Arial" w:cs="Arial"/>
          <w:color w:val="000000"/>
          <w:sz w:val="26"/>
          <w:szCs w:val="26"/>
          <w:shd w:val="clear" w:color="auto" w:fill="FFFFFF"/>
          <w:lang w:val="en-US"/>
        </w:rPr>
      </w:pPr>
    </w:p>
    <w:p w14:paraId="67009ED5" w14:textId="77777777" w:rsidR="00BA63F0" w:rsidRPr="00234B7E" w:rsidRDefault="00BA63F0" w:rsidP="00BA63F0">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1DDA30D7" w14:textId="56A6C88E" w:rsidR="00BA63F0" w:rsidRPr="00985503" w:rsidRDefault="00BA63F0" w:rsidP="00BA63F0">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w:t>
      </w:r>
      <w:r w:rsidR="00332834">
        <w:rPr>
          <w:rFonts w:ascii="Times New Roman" w:hAnsi="Times New Roman" w:cs="Times New Roman"/>
          <w:iCs/>
          <w:sz w:val="26"/>
          <w:szCs w:val="26"/>
        </w:rPr>
        <w:t>Yên Bái</w:t>
      </w:r>
      <w:r>
        <w:rPr>
          <w:rFonts w:ascii="Times New Roman" w:hAnsi="Times New Roman" w:cs="Times New Roman"/>
          <w:iCs/>
          <w:sz w:val="26"/>
          <w:szCs w:val="26"/>
        </w:rPr>
        <w:t xml:space="preserve"> quý </w:t>
      </w:r>
      <w:r w:rsidR="00F06EAA">
        <w:rPr>
          <w:rFonts w:ascii="Times New Roman" w:hAnsi="Times New Roman" w:cs="Times New Roman"/>
          <w:iCs/>
          <w:sz w:val="26"/>
          <w:szCs w:val="26"/>
        </w:rPr>
        <w:t>4</w:t>
      </w:r>
      <w:r>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tương đối ổn định, cụ thể: giá </w:t>
      </w:r>
      <w:r>
        <w:rPr>
          <w:rFonts w:ascii="Times New Roman" w:hAnsi="Times New Roman" w:cs="Times New Roman"/>
          <w:iCs/>
          <w:sz w:val="26"/>
          <w:szCs w:val="26"/>
        </w:rPr>
        <w:t xml:space="preserve">xi măng, </w:t>
      </w:r>
      <w:r w:rsidR="00FF3E6B">
        <w:rPr>
          <w:rFonts w:ascii="Times New Roman" w:hAnsi="Times New Roman" w:cs="Times New Roman"/>
          <w:iCs/>
          <w:sz w:val="26"/>
          <w:szCs w:val="26"/>
        </w:rPr>
        <w:t xml:space="preserve">thép, </w:t>
      </w:r>
      <w:r>
        <w:rPr>
          <w:rFonts w:ascii="Times New Roman" w:hAnsi="Times New Roman" w:cs="Times New Roman"/>
          <w:iCs/>
          <w:sz w:val="26"/>
          <w:szCs w:val="26"/>
        </w:rPr>
        <w:t>cát</w:t>
      </w:r>
      <w:r w:rsidR="00FF3E6B">
        <w:rPr>
          <w:rFonts w:ascii="Times New Roman" w:hAnsi="Times New Roman" w:cs="Times New Roman"/>
          <w:iCs/>
          <w:sz w:val="26"/>
          <w:szCs w:val="26"/>
        </w:rPr>
        <w:t xml:space="preserve">, gạch xây, ống nhựa </w:t>
      </w:r>
      <w:r>
        <w:rPr>
          <w:rFonts w:ascii="Times New Roman" w:hAnsi="Times New Roman" w:cs="Times New Roman"/>
          <w:iCs/>
          <w:sz w:val="26"/>
          <w:szCs w:val="26"/>
        </w:rPr>
        <w:t>không có sự biến động về giá</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Tuy nhiên, đến Tháng </w:t>
      </w:r>
      <w:r w:rsidR="00F06EAA">
        <w:rPr>
          <w:rFonts w:ascii="Times New Roman" w:hAnsi="Times New Roman" w:cs="Times New Roman"/>
          <w:iCs/>
          <w:sz w:val="26"/>
          <w:szCs w:val="26"/>
        </w:rPr>
        <w:t>12 giá sas đun tăng 1.550</w:t>
      </w:r>
      <w:r w:rsidR="006D33CF">
        <w:rPr>
          <w:rFonts w:ascii="Times New Roman" w:hAnsi="Times New Roman" w:cs="Times New Roman"/>
          <w:iCs/>
          <w:sz w:val="26"/>
          <w:szCs w:val="26"/>
        </w:rPr>
        <w:t xml:space="preserve">đ/kg; </w:t>
      </w:r>
    </w:p>
    <w:tbl>
      <w:tblPr>
        <w:tblW w:w="9990" w:type="dxa"/>
        <w:jc w:val="center"/>
        <w:tblLayout w:type="fixed"/>
        <w:tblLook w:val="04A0" w:firstRow="1" w:lastRow="0" w:firstColumn="1" w:lastColumn="0" w:noHBand="0" w:noVBand="1"/>
      </w:tblPr>
      <w:tblGrid>
        <w:gridCol w:w="236"/>
        <w:gridCol w:w="394"/>
        <w:gridCol w:w="686"/>
        <w:gridCol w:w="2824"/>
        <w:gridCol w:w="900"/>
        <w:gridCol w:w="1080"/>
        <w:gridCol w:w="1170"/>
        <w:gridCol w:w="1170"/>
        <w:gridCol w:w="1080"/>
        <w:gridCol w:w="450"/>
      </w:tblGrid>
      <w:tr w:rsidR="00BA63F0" w:rsidRPr="0066249C" w14:paraId="7AF4382A" w14:textId="77777777" w:rsidTr="00E7159C">
        <w:trPr>
          <w:trHeight w:val="336"/>
          <w:jc w:val="center"/>
        </w:trPr>
        <w:tc>
          <w:tcPr>
            <w:tcW w:w="236" w:type="dxa"/>
            <w:tcBorders>
              <w:top w:val="nil"/>
              <w:left w:val="nil"/>
              <w:bottom w:val="nil"/>
              <w:right w:val="nil"/>
            </w:tcBorders>
          </w:tcPr>
          <w:p w14:paraId="56906B51" w14:textId="77777777" w:rsidR="00BA63F0" w:rsidRDefault="00BA63F0" w:rsidP="00E7159C">
            <w:pPr>
              <w:jc w:val="center"/>
              <w:rPr>
                <w:rFonts w:ascii="Times New Roman" w:hAnsi="Times New Roman" w:cs="Times New Roman"/>
                <w:b/>
                <w:bCs/>
                <w:color w:val="000000"/>
                <w:sz w:val="26"/>
                <w:szCs w:val="26"/>
              </w:rPr>
            </w:pPr>
          </w:p>
        </w:tc>
        <w:tc>
          <w:tcPr>
            <w:tcW w:w="1080" w:type="dxa"/>
            <w:gridSpan w:val="2"/>
            <w:tcBorders>
              <w:top w:val="nil"/>
              <w:left w:val="nil"/>
              <w:bottom w:val="nil"/>
              <w:right w:val="nil"/>
            </w:tcBorders>
          </w:tcPr>
          <w:p w14:paraId="7D71D9A4" w14:textId="77777777" w:rsidR="00BA63F0" w:rsidRDefault="00BA63F0" w:rsidP="00E7159C">
            <w:pPr>
              <w:jc w:val="center"/>
              <w:rPr>
                <w:rFonts w:ascii="Times New Roman" w:hAnsi="Times New Roman" w:cs="Times New Roman"/>
                <w:b/>
                <w:bCs/>
                <w:color w:val="000000"/>
                <w:sz w:val="26"/>
                <w:szCs w:val="26"/>
              </w:rPr>
            </w:pPr>
          </w:p>
        </w:tc>
        <w:tc>
          <w:tcPr>
            <w:tcW w:w="8674" w:type="dxa"/>
            <w:gridSpan w:val="7"/>
            <w:tcBorders>
              <w:top w:val="nil"/>
              <w:left w:val="nil"/>
              <w:bottom w:val="nil"/>
              <w:right w:val="nil"/>
            </w:tcBorders>
            <w:shd w:val="clear" w:color="auto" w:fill="auto"/>
            <w:noWrap/>
            <w:vAlign w:val="center"/>
            <w:hideMark/>
          </w:tcPr>
          <w:p w14:paraId="13B752E8" w14:textId="6D03A9BD" w:rsidR="00BA63F0" w:rsidRPr="0066249C" w:rsidRDefault="00BA63F0" w:rsidP="00332834">
            <w:pPr>
              <w:ind w:left="-75"/>
              <w:rPr>
                <w:rFonts w:ascii="Times New Roman" w:hAnsi="Times New Roman" w:cs="Times New Roman"/>
                <w:b/>
                <w:bCs/>
                <w:color w:val="000000"/>
                <w:sz w:val="24"/>
                <w:szCs w:val="24"/>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 một số loại vật liệu xây</w:t>
            </w:r>
            <w:r>
              <w:rPr>
                <w:rFonts w:ascii="Times New Roman" w:hAnsi="Times New Roman" w:cs="Times New Roman"/>
                <w:b/>
                <w:bCs/>
                <w:color w:val="000000"/>
                <w:sz w:val="26"/>
                <w:szCs w:val="26"/>
              </w:rPr>
              <w:t xml:space="preserve"> </w:t>
            </w:r>
            <w:r w:rsidRPr="007B2FD3">
              <w:rPr>
                <w:rFonts w:ascii="Times New Roman" w:hAnsi="Times New Roman" w:cs="Times New Roman"/>
                <w:b/>
                <w:bCs/>
                <w:color w:val="000000"/>
                <w:sz w:val="26"/>
                <w:szCs w:val="26"/>
              </w:rPr>
              <w:t>dựng</w:t>
            </w:r>
            <w:r>
              <w:rPr>
                <w:rFonts w:ascii="Times New Roman" w:hAnsi="Times New Roman" w:cs="Times New Roman"/>
                <w:b/>
                <w:bCs/>
                <w:color w:val="000000"/>
                <w:sz w:val="26"/>
                <w:szCs w:val="26"/>
              </w:rPr>
              <w:t xml:space="preserve"> </w:t>
            </w:r>
            <w:r w:rsidR="00332834">
              <w:rPr>
                <w:rFonts w:ascii="Times New Roman" w:hAnsi="Times New Roman" w:cs="Times New Roman"/>
                <w:b/>
                <w:bCs/>
                <w:color w:val="000000"/>
                <w:sz w:val="26"/>
                <w:szCs w:val="26"/>
              </w:rPr>
              <w:t xml:space="preserve">Quý </w:t>
            </w:r>
            <w:r w:rsidR="00F06EAA">
              <w:rPr>
                <w:rFonts w:ascii="Times New Roman" w:hAnsi="Times New Roman" w:cs="Times New Roman"/>
                <w:b/>
                <w:bCs/>
                <w:color w:val="000000"/>
                <w:sz w:val="26"/>
                <w:szCs w:val="26"/>
              </w:rPr>
              <w:t>4</w:t>
            </w:r>
            <w:r w:rsidRPr="007B2FD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năm 2020</w:t>
            </w:r>
          </w:p>
        </w:tc>
      </w:tr>
      <w:tr w:rsidR="00BA63F0" w:rsidRPr="0066249C" w14:paraId="591A79FC" w14:textId="77777777" w:rsidTr="00C82691">
        <w:trPr>
          <w:gridAfter w:val="1"/>
          <w:wAfter w:w="450" w:type="dxa"/>
          <w:trHeight w:val="512"/>
          <w:jc w:val="center"/>
        </w:trPr>
        <w:tc>
          <w:tcPr>
            <w:tcW w:w="63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1B91B5" w14:textId="77777777"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35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B17656" w14:textId="77777777"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15BA2D" w14:textId="77777777"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500" w:type="dxa"/>
            <w:gridSpan w:val="4"/>
            <w:tcBorders>
              <w:top w:val="single" w:sz="4" w:space="0" w:color="auto"/>
              <w:left w:val="nil"/>
              <w:bottom w:val="single" w:sz="4" w:space="0" w:color="auto"/>
              <w:right w:val="single" w:sz="4" w:space="0" w:color="auto"/>
            </w:tcBorders>
          </w:tcPr>
          <w:p w14:paraId="1D9430A2" w14:textId="77777777" w:rsidR="00BA63F0" w:rsidRDefault="00BA63F0" w:rsidP="00E7159C">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332834" w:rsidRPr="0066249C" w14:paraId="486FDED1" w14:textId="77777777" w:rsidTr="00C82691">
        <w:trPr>
          <w:gridAfter w:val="1"/>
          <w:wAfter w:w="450" w:type="dxa"/>
          <w:trHeight w:val="647"/>
          <w:jc w:val="center"/>
        </w:trPr>
        <w:tc>
          <w:tcPr>
            <w:tcW w:w="630" w:type="dxa"/>
            <w:gridSpan w:val="2"/>
            <w:vMerge/>
            <w:tcBorders>
              <w:top w:val="single" w:sz="4" w:space="0" w:color="auto"/>
              <w:left w:val="single" w:sz="4" w:space="0" w:color="auto"/>
              <w:bottom w:val="single" w:sz="4" w:space="0" w:color="000000"/>
              <w:right w:val="single" w:sz="4" w:space="0" w:color="auto"/>
            </w:tcBorders>
            <w:vAlign w:val="center"/>
            <w:hideMark/>
          </w:tcPr>
          <w:p w14:paraId="67C6AF28" w14:textId="77777777" w:rsidR="00332834" w:rsidRPr="0066249C" w:rsidRDefault="00332834" w:rsidP="00E7159C">
            <w:pPr>
              <w:jc w:val="center"/>
              <w:rPr>
                <w:rFonts w:ascii="Times New Roman" w:hAnsi="Times New Roman" w:cs="Times New Roman"/>
                <w:b/>
                <w:bCs/>
                <w:color w:val="000000"/>
                <w:sz w:val="24"/>
                <w:szCs w:val="24"/>
              </w:rPr>
            </w:pPr>
          </w:p>
        </w:tc>
        <w:tc>
          <w:tcPr>
            <w:tcW w:w="3510" w:type="dxa"/>
            <w:gridSpan w:val="2"/>
            <w:vMerge/>
            <w:tcBorders>
              <w:top w:val="single" w:sz="4" w:space="0" w:color="auto"/>
              <w:left w:val="single" w:sz="4" w:space="0" w:color="auto"/>
              <w:bottom w:val="single" w:sz="4" w:space="0" w:color="000000"/>
              <w:right w:val="single" w:sz="4" w:space="0" w:color="auto"/>
            </w:tcBorders>
            <w:vAlign w:val="center"/>
            <w:hideMark/>
          </w:tcPr>
          <w:p w14:paraId="4C3A7FFA" w14:textId="77777777" w:rsidR="00332834" w:rsidRPr="0066249C" w:rsidRDefault="00332834" w:rsidP="00E7159C">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B4C699E"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D7CBD66" w14:textId="76C66534" w:rsidR="00332834" w:rsidRPr="0066249C" w:rsidRDefault="00332834" w:rsidP="00E7159C">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F06EAA">
              <w:rPr>
                <w:rFonts w:ascii="Times New Roman" w:hAnsi="Times New Roman" w:cs="Times New Roman"/>
                <w:b/>
                <w:bCs/>
                <w:color w:val="000000"/>
                <w:sz w:val="24"/>
                <w:szCs w:val="24"/>
              </w:rPr>
              <w:t>10</w:t>
            </w:r>
          </w:p>
        </w:tc>
        <w:tc>
          <w:tcPr>
            <w:tcW w:w="1170" w:type="dxa"/>
            <w:tcBorders>
              <w:top w:val="nil"/>
              <w:left w:val="nil"/>
              <w:bottom w:val="single" w:sz="4" w:space="0" w:color="auto"/>
              <w:right w:val="single" w:sz="4" w:space="0" w:color="auto"/>
            </w:tcBorders>
            <w:vAlign w:val="center"/>
          </w:tcPr>
          <w:p w14:paraId="757AB437" w14:textId="115D2B8D" w:rsidR="00332834" w:rsidRDefault="00332834" w:rsidP="00E7159C">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F06EAA">
              <w:rPr>
                <w:rFonts w:ascii="Times New Roman" w:hAnsi="Times New Roman" w:cs="Times New Roman"/>
                <w:b/>
                <w:bCs/>
                <w:color w:val="000000"/>
                <w:sz w:val="24"/>
                <w:szCs w:val="24"/>
              </w:rPr>
              <w:t>11</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F608ABA" w14:textId="68A7C585" w:rsidR="00332834" w:rsidRPr="0066249C" w:rsidRDefault="00332834" w:rsidP="00E7159C">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F06EAA">
              <w:rPr>
                <w:rFonts w:ascii="Times New Roman" w:hAnsi="Times New Roman" w:cs="Times New Roman"/>
                <w:b/>
                <w:bCs/>
                <w:color w:val="000000"/>
                <w:sz w:val="24"/>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5B6FF60" w14:textId="77777777" w:rsidR="00332834" w:rsidRPr="0066249C" w:rsidRDefault="00332834" w:rsidP="00332834">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332834" w:rsidRPr="0066249C" w14:paraId="1DFFD330"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3C2B5"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F1157DF"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7764CFBD"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827BAB"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170" w:type="dxa"/>
            <w:tcBorders>
              <w:top w:val="single" w:sz="4" w:space="0" w:color="auto"/>
              <w:left w:val="nil"/>
              <w:bottom w:val="single" w:sz="4" w:space="0" w:color="auto"/>
              <w:right w:val="single" w:sz="4" w:space="0" w:color="auto"/>
            </w:tcBorders>
          </w:tcPr>
          <w:p w14:paraId="35CF529F" w14:textId="77777777" w:rsidR="00332834" w:rsidRPr="0066249C" w:rsidRDefault="00332834" w:rsidP="00E7159C">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DA16F35"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342F1A"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F06EAA" w:rsidRPr="0066249C" w14:paraId="047DA4D2" w14:textId="77777777" w:rsidTr="00C438B4">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558AA3" w14:textId="77777777" w:rsidR="00F06EAA" w:rsidRPr="0066249C" w:rsidRDefault="00F06EAA" w:rsidP="00F06EAA">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3EB483E1" w14:textId="5D3E15A1" w:rsidR="00F06EAA" w:rsidRPr="0066249C" w:rsidRDefault="00F06EAA" w:rsidP="00F06EAA">
            <w:pPr>
              <w:rPr>
                <w:rFonts w:ascii="Times New Roman" w:hAnsi="Times New Roman" w:cs="Times New Roman"/>
                <w:color w:val="000000"/>
                <w:sz w:val="24"/>
                <w:szCs w:val="24"/>
              </w:rPr>
            </w:pPr>
            <w:r>
              <w:rPr>
                <w:rFonts w:ascii="Times New Roman" w:hAnsi="Times New Roman" w:cs="Times New Roman"/>
                <w:color w:val="000000"/>
                <w:sz w:val="24"/>
                <w:szCs w:val="24"/>
              </w:rPr>
              <w:t>Xi măng PC30</w:t>
            </w:r>
          </w:p>
        </w:tc>
        <w:tc>
          <w:tcPr>
            <w:tcW w:w="900" w:type="dxa"/>
            <w:tcBorders>
              <w:top w:val="nil"/>
              <w:left w:val="nil"/>
              <w:bottom w:val="single" w:sz="4" w:space="0" w:color="auto"/>
              <w:right w:val="single" w:sz="4" w:space="0" w:color="auto"/>
            </w:tcBorders>
            <w:shd w:val="clear" w:color="auto" w:fill="auto"/>
            <w:noWrap/>
            <w:vAlign w:val="center"/>
            <w:hideMark/>
          </w:tcPr>
          <w:p w14:paraId="2E342189" w14:textId="77777777" w:rsidR="00F06EAA" w:rsidRPr="0066249C" w:rsidRDefault="00F06EAA" w:rsidP="00F06EAA">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20F75399" w14:textId="2F47C4D0" w:rsidR="00F06EAA" w:rsidRPr="0066249C" w:rsidRDefault="00F06EAA" w:rsidP="00F06EAA">
            <w:pPr>
              <w:jc w:val="right"/>
              <w:rPr>
                <w:rFonts w:ascii="Times New Roman" w:hAnsi="Times New Roman" w:cs="Times New Roman"/>
                <w:color w:val="000000"/>
                <w:sz w:val="24"/>
                <w:szCs w:val="24"/>
              </w:rPr>
            </w:pPr>
            <w:r>
              <w:rPr>
                <w:rFonts w:ascii="Times New Roman" w:hAnsi="Times New Roman" w:cs="Times New Roman"/>
                <w:color w:val="000000"/>
                <w:sz w:val="24"/>
                <w:szCs w:val="24"/>
              </w:rPr>
              <w:t>44.300</w:t>
            </w:r>
          </w:p>
        </w:tc>
        <w:tc>
          <w:tcPr>
            <w:tcW w:w="1170" w:type="dxa"/>
            <w:tcBorders>
              <w:top w:val="single" w:sz="4" w:space="0" w:color="auto"/>
              <w:left w:val="nil"/>
              <w:bottom w:val="single" w:sz="4" w:space="0" w:color="auto"/>
              <w:right w:val="single" w:sz="4" w:space="0" w:color="auto"/>
            </w:tcBorders>
          </w:tcPr>
          <w:p w14:paraId="4B4ECB5B" w14:textId="2561E644" w:rsidR="00F06EAA" w:rsidRPr="0066249C" w:rsidRDefault="00F06EAA" w:rsidP="00F06EAA">
            <w:pPr>
              <w:jc w:val="right"/>
              <w:rPr>
                <w:rFonts w:ascii="Times New Roman" w:hAnsi="Times New Roman" w:cs="Times New Roman"/>
                <w:color w:val="000000"/>
                <w:sz w:val="24"/>
                <w:szCs w:val="24"/>
              </w:rPr>
            </w:pPr>
            <w:r w:rsidRPr="007B2040">
              <w:rPr>
                <w:rFonts w:ascii="Times New Roman" w:hAnsi="Times New Roman" w:cs="Times New Roman"/>
                <w:color w:val="000000"/>
                <w:sz w:val="24"/>
                <w:szCs w:val="24"/>
              </w:rPr>
              <w:t>44.300</w:t>
            </w:r>
          </w:p>
        </w:tc>
        <w:tc>
          <w:tcPr>
            <w:tcW w:w="1170" w:type="dxa"/>
            <w:tcBorders>
              <w:top w:val="nil"/>
              <w:left w:val="single" w:sz="4" w:space="0" w:color="auto"/>
              <w:bottom w:val="single" w:sz="4" w:space="0" w:color="auto"/>
              <w:right w:val="single" w:sz="4" w:space="0" w:color="auto"/>
            </w:tcBorders>
            <w:shd w:val="clear" w:color="auto" w:fill="auto"/>
            <w:noWrap/>
          </w:tcPr>
          <w:p w14:paraId="28DC336F" w14:textId="17630CC9" w:rsidR="00F06EAA" w:rsidRPr="0066249C" w:rsidRDefault="00F06EAA" w:rsidP="00F06EAA">
            <w:pPr>
              <w:jc w:val="right"/>
              <w:rPr>
                <w:rFonts w:ascii="Times New Roman" w:hAnsi="Times New Roman" w:cs="Times New Roman"/>
                <w:color w:val="000000"/>
                <w:sz w:val="24"/>
                <w:szCs w:val="24"/>
              </w:rPr>
            </w:pPr>
            <w:r w:rsidRPr="007B2040">
              <w:rPr>
                <w:rFonts w:ascii="Times New Roman" w:hAnsi="Times New Roman" w:cs="Times New Roman"/>
                <w:color w:val="000000"/>
                <w:sz w:val="24"/>
                <w:szCs w:val="24"/>
              </w:rPr>
              <w:t>44.300</w:t>
            </w:r>
          </w:p>
        </w:tc>
        <w:tc>
          <w:tcPr>
            <w:tcW w:w="1080" w:type="dxa"/>
            <w:tcBorders>
              <w:top w:val="nil"/>
              <w:left w:val="nil"/>
              <w:bottom w:val="single" w:sz="4" w:space="0" w:color="auto"/>
              <w:right w:val="single" w:sz="4" w:space="0" w:color="auto"/>
            </w:tcBorders>
            <w:shd w:val="clear" w:color="auto" w:fill="auto"/>
            <w:noWrap/>
          </w:tcPr>
          <w:p w14:paraId="22ADE6D8" w14:textId="46356767" w:rsidR="00F06EAA" w:rsidRPr="0066249C" w:rsidRDefault="00F06EAA" w:rsidP="00F06EAA">
            <w:pPr>
              <w:jc w:val="right"/>
              <w:rPr>
                <w:rFonts w:ascii="Times New Roman" w:hAnsi="Times New Roman" w:cs="Times New Roman"/>
                <w:color w:val="000000"/>
                <w:sz w:val="24"/>
                <w:szCs w:val="24"/>
              </w:rPr>
            </w:pPr>
            <w:r w:rsidRPr="007B2040">
              <w:rPr>
                <w:rFonts w:ascii="Times New Roman" w:hAnsi="Times New Roman" w:cs="Times New Roman"/>
                <w:color w:val="000000"/>
                <w:sz w:val="24"/>
                <w:szCs w:val="24"/>
              </w:rPr>
              <w:t>44.300</w:t>
            </w:r>
          </w:p>
        </w:tc>
      </w:tr>
      <w:tr w:rsidR="00332834" w:rsidRPr="0066249C" w14:paraId="58B8E47A"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28B02E"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2AFBAEC7"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146CC882"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C54F041" w14:textId="77777777" w:rsidR="00332834" w:rsidRPr="0066249C" w:rsidRDefault="00332834" w:rsidP="00E7159C">
            <w:pPr>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5191BCF6" w14:textId="77777777" w:rsidR="00332834" w:rsidRPr="0066249C" w:rsidRDefault="00332834" w:rsidP="00E7159C">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F0B10EB" w14:textId="77777777" w:rsidR="00332834" w:rsidRPr="0066249C" w:rsidRDefault="00332834" w:rsidP="00E7159C">
            <w:pP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694E242" w14:textId="77777777" w:rsidR="00332834" w:rsidRPr="0066249C" w:rsidRDefault="00332834" w:rsidP="00E7159C">
            <w:pPr>
              <w:rPr>
                <w:rFonts w:ascii="Times New Roman" w:hAnsi="Times New Roman" w:cs="Times New Roman"/>
                <w:b/>
                <w:bCs/>
                <w:color w:val="000000"/>
                <w:sz w:val="24"/>
                <w:szCs w:val="24"/>
              </w:rPr>
            </w:pPr>
          </w:p>
        </w:tc>
      </w:tr>
      <w:tr w:rsidR="00F06EAA" w:rsidRPr="0066249C" w14:paraId="1C5F8AC7" w14:textId="77777777" w:rsidTr="00C82691">
        <w:trPr>
          <w:gridAfter w:val="1"/>
          <w:wAfter w:w="450" w:type="dxa"/>
          <w:trHeight w:val="336"/>
          <w:jc w:val="center"/>
        </w:trPr>
        <w:tc>
          <w:tcPr>
            <w:tcW w:w="630" w:type="dxa"/>
            <w:gridSpan w:val="2"/>
            <w:tcBorders>
              <w:top w:val="nil"/>
              <w:left w:val="single" w:sz="4" w:space="0" w:color="auto"/>
              <w:right w:val="single" w:sz="4" w:space="0" w:color="auto"/>
            </w:tcBorders>
            <w:shd w:val="clear" w:color="auto" w:fill="auto"/>
            <w:noWrap/>
            <w:vAlign w:val="center"/>
          </w:tcPr>
          <w:p w14:paraId="482208BE" w14:textId="77777777" w:rsidR="00F06EAA" w:rsidRPr="0066249C" w:rsidRDefault="00F06EAA" w:rsidP="00F06EAA">
            <w:pPr>
              <w:jc w:val="center"/>
              <w:rPr>
                <w:rFonts w:ascii="Times New Roman" w:hAnsi="Times New Roman" w:cs="Times New Roman"/>
                <w:b/>
                <w:bCs/>
                <w:color w:val="000000"/>
                <w:sz w:val="24"/>
                <w:szCs w:val="24"/>
              </w:rPr>
            </w:pPr>
          </w:p>
        </w:tc>
        <w:tc>
          <w:tcPr>
            <w:tcW w:w="3510" w:type="dxa"/>
            <w:gridSpan w:val="2"/>
            <w:tcBorders>
              <w:top w:val="nil"/>
              <w:left w:val="nil"/>
              <w:right w:val="single" w:sz="4" w:space="0" w:color="auto"/>
            </w:tcBorders>
            <w:shd w:val="clear" w:color="auto" w:fill="auto"/>
            <w:noWrap/>
            <w:vAlign w:val="center"/>
          </w:tcPr>
          <w:p w14:paraId="5CB6347E" w14:textId="77777777" w:rsidR="00F06EAA" w:rsidRPr="0066249C" w:rsidRDefault="00F06EAA" w:rsidP="00F06EAA">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 xml:space="preserve">xây dựng phi 6 </w:t>
            </w:r>
          </w:p>
        </w:tc>
        <w:tc>
          <w:tcPr>
            <w:tcW w:w="900" w:type="dxa"/>
            <w:tcBorders>
              <w:top w:val="nil"/>
              <w:left w:val="nil"/>
              <w:right w:val="single" w:sz="4" w:space="0" w:color="auto"/>
            </w:tcBorders>
            <w:shd w:val="clear" w:color="auto" w:fill="auto"/>
            <w:noWrap/>
            <w:vAlign w:val="center"/>
          </w:tcPr>
          <w:p w14:paraId="5508ACF3" w14:textId="77777777" w:rsidR="00F06EAA" w:rsidRPr="0066249C" w:rsidRDefault="00F06EAA" w:rsidP="00F06EAA">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48DFC4B0" w14:textId="284B4180" w:rsidR="00F06EAA" w:rsidRPr="008668BF" w:rsidRDefault="00F06EAA" w:rsidP="00F06EA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11.764</w:t>
            </w:r>
          </w:p>
        </w:tc>
        <w:tc>
          <w:tcPr>
            <w:tcW w:w="1170" w:type="dxa"/>
            <w:tcBorders>
              <w:top w:val="single" w:sz="4" w:space="0" w:color="auto"/>
              <w:left w:val="nil"/>
              <w:right w:val="single" w:sz="4" w:space="0" w:color="auto"/>
            </w:tcBorders>
            <w:vAlign w:val="center"/>
          </w:tcPr>
          <w:p w14:paraId="4B8968AE" w14:textId="65C9EFBF" w:rsidR="00F06EAA" w:rsidRPr="008668BF" w:rsidRDefault="00F06EAA" w:rsidP="00F06EA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11.764</w:t>
            </w:r>
          </w:p>
        </w:tc>
        <w:tc>
          <w:tcPr>
            <w:tcW w:w="1170" w:type="dxa"/>
            <w:tcBorders>
              <w:top w:val="nil"/>
              <w:left w:val="single" w:sz="4" w:space="0" w:color="auto"/>
              <w:right w:val="single" w:sz="4" w:space="0" w:color="auto"/>
            </w:tcBorders>
            <w:shd w:val="clear" w:color="auto" w:fill="auto"/>
            <w:noWrap/>
            <w:vAlign w:val="center"/>
          </w:tcPr>
          <w:p w14:paraId="7181C5C2" w14:textId="734CFC8A" w:rsidR="00F06EAA" w:rsidRPr="008668BF" w:rsidRDefault="00F06EAA" w:rsidP="00F06EA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11.764</w:t>
            </w:r>
          </w:p>
        </w:tc>
        <w:tc>
          <w:tcPr>
            <w:tcW w:w="1080" w:type="dxa"/>
            <w:tcBorders>
              <w:top w:val="nil"/>
              <w:left w:val="nil"/>
              <w:right w:val="single" w:sz="4" w:space="0" w:color="auto"/>
            </w:tcBorders>
            <w:shd w:val="clear" w:color="auto" w:fill="auto"/>
            <w:noWrap/>
            <w:vAlign w:val="center"/>
          </w:tcPr>
          <w:p w14:paraId="1A8C888F" w14:textId="58965C54" w:rsidR="00F06EAA" w:rsidRPr="008668BF" w:rsidRDefault="00F06EAA" w:rsidP="00F06EA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11.764</w:t>
            </w:r>
          </w:p>
        </w:tc>
      </w:tr>
      <w:tr w:rsidR="00332834" w:rsidRPr="0066249C" w14:paraId="12843249" w14:textId="77777777" w:rsidTr="00C82691">
        <w:trPr>
          <w:gridAfter w:val="1"/>
          <w:wAfter w:w="450" w:type="dxa"/>
          <w:trHeight w:val="336"/>
          <w:jc w:val="center"/>
        </w:trPr>
        <w:tc>
          <w:tcPr>
            <w:tcW w:w="630" w:type="dxa"/>
            <w:gridSpan w:val="2"/>
            <w:tcBorders>
              <w:left w:val="single" w:sz="4" w:space="0" w:color="auto"/>
              <w:bottom w:val="single" w:sz="4" w:space="0" w:color="auto"/>
              <w:right w:val="single" w:sz="4" w:space="0" w:color="auto"/>
            </w:tcBorders>
            <w:shd w:val="clear" w:color="auto" w:fill="auto"/>
            <w:noWrap/>
            <w:vAlign w:val="center"/>
            <w:hideMark/>
          </w:tcPr>
          <w:p w14:paraId="185BA9F2"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510" w:type="dxa"/>
            <w:gridSpan w:val="2"/>
            <w:tcBorders>
              <w:left w:val="nil"/>
              <w:bottom w:val="single" w:sz="4" w:space="0" w:color="auto"/>
              <w:right w:val="single" w:sz="4" w:space="0" w:color="auto"/>
            </w:tcBorders>
            <w:shd w:val="clear" w:color="auto" w:fill="auto"/>
            <w:noWrap/>
            <w:vAlign w:val="center"/>
            <w:hideMark/>
          </w:tcPr>
          <w:p w14:paraId="0F935E7E"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239CB662"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4E0D8054" w14:textId="77777777" w:rsidR="00332834" w:rsidRPr="0066249C" w:rsidRDefault="00332834" w:rsidP="00E7159C">
            <w:pPr>
              <w:rPr>
                <w:rFonts w:ascii="Times New Roman" w:hAnsi="Times New Roman" w:cs="Times New Roman"/>
                <w:b/>
                <w:bCs/>
                <w:color w:val="000000"/>
                <w:sz w:val="24"/>
                <w:szCs w:val="24"/>
              </w:rPr>
            </w:pPr>
          </w:p>
        </w:tc>
        <w:tc>
          <w:tcPr>
            <w:tcW w:w="1170" w:type="dxa"/>
            <w:tcBorders>
              <w:left w:val="nil"/>
              <w:bottom w:val="single" w:sz="4" w:space="0" w:color="auto"/>
              <w:right w:val="single" w:sz="4" w:space="0" w:color="auto"/>
            </w:tcBorders>
            <w:vAlign w:val="center"/>
          </w:tcPr>
          <w:p w14:paraId="7700EF3A" w14:textId="77777777" w:rsidR="00332834" w:rsidRPr="0066249C" w:rsidRDefault="00332834" w:rsidP="00E7159C">
            <w:pPr>
              <w:rPr>
                <w:rFonts w:ascii="Times New Roman" w:hAnsi="Times New Roman" w:cs="Times New Roman"/>
                <w:b/>
                <w:bCs/>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79E686AB" w14:textId="77777777" w:rsidR="00332834" w:rsidRPr="0066249C" w:rsidRDefault="00332834" w:rsidP="00E7159C">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1BC93F0A" w14:textId="77777777" w:rsidR="00332834" w:rsidRPr="0066249C" w:rsidRDefault="00332834" w:rsidP="00E7159C">
            <w:pPr>
              <w:rPr>
                <w:rFonts w:ascii="Times New Roman" w:hAnsi="Times New Roman" w:cs="Times New Roman"/>
                <w:b/>
                <w:bCs/>
                <w:color w:val="000000"/>
                <w:sz w:val="24"/>
                <w:szCs w:val="24"/>
              </w:rPr>
            </w:pPr>
          </w:p>
        </w:tc>
      </w:tr>
      <w:tr w:rsidR="00F06EAA" w:rsidRPr="0066249C" w14:paraId="2A5812ED" w14:textId="77777777" w:rsidTr="00F71D8D">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489D137" w14:textId="77777777" w:rsidR="00F06EAA" w:rsidRPr="0066249C" w:rsidRDefault="00F06EAA" w:rsidP="00F06EAA">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662C1BBF" w14:textId="77777777" w:rsidR="00F06EAA" w:rsidRPr="0066249C" w:rsidRDefault="00F06EAA" w:rsidP="00F06EAA">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45315676" w14:textId="77777777" w:rsidR="00F06EAA" w:rsidRPr="0066249C" w:rsidRDefault="00F06EAA" w:rsidP="00F06EAA">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10CED22C" w14:textId="041266D6" w:rsidR="00F06EAA" w:rsidRPr="0066249C" w:rsidRDefault="00F06EAA" w:rsidP="00F06EAA">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170" w:type="dxa"/>
            <w:tcBorders>
              <w:top w:val="single" w:sz="4" w:space="0" w:color="auto"/>
              <w:left w:val="nil"/>
              <w:bottom w:val="single" w:sz="4" w:space="0" w:color="auto"/>
              <w:right w:val="single" w:sz="4" w:space="0" w:color="auto"/>
            </w:tcBorders>
          </w:tcPr>
          <w:p w14:paraId="6961ABA3" w14:textId="7C8DCFF1" w:rsidR="00F06EAA" w:rsidRPr="0066249C" w:rsidRDefault="00F06EAA" w:rsidP="00F06EAA">
            <w:pPr>
              <w:jc w:val="right"/>
              <w:rPr>
                <w:rFonts w:ascii="Times New Roman" w:hAnsi="Times New Roman" w:cs="Times New Roman"/>
                <w:color w:val="000000"/>
                <w:sz w:val="24"/>
                <w:szCs w:val="24"/>
              </w:rPr>
            </w:pPr>
            <w:r w:rsidRPr="000D71B9">
              <w:rPr>
                <w:rFonts w:ascii="Times New Roman" w:hAnsi="Times New Roman" w:cs="Times New Roman"/>
                <w:color w:val="000000"/>
                <w:sz w:val="24"/>
                <w:szCs w:val="24"/>
              </w:rPr>
              <w:t>200.000</w:t>
            </w:r>
          </w:p>
        </w:tc>
        <w:tc>
          <w:tcPr>
            <w:tcW w:w="1170" w:type="dxa"/>
            <w:tcBorders>
              <w:top w:val="nil"/>
              <w:left w:val="single" w:sz="4" w:space="0" w:color="auto"/>
              <w:bottom w:val="single" w:sz="4" w:space="0" w:color="auto"/>
              <w:right w:val="single" w:sz="4" w:space="0" w:color="auto"/>
            </w:tcBorders>
            <w:shd w:val="clear" w:color="auto" w:fill="auto"/>
            <w:noWrap/>
          </w:tcPr>
          <w:p w14:paraId="63027B42" w14:textId="34D5C9B9" w:rsidR="00F06EAA" w:rsidRPr="0066249C" w:rsidRDefault="00F06EAA" w:rsidP="00F06EAA">
            <w:pPr>
              <w:jc w:val="right"/>
              <w:rPr>
                <w:rFonts w:ascii="Times New Roman" w:hAnsi="Times New Roman" w:cs="Times New Roman"/>
                <w:color w:val="000000"/>
                <w:sz w:val="24"/>
                <w:szCs w:val="24"/>
              </w:rPr>
            </w:pPr>
            <w:r w:rsidRPr="000D71B9">
              <w:rPr>
                <w:rFonts w:ascii="Times New Roman" w:hAnsi="Times New Roman" w:cs="Times New Roman"/>
                <w:color w:val="000000"/>
                <w:sz w:val="24"/>
                <w:szCs w:val="24"/>
              </w:rPr>
              <w:t>200.000</w:t>
            </w:r>
          </w:p>
        </w:tc>
        <w:tc>
          <w:tcPr>
            <w:tcW w:w="1080" w:type="dxa"/>
            <w:tcBorders>
              <w:top w:val="nil"/>
              <w:left w:val="nil"/>
              <w:bottom w:val="single" w:sz="4" w:space="0" w:color="auto"/>
              <w:right w:val="single" w:sz="4" w:space="0" w:color="auto"/>
            </w:tcBorders>
            <w:shd w:val="clear" w:color="auto" w:fill="auto"/>
            <w:noWrap/>
          </w:tcPr>
          <w:p w14:paraId="713F7428" w14:textId="455407C0" w:rsidR="00F06EAA" w:rsidRPr="0066249C" w:rsidRDefault="00F06EAA" w:rsidP="00F06EAA">
            <w:pPr>
              <w:jc w:val="right"/>
              <w:rPr>
                <w:rFonts w:ascii="Times New Roman" w:hAnsi="Times New Roman" w:cs="Times New Roman"/>
                <w:color w:val="000000"/>
                <w:sz w:val="24"/>
                <w:szCs w:val="24"/>
              </w:rPr>
            </w:pPr>
            <w:r w:rsidRPr="000D71B9">
              <w:rPr>
                <w:rFonts w:ascii="Times New Roman" w:hAnsi="Times New Roman" w:cs="Times New Roman"/>
                <w:color w:val="000000"/>
                <w:sz w:val="24"/>
                <w:szCs w:val="24"/>
              </w:rPr>
              <w:t>200.000</w:t>
            </w:r>
          </w:p>
        </w:tc>
      </w:tr>
      <w:tr w:rsidR="00332834" w:rsidRPr="0066249C" w14:paraId="2F97950F"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AD342"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58E7578D" w14:textId="77777777" w:rsidR="00332834" w:rsidRPr="0066249C" w:rsidRDefault="00332834" w:rsidP="00E7159C">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3E16AE7D"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0730CB54" w14:textId="7577962F" w:rsidR="00332834" w:rsidRPr="0066249C" w:rsidRDefault="00332834" w:rsidP="00332834">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D9087C">
              <w:rPr>
                <w:rFonts w:ascii="Times New Roman" w:hAnsi="Times New Roman" w:cs="Times New Roman"/>
                <w:color w:val="000000"/>
                <w:sz w:val="24"/>
                <w:szCs w:val="24"/>
              </w:rPr>
              <w:t>0</w:t>
            </w:r>
            <w:r>
              <w:rPr>
                <w:rFonts w:ascii="Times New Roman" w:hAnsi="Times New Roman" w:cs="Times New Roman"/>
                <w:color w:val="000000"/>
                <w:sz w:val="24"/>
                <w:szCs w:val="24"/>
              </w:rPr>
              <w:t>0.000</w:t>
            </w:r>
          </w:p>
        </w:tc>
        <w:tc>
          <w:tcPr>
            <w:tcW w:w="1170" w:type="dxa"/>
            <w:tcBorders>
              <w:top w:val="single" w:sz="4" w:space="0" w:color="auto"/>
              <w:left w:val="nil"/>
              <w:bottom w:val="single" w:sz="4" w:space="0" w:color="auto"/>
              <w:right w:val="single" w:sz="4" w:space="0" w:color="auto"/>
            </w:tcBorders>
            <w:vAlign w:val="center"/>
          </w:tcPr>
          <w:p w14:paraId="75F507CA" w14:textId="557F8A56"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D9087C">
              <w:rPr>
                <w:rFonts w:ascii="Times New Roman" w:hAnsi="Times New Roman" w:cs="Times New Roman"/>
                <w:color w:val="000000"/>
                <w:sz w:val="24"/>
                <w:szCs w:val="24"/>
              </w:rPr>
              <w:t>0</w:t>
            </w:r>
            <w:r>
              <w:rPr>
                <w:rFonts w:ascii="Times New Roman" w:hAnsi="Times New Roman" w:cs="Times New Roman"/>
                <w:color w:val="000000"/>
                <w:sz w:val="24"/>
                <w:szCs w:val="24"/>
              </w:rPr>
              <w:t>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438CC03" w14:textId="056E9AF4"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D9087C">
              <w:rPr>
                <w:rFonts w:ascii="Times New Roman" w:hAnsi="Times New Roman" w:cs="Times New Roman"/>
                <w:color w:val="000000"/>
                <w:sz w:val="24"/>
                <w:szCs w:val="24"/>
              </w:rPr>
              <w:t>0</w:t>
            </w:r>
            <w:r>
              <w:rPr>
                <w:rFonts w:ascii="Times New Roman" w:hAnsi="Times New Roman" w:cs="Times New Roman"/>
                <w:color w:val="000000"/>
                <w:sz w:val="24"/>
                <w:szCs w:val="24"/>
              </w:rPr>
              <w:t>0.000</w:t>
            </w:r>
          </w:p>
        </w:tc>
        <w:tc>
          <w:tcPr>
            <w:tcW w:w="1080" w:type="dxa"/>
            <w:tcBorders>
              <w:top w:val="nil"/>
              <w:left w:val="nil"/>
              <w:bottom w:val="single" w:sz="4" w:space="0" w:color="auto"/>
              <w:right w:val="single" w:sz="4" w:space="0" w:color="auto"/>
            </w:tcBorders>
            <w:shd w:val="clear" w:color="auto" w:fill="auto"/>
            <w:noWrap/>
            <w:vAlign w:val="center"/>
          </w:tcPr>
          <w:p w14:paraId="21F78434" w14:textId="1ADD6E00"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D9087C">
              <w:rPr>
                <w:rFonts w:ascii="Times New Roman" w:hAnsi="Times New Roman" w:cs="Times New Roman"/>
                <w:color w:val="000000"/>
                <w:sz w:val="24"/>
                <w:szCs w:val="24"/>
              </w:rPr>
              <w:t>0</w:t>
            </w:r>
            <w:r>
              <w:rPr>
                <w:rFonts w:ascii="Times New Roman" w:hAnsi="Times New Roman" w:cs="Times New Roman"/>
                <w:color w:val="000000"/>
                <w:sz w:val="24"/>
                <w:szCs w:val="24"/>
              </w:rPr>
              <w:t>0.000</w:t>
            </w:r>
          </w:p>
        </w:tc>
      </w:tr>
      <w:tr w:rsidR="00332834" w:rsidRPr="0066249C" w14:paraId="597A9DEF"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E35F1"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EA8420F" w14:textId="77777777" w:rsidR="00332834" w:rsidRPr="0066249C" w:rsidRDefault="00332834" w:rsidP="00E7159C">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37FAF551"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31A20349"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14:paraId="2F64DFB6"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BE71AF0"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14:paraId="7C015083" w14:textId="77777777"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332834" w:rsidRPr="0066249C" w14:paraId="7CC05683"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5009CCD7" w14:textId="77777777" w:rsidR="00332834" w:rsidRPr="0066249C" w:rsidRDefault="00332834" w:rsidP="00E7159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3510" w:type="dxa"/>
            <w:gridSpan w:val="2"/>
            <w:tcBorders>
              <w:top w:val="nil"/>
              <w:left w:val="nil"/>
              <w:bottom w:val="single" w:sz="4" w:space="0" w:color="auto"/>
              <w:right w:val="single" w:sz="4" w:space="0" w:color="auto"/>
            </w:tcBorders>
            <w:shd w:val="clear" w:color="auto" w:fill="auto"/>
            <w:noWrap/>
            <w:vAlign w:val="center"/>
          </w:tcPr>
          <w:p w14:paraId="230426FA" w14:textId="77777777" w:rsidR="00332834" w:rsidRDefault="00332834" w:rsidP="00E7159C">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71581A9C" w14:textId="77777777" w:rsidR="00332834" w:rsidRPr="00B94554" w:rsidRDefault="00332834" w:rsidP="00E7159C">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5C01D20C" w14:textId="77777777" w:rsidR="00332834" w:rsidRPr="00B94554" w:rsidRDefault="00332834" w:rsidP="00E7159C">
            <w:pPr>
              <w:rPr>
                <w:rFonts w:ascii="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CE40E78" w14:textId="77777777" w:rsidR="00332834" w:rsidRPr="00B94554" w:rsidRDefault="00332834" w:rsidP="00E7159C">
            <w:pPr>
              <w:rPr>
                <w:rFonts w:ascii="Times New Roman" w:hAnsi="Times New Roman" w:cs="Times New Roman"/>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40BF1F3" w14:textId="77777777" w:rsidR="00332834" w:rsidRPr="00B94554" w:rsidRDefault="00332834" w:rsidP="00E7159C">
            <w:pP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94DE7BF" w14:textId="77777777" w:rsidR="00332834" w:rsidRPr="00B94554" w:rsidRDefault="00332834" w:rsidP="00E7159C">
            <w:pPr>
              <w:rPr>
                <w:rFonts w:ascii="Times New Roman" w:hAnsi="Times New Roman" w:cs="Times New Roman"/>
                <w:bCs/>
                <w:color w:val="000000"/>
                <w:sz w:val="24"/>
                <w:szCs w:val="24"/>
              </w:rPr>
            </w:pPr>
          </w:p>
        </w:tc>
      </w:tr>
      <w:tr w:rsidR="00F06EAA" w:rsidRPr="0066249C" w14:paraId="6ED77AF5"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9C3CE68" w14:textId="77777777" w:rsidR="00F06EAA" w:rsidRPr="0066249C" w:rsidRDefault="00F06EAA" w:rsidP="00F06EAA">
            <w:pPr>
              <w:jc w:val="center"/>
              <w:rPr>
                <w:rFonts w:ascii="Times New Roman" w:hAnsi="Times New Roman" w:cs="Times New Roman"/>
                <w:b/>
                <w:bCs/>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67D25E7F" w14:textId="77777777" w:rsidR="00F06EAA" w:rsidRPr="00B94554" w:rsidRDefault="00F06EAA" w:rsidP="00F06EAA">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0C800B93" w14:textId="77777777" w:rsidR="00F06EAA" w:rsidRPr="00B94554" w:rsidRDefault="00F06EAA" w:rsidP="00F06EAA">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2748CD49" w14:textId="5687B9EE" w:rsidR="00F06EAA" w:rsidRPr="00B94554" w:rsidRDefault="00F06EAA" w:rsidP="00F06EA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1170" w:type="dxa"/>
            <w:tcBorders>
              <w:top w:val="single" w:sz="4" w:space="0" w:color="auto"/>
              <w:left w:val="nil"/>
              <w:bottom w:val="single" w:sz="4" w:space="0" w:color="auto"/>
              <w:right w:val="single" w:sz="4" w:space="0" w:color="auto"/>
            </w:tcBorders>
            <w:vAlign w:val="center"/>
          </w:tcPr>
          <w:p w14:paraId="2EF83CEB" w14:textId="6BED7B7F" w:rsidR="00F06EAA" w:rsidRPr="00B94554" w:rsidRDefault="00F06EAA" w:rsidP="00F06EA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445BD38" w14:textId="0A1AD9D8" w:rsidR="00F06EAA" w:rsidRPr="00B94554" w:rsidRDefault="00F06EAA" w:rsidP="00F06EA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1080" w:type="dxa"/>
            <w:tcBorders>
              <w:top w:val="nil"/>
              <w:left w:val="nil"/>
              <w:bottom w:val="single" w:sz="4" w:space="0" w:color="auto"/>
              <w:right w:val="single" w:sz="4" w:space="0" w:color="auto"/>
            </w:tcBorders>
            <w:shd w:val="clear" w:color="auto" w:fill="auto"/>
            <w:noWrap/>
            <w:vAlign w:val="center"/>
          </w:tcPr>
          <w:p w14:paraId="0278C984" w14:textId="566AA08A" w:rsidR="00F06EAA" w:rsidRPr="00B94554" w:rsidRDefault="00F06EAA" w:rsidP="00F06EA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r w:rsidR="00D9087C" w:rsidRPr="0066249C" w14:paraId="282040B9"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4F713" w14:textId="77777777" w:rsidR="00D9087C" w:rsidRPr="0066249C" w:rsidRDefault="00D9087C" w:rsidP="00D9087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7CD77E39" w14:textId="77777777" w:rsidR="00D9087C" w:rsidRPr="0066249C" w:rsidRDefault="00D9087C" w:rsidP="00D9087C">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Ống nhựa </w:t>
            </w:r>
          </w:p>
        </w:tc>
        <w:tc>
          <w:tcPr>
            <w:tcW w:w="900" w:type="dxa"/>
            <w:tcBorders>
              <w:top w:val="nil"/>
              <w:left w:val="nil"/>
              <w:bottom w:val="single" w:sz="4" w:space="0" w:color="auto"/>
              <w:right w:val="single" w:sz="4" w:space="0" w:color="auto"/>
            </w:tcBorders>
            <w:shd w:val="clear" w:color="auto" w:fill="auto"/>
            <w:noWrap/>
            <w:vAlign w:val="center"/>
            <w:hideMark/>
          </w:tcPr>
          <w:p w14:paraId="7212473E" w14:textId="77777777" w:rsidR="00D9087C" w:rsidRPr="0066249C" w:rsidRDefault="00D9087C" w:rsidP="00D9087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243FD26" w14:textId="77777777" w:rsidR="00D9087C" w:rsidRPr="0066249C" w:rsidRDefault="00D9087C" w:rsidP="00D9087C">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5537CBC" w14:textId="77777777" w:rsidR="00D9087C" w:rsidRPr="0066249C" w:rsidRDefault="00D9087C" w:rsidP="00D9087C">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EE521A6" w14:textId="77777777" w:rsidR="00D9087C" w:rsidRPr="0066249C" w:rsidRDefault="00D9087C" w:rsidP="00D9087C">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7489F9E" w14:textId="77777777" w:rsidR="00D9087C" w:rsidRPr="0066249C" w:rsidRDefault="00D9087C" w:rsidP="00D9087C">
            <w:pPr>
              <w:jc w:val="right"/>
              <w:rPr>
                <w:rFonts w:ascii="Times New Roman" w:hAnsi="Times New Roman" w:cs="Times New Roman"/>
                <w:b/>
                <w:bCs/>
                <w:color w:val="000000"/>
                <w:sz w:val="24"/>
                <w:szCs w:val="24"/>
              </w:rPr>
            </w:pPr>
          </w:p>
        </w:tc>
      </w:tr>
      <w:tr w:rsidR="00D9087C" w:rsidRPr="0066249C" w14:paraId="15E8725B"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5FC841" w14:textId="77777777" w:rsidR="00D9087C" w:rsidRPr="0066249C" w:rsidRDefault="00D9087C" w:rsidP="00D9087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0D9257A8" w14:textId="77777777" w:rsidR="00D9087C" w:rsidRPr="0066249C" w:rsidRDefault="00D9087C" w:rsidP="00D9087C">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42398D31" w14:textId="77777777" w:rsidR="00D9087C" w:rsidRPr="0066249C" w:rsidRDefault="00D9087C" w:rsidP="00D9087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34EA5D61" w14:textId="7859042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170" w:type="dxa"/>
            <w:tcBorders>
              <w:top w:val="single" w:sz="4" w:space="0" w:color="auto"/>
              <w:left w:val="nil"/>
              <w:bottom w:val="single" w:sz="4" w:space="0" w:color="auto"/>
              <w:right w:val="single" w:sz="4" w:space="0" w:color="auto"/>
            </w:tcBorders>
            <w:vAlign w:val="center"/>
          </w:tcPr>
          <w:p w14:paraId="1E0D1E25" w14:textId="70908869"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84A24FD"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080" w:type="dxa"/>
            <w:tcBorders>
              <w:top w:val="nil"/>
              <w:left w:val="nil"/>
              <w:bottom w:val="single" w:sz="4" w:space="0" w:color="auto"/>
              <w:right w:val="single" w:sz="4" w:space="0" w:color="auto"/>
            </w:tcBorders>
            <w:shd w:val="clear" w:color="auto" w:fill="auto"/>
            <w:noWrap/>
            <w:vAlign w:val="center"/>
          </w:tcPr>
          <w:p w14:paraId="4F79FCEA" w14:textId="44B3FAE0"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r>
      <w:tr w:rsidR="00D9087C" w:rsidRPr="0066249C" w14:paraId="3C2FBF08"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77BC44" w14:textId="77777777" w:rsidR="00D9087C" w:rsidRPr="0066249C" w:rsidRDefault="00D9087C" w:rsidP="00D9087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397E40D0" w14:textId="77777777" w:rsidR="00D9087C" w:rsidRPr="0066249C" w:rsidRDefault="00D9087C" w:rsidP="00D9087C">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3B8949AC" w14:textId="77777777" w:rsidR="00D9087C" w:rsidRPr="0066249C" w:rsidRDefault="00D9087C" w:rsidP="00D9087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1CDC2AB9" w14:textId="77777777" w:rsidR="00D9087C" w:rsidRPr="0066249C" w:rsidRDefault="00D9087C" w:rsidP="00D9087C">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55FA983" w14:textId="77777777" w:rsidR="00D9087C" w:rsidRPr="0066249C" w:rsidRDefault="00D9087C" w:rsidP="00D9087C">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1F6EA2C" w14:textId="77777777" w:rsidR="00D9087C" w:rsidRPr="0066249C" w:rsidRDefault="00D9087C" w:rsidP="00D9087C">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78825CD1" w14:textId="77777777" w:rsidR="00D9087C" w:rsidRPr="0066249C" w:rsidRDefault="00D9087C" w:rsidP="00D9087C">
            <w:pPr>
              <w:jc w:val="right"/>
              <w:rPr>
                <w:rFonts w:ascii="Times New Roman" w:hAnsi="Times New Roman" w:cs="Times New Roman"/>
                <w:b/>
                <w:bCs/>
                <w:color w:val="000000"/>
                <w:sz w:val="24"/>
                <w:szCs w:val="24"/>
              </w:rPr>
            </w:pPr>
          </w:p>
        </w:tc>
      </w:tr>
      <w:tr w:rsidR="00D9087C" w:rsidRPr="0066249C" w14:paraId="57B5F48D"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0EC05F1D" w14:textId="77777777" w:rsidR="00D9087C" w:rsidRPr="0066249C" w:rsidRDefault="00D9087C" w:rsidP="00D9087C">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050DA0C6" w14:textId="77777777" w:rsidR="00D9087C" w:rsidRDefault="00D9087C" w:rsidP="00D9087C">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76DD791C" w14:textId="77777777" w:rsidR="00D9087C" w:rsidRDefault="00D9087C" w:rsidP="00D9087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297C1551" w14:textId="618CB546" w:rsidR="00D9087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r w:rsidR="00F06EAA">
              <w:rPr>
                <w:rFonts w:ascii="Times New Roman" w:hAnsi="Times New Roman" w:cs="Times New Roman"/>
                <w:color w:val="000000"/>
                <w:sz w:val="24"/>
                <w:szCs w:val="24"/>
              </w:rPr>
              <w:t>8</w:t>
            </w:r>
            <w:r>
              <w:rPr>
                <w:rFonts w:ascii="Times New Roman" w:hAnsi="Times New Roman" w:cs="Times New Roman"/>
                <w:color w:val="000000"/>
                <w:sz w:val="24"/>
                <w:szCs w:val="24"/>
              </w:rPr>
              <w:t>17</w:t>
            </w:r>
          </w:p>
        </w:tc>
        <w:tc>
          <w:tcPr>
            <w:tcW w:w="1170" w:type="dxa"/>
            <w:tcBorders>
              <w:top w:val="single" w:sz="4" w:space="0" w:color="auto"/>
              <w:left w:val="nil"/>
              <w:bottom w:val="single" w:sz="4" w:space="0" w:color="auto"/>
              <w:right w:val="single" w:sz="4" w:space="0" w:color="auto"/>
            </w:tcBorders>
            <w:vAlign w:val="center"/>
          </w:tcPr>
          <w:p w14:paraId="184A9EDE" w14:textId="20C1BB5E" w:rsidR="00D9087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F06EAA">
              <w:rPr>
                <w:rFonts w:ascii="Times New Roman" w:hAnsi="Times New Roman" w:cs="Times New Roman"/>
                <w:color w:val="000000"/>
                <w:sz w:val="24"/>
                <w:szCs w:val="24"/>
              </w:rPr>
              <w:t>7</w:t>
            </w:r>
            <w:r>
              <w:rPr>
                <w:rFonts w:ascii="Times New Roman" w:hAnsi="Times New Roman" w:cs="Times New Roman"/>
                <w:color w:val="000000"/>
                <w:sz w:val="24"/>
                <w:szCs w:val="24"/>
              </w:rPr>
              <w:t>.</w:t>
            </w:r>
            <w:r w:rsidR="00F06EAA">
              <w:rPr>
                <w:rFonts w:ascii="Times New Roman" w:hAnsi="Times New Roman" w:cs="Times New Roman"/>
                <w:color w:val="000000"/>
                <w:sz w:val="24"/>
                <w:szCs w:val="24"/>
              </w:rPr>
              <w:t>3</w:t>
            </w:r>
            <w:r>
              <w:rPr>
                <w:rFonts w:ascii="Times New Roman" w:hAnsi="Times New Roman" w:cs="Times New Roman"/>
                <w:color w:val="000000"/>
                <w:sz w:val="24"/>
                <w:szCs w:val="24"/>
              </w:rPr>
              <w:t>67</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1BD6758" w14:textId="5AFBAF6D" w:rsidR="00D9087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F06EAA">
              <w:rPr>
                <w:rFonts w:ascii="Times New Roman" w:hAnsi="Times New Roman" w:cs="Times New Roman"/>
                <w:color w:val="000000"/>
                <w:sz w:val="24"/>
                <w:szCs w:val="24"/>
              </w:rPr>
              <w:t>7</w:t>
            </w:r>
            <w:r>
              <w:rPr>
                <w:rFonts w:ascii="Times New Roman" w:hAnsi="Times New Roman" w:cs="Times New Roman"/>
                <w:color w:val="000000"/>
                <w:sz w:val="24"/>
                <w:szCs w:val="24"/>
              </w:rPr>
              <w:t>.</w:t>
            </w:r>
            <w:r w:rsidR="00F06EAA">
              <w:rPr>
                <w:rFonts w:ascii="Times New Roman" w:hAnsi="Times New Roman" w:cs="Times New Roman"/>
                <w:color w:val="000000"/>
                <w:sz w:val="24"/>
                <w:szCs w:val="24"/>
              </w:rPr>
              <w:t>86</w:t>
            </w:r>
            <w:r>
              <w:rPr>
                <w:rFonts w:ascii="Times New Roman" w:hAnsi="Times New Roman" w:cs="Times New Roman"/>
                <w:color w:val="000000"/>
                <w:sz w:val="24"/>
                <w:szCs w:val="24"/>
              </w:rPr>
              <w:t>7</w:t>
            </w:r>
          </w:p>
        </w:tc>
        <w:tc>
          <w:tcPr>
            <w:tcW w:w="1080" w:type="dxa"/>
            <w:tcBorders>
              <w:top w:val="nil"/>
              <w:left w:val="nil"/>
              <w:bottom w:val="single" w:sz="4" w:space="0" w:color="auto"/>
              <w:right w:val="single" w:sz="4" w:space="0" w:color="auto"/>
            </w:tcBorders>
            <w:shd w:val="clear" w:color="auto" w:fill="auto"/>
            <w:noWrap/>
            <w:vAlign w:val="center"/>
          </w:tcPr>
          <w:p w14:paraId="5A325363" w14:textId="3699C304" w:rsidR="00D9087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F06EAA">
              <w:rPr>
                <w:rFonts w:ascii="Times New Roman" w:hAnsi="Times New Roman" w:cs="Times New Roman"/>
                <w:color w:val="000000"/>
                <w:sz w:val="24"/>
                <w:szCs w:val="24"/>
              </w:rPr>
              <w:t>7</w:t>
            </w:r>
            <w:r>
              <w:rPr>
                <w:rFonts w:ascii="Times New Roman" w:hAnsi="Times New Roman" w:cs="Times New Roman"/>
                <w:color w:val="000000"/>
                <w:sz w:val="24"/>
                <w:szCs w:val="24"/>
              </w:rPr>
              <w:t>.</w:t>
            </w:r>
            <w:r w:rsidR="00F06EAA">
              <w:rPr>
                <w:rFonts w:ascii="Times New Roman" w:hAnsi="Times New Roman" w:cs="Times New Roman"/>
                <w:color w:val="000000"/>
                <w:sz w:val="24"/>
                <w:szCs w:val="24"/>
              </w:rPr>
              <w:t>0</w:t>
            </w:r>
            <w:r>
              <w:rPr>
                <w:rFonts w:ascii="Times New Roman" w:hAnsi="Times New Roman" w:cs="Times New Roman"/>
                <w:color w:val="000000"/>
                <w:sz w:val="24"/>
                <w:szCs w:val="24"/>
              </w:rPr>
              <w:t>17</w:t>
            </w:r>
          </w:p>
        </w:tc>
      </w:tr>
      <w:tr w:rsidR="00D9087C" w:rsidRPr="00B51889" w14:paraId="3885AC18"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A73B22A" w14:textId="77777777" w:rsidR="00D9087C" w:rsidRPr="00B51889" w:rsidRDefault="00D9087C" w:rsidP="00D9087C">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4386F982" w14:textId="77777777" w:rsidR="00D9087C" w:rsidRPr="00B51889" w:rsidRDefault="00D9087C" w:rsidP="00D9087C">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2C1EBAA2" w14:textId="77777777" w:rsidR="00D9087C" w:rsidRPr="00B51889" w:rsidRDefault="00D9087C" w:rsidP="00D9087C">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1EA9A7D" w14:textId="77777777" w:rsidR="00D9087C" w:rsidRPr="00B51889" w:rsidRDefault="00D9087C" w:rsidP="00D9087C">
            <w:pPr>
              <w:jc w:val="right"/>
              <w:rPr>
                <w:rFonts w:ascii="Times New Roman" w:hAnsi="Times New Roman" w:cs="Times New Roman"/>
                <w:b/>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10358BC0" w14:textId="77777777" w:rsidR="00D9087C" w:rsidRPr="00B51889" w:rsidRDefault="00D9087C" w:rsidP="00D9087C">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13EEC29" w14:textId="77777777" w:rsidR="00D9087C" w:rsidRPr="00B51889" w:rsidRDefault="00D9087C" w:rsidP="00D9087C">
            <w:pPr>
              <w:jc w:val="right"/>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5F6CF91" w14:textId="77777777" w:rsidR="00D9087C" w:rsidRPr="00B51889" w:rsidRDefault="00D9087C" w:rsidP="00D9087C">
            <w:pPr>
              <w:jc w:val="right"/>
              <w:rPr>
                <w:rFonts w:ascii="Times New Roman" w:hAnsi="Times New Roman" w:cs="Times New Roman"/>
                <w:b/>
                <w:color w:val="000000"/>
                <w:sz w:val="24"/>
                <w:szCs w:val="24"/>
              </w:rPr>
            </w:pPr>
          </w:p>
        </w:tc>
      </w:tr>
      <w:tr w:rsidR="00D9087C" w:rsidRPr="0066249C" w14:paraId="26FE5758"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7D3F4" w14:textId="77777777" w:rsidR="00D9087C" w:rsidRPr="0066249C" w:rsidRDefault="00D9087C" w:rsidP="00D9087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tcPr>
          <w:p w14:paraId="41FB4388" w14:textId="77777777" w:rsidR="00D9087C" w:rsidRPr="0066249C" w:rsidRDefault="00D9087C" w:rsidP="00D9087C">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5F5A970A" w14:textId="77777777" w:rsidR="00D9087C" w:rsidRPr="0066249C" w:rsidRDefault="00D9087C" w:rsidP="00D9087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31614448"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single" w:sz="4" w:space="0" w:color="auto"/>
              <w:left w:val="nil"/>
              <w:bottom w:val="single" w:sz="4" w:space="0" w:color="auto"/>
              <w:right w:val="single" w:sz="4" w:space="0" w:color="auto"/>
            </w:tcBorders>
            <w:vAlign w:val="center"/>
          </w:tcPr>
          <w:p w14:paraId="7B855C56"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6345BCF"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080" w:type="dxa"/>
            <w:tcBorders>
              <w:top w:val="nil"/>
              <w:left w:val="nil"/>
              <w:bottom w:val="single" w:sz="4" w:space="0" w:color="auto"/>
              <w:right w:val="single" w:sz="4" w:space="0" w:color="auto"/>
            </w:tcBorders>
            <w:shd w:val="clear" w:color="auto" w:fill="auto"/>
            <w:noWrap/>
            <w:vAlign w:val="center"/>
          </w:tcPr>
          <w:p w14:paraId="61B2E4BF"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r>
    </w:tbl>
    <w:p w14:paraId="06698A49" w14:textId="77777777" w:rsidR="00BA63F0" w:rsidRPr="00B51889" w:rsidRDefault="00BA63F0" w:rsidP="00BA63F0">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7A1543DC" w14:textId="22995251" w:rsidR="00E617FF" w:rsidRDefault="00BA63F0" w:rsidP="00F06EAA">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00332834">
        <w:rPr>
          <w:rFonts w:ascii="Times New Roman" w:hAnsi="Times New Roman" w:cs="Times New Roman"/>
          <w:sz w:val="24"/>
          <w:szCs w:val="24"/>
        </w:rPr>
        <w:t>trên chưa</w:t>
      </w:r>
      <w:r w:rsidRPr="00B51889">
        <w:rPr>
          <w:rFonts w:ascii="Times New Roman" w:hAnsi="Times New Roman" w:cs="Times New Roman"/>
          <w:sz w:val="24"/>
          <w:szCs w:val="24"/>
        </w:rPr>
        <w:t xml:space="preserve"> bao gồm thuế GTGT</w:t>
      </w:r>
    </w:p>
    <w:p w14:paraId="6EF7C324" w14:textId="59A258BC" w:rsidR="00F06EAA" w:rsidRDefault="00F06EAA" w:rsidP="00F06EAA">
      <w:pPr>
        <w:ind w:left="360"/>
        <w:jc w:val="both"/>
        <w:rPr>
          <w:rFonts w:ascii="Times New Roman" w:hAnsi="Times New Roman" w:cs="Times New Roman"/>
          <w:sz w:val="24"/>
          <w:szCs w:val="24"/>
        </w:rPr>
      </w:pPr>
    </w:p>
    <w:p w14:paraId="443319A2" w14:textId="5958D8FE" w:rsidR="00F06EAA" w:rsidRPr="00F06EAA" w:rsidRDefault="00F06EAA" w:rsidP="00F06EAA">
      <w:pPr>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B78F1">
        <w:rPr>
          <w:rFonts w:ascii="Times New Roman" w:hAnsi="Times New Roman" w:cs="Times New Roman"/>
          <w:b/>
          <w:bCs/>
          <w:sz w:val="28"/>
          <w:szCs w:val="28"/>
          <w:lang w:val="vi-VN"/>
        </w:rPr>
        <w:t xml:space="preserve">Tình hình biến động giá </w:t>
      </w:r>
      <w:r>
        <w:rPr>
          <w:rFonts w:ascii="Times New Roman" w:hAnsi="Times New Roman" w:cs="Times New Roman"/>
          <w:b/>
          <w:bCs/>
          <w:sz w:val="28"/>
          <w:szCs w:val="28"/>
        </w:rPr>
        <w:t xml:space="preserve">gas </w:t>
      </w:r>
      <w:r w:rsidRPr="00EB78F1">
        <w:rPr>
          <w:rFonts w:ascii="Times New Roman" w:hAnsi="Times New Roman" w:cs="Times New Roman"/>
          <w:b/>
          <w:bCs/>
          <w:sz w:val="28"/>
          <w:szCs w:val="28"/>
          <w:lang w:val="vi-VN"/>
        </w:rPr>
        <w:t xml:space="preserve">thị trường Quý </w:t>
      </w:r>
      <w:r>
        <w:rPr>
          <w:rFonts w:ascii="Times New Roman" w:hAnsi="Times New Roman" w:cs="Times New Roman"/>
          <w:b/>
          <w:bCs/>
          <w:sz w:val="28"/>
          <w:szCs w:val="28"/>
        </w:rPr>
        <w:t>4</w:t>
      </w:r>
      <w:r w:rsidRPr="00EB78F1">
        <w:rPr>
          <w:rFonts w:ascii="Times New Roman" w:hAnsi="Times New Roman" w:cs="Times New Roman"/>
          <w:b/>
          <w:bCs/>
          <w:sz w:val="28"/>
          <w:szCs w:val="28"/>
          <w:lang w:val="vi-VN"/>
        </w:rPr>
        <w:t xml:space="preserve"> năm 202</w:t>
      </w:r>
      <w:r>
        <w:rPr>
          <w:rFonts w:ascii="Times New Roman" w:hAnsi="Times New Roman" w:cs="Times New Roman"/>
          <w:b/>
          <w:bCs/>
          <w:sz w:val="28"/>
          <w:szCs w:val="28"/>
        </w:rPr>
        <w:t>0</w:t>
      </w:r>
    </w:p>
    <w:p w14:paraId="18C99E1F" w14:textId="462A0034" w:rsidR="00F06EAA" w:rsidRPr="00F06EAA" w:rsidRDefault="00F06EAA" w:rsidP="00F06EAA">
      <w:pPr>
        <w:ind w:left="360"/>
        <w:jc w:val="both"/>
        <w:rPr>
          <w:rFonts w:ascii="Times New Roman" w:hAnsi="Times New Roman" w:cs="Times New Roman"/>
          <w:sz w:val="24"/>
          <w:szCs w:val="24"/>
        </w:rPr>
      </w:pPr>
      <w:r>
        <w:rPr>
          <w:rFonts w:ascii="Times New Roman" w:hAnsi="Times New Roman" w:cs="Times New Roman"/>
          <w:noProof/>
          <w:lang w:val="vi-VN" w:eastAsia="vi-VN"/>
        </w:rPr>
        <w:drawing>
          <wp:inline distT="0" distB="0" distL="0" distR="0" wp14:anchorId="5456B1C4" wp14:editId="1BDF1E83">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F06EAA" w:rsidRPr="00F06EAA"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F0"/>
    <w:rsid w:val="00332834"/>
    <w:rsid w:val="006D33CF"/>
    <w:rsid w:val="00BA63F0"/>
    <w:rsid w:val="00C82691"/>
    <w:rsid w:val="00D9087C"/>
    <w:rsid w:val="00DF1F40"/>
    <w:rsid w:val="00E617FF"/>
    <w:rsid w:val="00F06EAA"/>
    <w:rsid w:val="00FF3E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07D6"/>
  <w15:chartTrackingRefBased/>
  <w15:docId w15:val="{C74E2C90-F928-42D6-AA4E-642B772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F0"/>
    <w:pPr>
      <w:ind w:left="720"/>
      <w:contextualSpacing/>
    </w:pPr>
  </w:style>
  <w:style w:type="character" w:styleId="Hyperlink">
    <w:name w:val="Hyperlink"/>
    <w:basedOn w:val="DefaultParagraphFont"/>
    <w:uiPriority w:val="99"/>
    <w:semiHidden/>
    <w:unhideWhenUsed/>
    <w:rsid w:val="00BA63F0"/>
    <w:rPr>
      <w:color w:val="0000FF"/>
      <w:u w:val="single"/>
    </w:rPr>
  </w:style>
  <w:style w:type="paragraph" w:styleId="NormalWeb">
    <w:name w:val="Normal (Web)"/>
    <w:basedOn w:val="Normal"/>
    <w:uiPriority w:val="99"/>
    <w:unhideWhenUsed/>
    <w:rsid w:val="00BA63F0"/>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10</c:v>
                </c:pt>
              </c:strCache>
            </c:strRef>
          </c:tx>
          <c:spPr>
            <a:solidFill>
              <a:schemeClr val="accent1"/>
            </a:solidFill>
            <a:ln>
              <a:noFill/>
            </a:ln>
            <a:effectLst/>
          </c:spPr>
          <c:invertIfNegative val="0"/>
          <c:cat>
            <c:strRef>
              <c:f>Sheet1!$A$2:$A$3</c:f>
              <c:strCache>
                <c:ptCount val="1"/>
                <c:pt idx="0">
                  <c:v>Gas đun 12kg</c:v>
                </c:pt>
              </c:strCache>
            </c:strRef>
          </c:cat>
          <c:val>
            <c:numRef>
              <c:f>Sheet1!$B$2:$B$3</c:f>
              <c:numCache>
                <c:formatCode>General</c:formatCode>
                <c:ptCount val="2"/>
                <c:pt idx="0">
                  <c:v>25817</c:v>
                </c:pt>
              </c:numCache>
            </c:numRef>
          </c:val>
          <c:extLst>
            <c:ext xmlns:c16="http://schemas.microsoft.com/office/drawing/2014/chart" uri="{C3380CC4-5D6E-409C-BE32-E72D297353CC}">
              <c16:uniqueId val="{00000000-B872-4D64-B08B-57940EF73727}"/>
            </c:ext>
          </c:extLst>
        </c:ser>
        <c:ser>
          <c:idx val="1"/>
          <c:order val="1"/>
          <c:tx>
            <c:strRef>
              <c:f>Sheet1!$C$1</c:f>
              <c:strCache>
                <c:ptCount val="1"/>
                <c:pt idx="0">
                  <c:v>Tháng 11</c:v>
                </c:pt>
              </c:strCache>
            </c:strRef>
          </c:tx>
          <c:spPr>
            <a:solidFill>
              <a:schemeClr val="accent2"/>
            </a:solidFill>
            <a:ln>
              <a:noFill/>
            </a:ln>
            <a:effectLst/>
          </c:spPr>
          <c:invertIfNegative val="0"/>
          <c:cat>
            <c:strRef>
              <c:f>Sheet1!$A$2:$A$3</c:f>
              <c:strCache>
                <c:ptCount val="1"/>
                <c:pt idx="0">
                  <c:v>Gas đun 12kg</c:v>
                </c:pt>
              </c:strCache>
            </c:strRef>
          </c:cat>
          <c:val>
            <c:numRef>
              <c:f>Sheet1!$C$2:$C$3</c:f>
              <c:numCache>
                <c:formatCode>General</c:formatCode>
                <c:ptCount val="2"/>
                <c:pt idx="0">
                  <c:v>27367</c:v>
                </c:pt>
              </c:numCache>
            </c:numRef>
          </c:val>
          <c:extLst>
            <c:ext xmlns:c16="http://schemas.microsoft.com/office/drawing/2014/chart" uri="{C3380CC4-5D6E-409C-BE32-E72D297353CC}">
              <c16:uniqueId val="{00000001-B872-4D64-B08B-57940EF73727}"/>
            </c:ext>
          </c:extLst>
        </c:ser>
        <c:ser>
          <c:idx val="2"/>
          <c:order val="2"/>
          <c:tx>
            <c:strRef>
              <c:f>Sheet1!$D$1</c:f>
              <c:strCache>
                <c:ptCount val="1"/>
                <c:pt idx="0">
                  <c:v>Tháng 12</c:v>
                </c:pt>
              </c:strCache>
            </c:strRef>
          </c:tx>
          <c:spPr>
            <a:solidFill>
              <a:schemeClr val="accent3"/>
            </a:solidFill>
            <a:ln>
              <a:noFill/>
            </a:ln>
            <a:effectLst/>
          </c:spPr>
          <c:invertIfNegative val="0"/>
          <c:cat>
            <c:strRef>
              <c:f>Sheet1!$A$2:$A$3</c:f>
              <c:strCache>
                <c:ptCount val="1"/>
                <c:pt idx="0">
                  <c:v>Gas đun 12kg</c:v>
                </c:pt>
              </c:strCache>
            </c:strRef>
          </c:cat>
          <c:val>
            <c:numRef>
              <c:f>Sheet1!$D$2:$D$3</c:f>
              <c:numCache>
                <c:formatCode>General</c:formatCode>
                <c:ptCount val="2"/>
                <c:pt idx="0">
                  <c:v>27867</c:v>
                </c:pt>
              </c:numCache>
            </c:numRef>
          </c:val>
          <c:extLst>
            <c:ext xmlns:c16="http://schemas.microsoft.com/office/drawing/2014/chart" uri="{C3380CC4-5D6E-409C-BE32-E72D297353CC}">
              <c16:uniqueId val="{00000002-B872-4D64-B08B-57940EF73727}"/>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lienvkt1@gmail.com</cp:lastModifiedBy>
  <cp:revision>5</cp:revision>
  <dcterms:created xsi:type="dcterms:W3CDTF">2020-06-15T02:58:00Z</dcterms:created>
  <dcterms:modified xsi:type="dcterms:W3CDTF">2021-07-22T07:48:00Z</dcterms:modified>
</cp:coreProperties>
</file>