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10798" w14:textId="77777777" w:rsidR="00BF05E4" w:rsidRDefault="00BF05E4" w:rsidP="00BF05E4">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527D4D2D" w14:textId="32D298F8" w:rsidR="00BF05E4" w:rsidRDefault="00BF05E4" w:rsidP="00BF05E4">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LONG AN QUÝ </w:t>
      </w:r>
      <w:r w:rsidR="00EA5E33">
        <w:rPr>
          <w:rFonts w:ascii="Times New Roman" w:hAnsi="Times New Roman" w:cs="Times New Roman"/>
          <w:b/>
          <w:bCs/>
          <w:sz w:val="28"/>
          <w:szCs w:val="28"/>
        </w:rPr>
        <w:t>2</w:t>
      </w:r>
      <w:r>
        <w:rPr>
          <w:rFonts w:ascii="Times New Roman" w:hAnsi="Times New Roman" w:cs="Times New Roman"/>
          <w:b/>
          <w:bCs/>
          <w:sz w:val="28"/>
          <w:szCs w:val="28"/>
        </w:rPr>
        <w:t xml:space="preserve"> NĂM 2020</w:t>
      </w:r>
    </w:p>
    <w:p w14:paraId="2C069409" w14:textId="77777777" w:rsidR="00BF05E4" w:rsidRPr="007B2FD3" w:rsidRDefault="00BF05E4" w:rsidP="00BF05E4">
      <w:pPr>
        <w:spacing w:after="0"/>
        <w:jc w:val="center"/>
        <w:rPr>
          <w:rFonts w:ascii="Times New Roman" w:hAnsi="Times New Roman" w:cs="Times New Roman"/>
          <w:b/>
          <w:bCs/>
          <w:sz w:val="28"/>
          <w:szCs w:val="28"/>
        </w:rPr>
      </w:pPr>
    </w:p>
    <w:p w14:paraId="1369EB33" w14:textId="77777777" w:rsidR="00BF05E4" w:rsidRPr="00BF05E4" w:rsidRDefault="00BF05E4" w:rsidP="009E7DEA">
      <w:pPr>
        <w:pStyle w:val="NormalWeb"/>
        <w:shd w:val="clear" w:color="auto" w:fill="FFFFFF"/>
        <w:spacing w:before="120" w:beforeAutospacing="0" w:after="120" w:afterAutospacing="0"/>
        <w:ind w:firstLine="720"/>
        <w:jc w:val="both"/>
        <w:rPr>
          <w:rFonts w:asciiTheme="majorHAnsi" w:hAnsiTheme="majorHAnsi" w:cstheme="majorHAnsi"/>
          <w:sz w:val="26"/>
          <w:szCs w:val="26"/>
          <w:shd w:val="clear" w:color="auto" w:fill="FFFFFF"/>
        </w:rPr>
      </w:pPr>
      <w:r w:rsidRPr="00BF05E4">
        <w:rPr>
          <w:rFonts w:asciiTheme="majorHAnsi" w:hAnsiTheme="majorHAnsi" w:cstheme="majorHAnsi"/>
          <w:sz w:val="26"/>
          <w:szCs w:val="26"/>
        </w:rPr>
        <w:t>Dù được xếp vào vùng </w:t>
      </w:r>
      <w:hyperlink r:id="rId5" w:tooltip="Đồng bằng sông Cửu Long" w:history="1">
        <w:r w:rsidRPr="00BF05E4">
          <w:rPr>
            <w:rStyle w:val="Hyperlink"/>
            <w:rFonts w:asciiTheme="majorHAnsi" w:hAnsiTheme="majorHAnsi" w:cstheme="majorHAnsi"/>
            <w:color w:val="auto"/>
            <w:sz w:val="26"/>
            <w:szCs w:val="26"/>
            <w:u w:val="none"/>
          </w:rPr>
          <w:t>đồng bằng sông Cửu Long</w:t>
        </w:r>
      </w:hyperlink>
      <w:r w:rsidRPr="00BF05E4">
        <w:rPr>
          <w:rFonts w:asciiTheme="majorHAnsi" w:hAnsiTheme="majorHAnsi" w:cstheme="majorHAnsi"/>
          <w:sz w:val="26"/>
          <w:szCs w:val="26"/>
        </w:rPr>
        <w:t> (Tây Nam Bộ) nhưng Long An nằm trong khu vực chuyển tiếp giữa </w:t>
      </w:r>
      <w:hyperlink r:id="rId6" w:tooltip="Đông Nam Bộ" w:history="1">
        <w:r w:rsidRPr="00BF05E4">
          <w:rPr>
            <w:rStyle w:val="Hyperlink"/>
            <w:rFonts w:asciiTheme="majorHAnsi" w:hAnsiTheme="majorHAnsi" w:cstheme="majorHAnsi"/>
            <w:color w:val="auto"/>
            <w:sz w:val="26"/>
            <w:szCs w:val="26"/>
            <w:u w:val="none"/>
          </w:rPr>
          <w:t>Đông Nam Bộ</w:t>
        </w:r>
      </w:hyperlink>
      <w:r w:rsidRPr="00BF05E4">
        <w:rPr>
          <w:rFonts w:asciiTheme="majorHAnsi" w:hAnsiTheme="majorHAnsi" w:cstheme="majorHAnsi"/>
          <w:sz w:val="26"/>
          <w:szCs w:val="26"/>
        </w:rPr>
        <w:t> và </w:t>
      </w:r>
      <w:hyperlink r:id="rId7" w:tooltip="Tây Nam Bộ" w:history="1">
        <w:r w:rsidRPr="00BF05E4">
          <w:rPr>
            <w:rStyle w:val="Hyperlink"/>
            <w:rFonts w:asciiTheme="majorHAnsi" w:hAnsiTheme="majorHAnsi" w:cstheme="majorHAnsi"/>
            <w:color w:val="auto"/>
            <w:sz w:val="26"/>
            <w:szCs w:val="26"/>
            <w:u w:val="none"/>
          </w:rPr>
          <w:t>Tây Nam Bộ</w:t>
        </w:r>
      </w:hyperlink>
      <w:r w:rsidRPr="00BF05E4">
        <w:rPr>
          <w:rFonts w:asciiTheme="majorHAnsi" w:hAnsiTheme="majorHAnsi" w:cstheme="majorHAnsi"/>
          <w:sz w:val="26"/>
          <w:szCs w:val="26"/>
        </w:rPr>
        <w:t> và có vị trí địa lý:</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rPr>
        <w:t>Phía bắc giáp tỉnh </w:t>
      </w:r>
      <w:hyperlink r:id="rId8" w:tooltip="Tây Ninh" w:history="1">
        <w:r w:rsidRPr="00BF05E4">
          <w:rPr>
            <w:rStyle w:val="Hyperlink"/>
            <w:rFonts w:asciiTheme="majorHAnsi" w:hAnsiTheme="majorHAnsi" w:cstheme="majorHAnsi"/>
            <w:color w:val="auto"/>
            <w:sz w:val="26"/>
            <w:szCs w:val="26"/>
            <w:u w:val="none"/>
          </w:rPr>
          <w:t>Tây Ninh</w:t>
        </w:r>
      </w:hyperlink>
      <w:r w:rsidRPr="00BF05E4">
        <w:rPr>
          <w:rFonts w:asciiTheme="majorHAnsi" w:hAnsiTheme="majorHAnsi" w:cstheme="majorHAnsi"/>
          <w:sz w:val="26"/>
          <w:szCs w:val="26"/>
        </w:rPr>
        <w:t>, </w:t>
      </w:r>
      <w:hyperlink r:id="rId9" w:tooltip="Thành phố Hồ Chí Minh" w:history="1">
        <w:r w:rsidRPr="00BF05E4">
          <w:rPr>
            <w:rStyle w:val="Hyperlink"/>
            <w:rFonts w:asciiTheme="majorHAnsi" w:hAnsiTheme="majorHAnsi" w:cstheme="majorHAnsi"/>
            <w:color w:val="auto"/>
            <w:sz w:val="26"/>
            <w:szCs w:val="26"/>
            <w:u w:val="none"/>
          </w:rPr>
          <w:t>thành phố Hồ Chí Minh</w:t>
        </w:r>
      </w:hyperlink>
      <w:r w:rsidRPr="00BF05E4">
        <w:rPr>
          <w:rFonts w:asciiTheme="majorHAnsi" w:hAnsiTheme="majorHAnsi" w:cstheme="majorHAnsi"/>
          <w:sz w:val="26"/>
          <w:szCs w:val="26"/>
        </w:rPr>
        <w:t xml:space="preserve"> và </w:t>
      </w:r>
      <w:r w:rsidR="009E7DEA">
        <w:rPr>
          <w:rFonts w:asciiTheme="majorHAnsi" w:hAnsiTheme="majorHAnsi" w:cstheme="majorHAnsi"/>
          <w:sz w:val="26"/>
          <w:szCs w:val="26"/>
          <w:lang w:val="en-US"/>
        </w:rPr>
        <w:t xml:space="preserve">tỉnh Svay Rieng </w:t>
      </w:r>
      <w:r w:rsidRPr="00BF05E4">
        <w:rPr>
          <w:rFonts w:asciiTheme="majorHAnsi" w:hAnsiTheme="majorHAnsi" w:cstheme="majorHAnsi"/>
          <w:sz w:val="26"/>
          <w:szCs w:val="26"/>
        </w:rPr>
        <w:t>của </w:t>
      </w:r>
      <w:hyperlink r:id="rId10" w:tooltip="Campuchia" w:history="1">
        <w:r w:rsidRPr="00BF05E4">
          <w:rPr>
            <w:rStyle w:val="Hyperlink"/>
            <w:rFonts w:asciiTheme="majorHAnsi" w:hAnsiTheme="majorHAnsi" w:cstheme="majorHAnsi"/>
            <w:color w:val="auto"/>
            <w:sz w:val="26"/>
            <w:szCs w:val="26"/>
            <w:u w:val="none"/>
          </w:rPr>
          <w:t>Campuchia</w:t>
        </w:r>
      </w:hyperlink>
      <w:r w:rsidRPr="00BF05E4">
        <w:rPr>
          <w:rFonts w:asciiTheme="majorHAnsi" w:hAnsiTheme="majorHAnsi" w:cstheme="majorHAnsi"/>
          <w:sz w:val="26"/>
          <w:szCs w:val="26"/>
        </w:rPr>
        <w:t>.</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rPr>
        <w:t>Phía nam và tây nam giáp 2 tỉnh </w:t>
      </w:r>
      <w:hyperlink r:id="rId11" w:tooltip="Tiền Giang" w:history="1">
        <w:r w:rsidRPr="00BF05E4">
          <w:rPr>
            <w:rStyle w:val="Hyperlink"/>
            <w:rFonts w:asciiTheme="majorHAnsi" w:hAnsiTheme="majorHAnsi" w:cstheme="majorHAnsi"/>
            <w:color w:val="auto"/>
            <w:sz w:val="26"/>
            <w:szCs w:val="26"/>
            <w:u w:val="none"/>
          </w:rPr>
          <w:t>Tiền Giang</w:t>
        </w:r>
      </w:hyperlink>
      <w:r w:rsidRPr="00BF05E4">
        <w:rPr>
          <w:rFonts w:asciiTheme="majorHAnsi" w:hAnsiTheme="majorHAnsi" w:cstheme="majorHAnsi"/>
          <w:sz w:val="26"/>
          <w:szCs w:val="26"/>
        </w:rPr>
        <w:t> và </w:t>
      </w:r>
      <w:hyperlink r:id="rId12" w:tooltip="Đồng Tháp" w:history="1">
        <w:r w:rsidRPr="00BF05E4">
          <w:rPr>
            <w:rStyle w:val="Hyperlink"/>
            <w:rFonts w:asciiTheme="majorHAnsi" w:hAnsiTheme="majorHAnsi" w:cstheme="majorHAnsi"/>
            <w:color w:val="auto"/>
            <w:sz w:val="26"/>
            <w:szCs w:val="26"/>
            <w:u w:val="none"/>
          </w:rPr>
          <w:t>Đồng Tháp</w:t>
        </w:r>
      </w:hyperlink>
      <w:r w:rsidRPr="00BF05E4">
        <w:rPr>
          <w:rFonts w:asciiTheme="majorHAnsi" w:hAnsiTheme="majorHAnsi" w:cstheme="majorHAnsi"/>
          <w:sz w:val="26"/>
          <w:szCs w:val="26"/>
        </w:rPr>
        <w:t>.</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rPr>
        <w:t>Phía đông và đông bắc giáp </w:t>
      </w:r>
      <w:hyperlink r:id="rId13" w:tooltip="TPHCM" w:history="1">
        <w:r w:rsidRPr="00BF05E4">
          <w:rPr>
            <w:rStyle w:val="Hyperlink"/>
            <w:rFonts w:asciiTheme="majorHAnsi" w:hAnsiTheme="majorHAnsi" w:cstheme="majorHAnsi"/>
            <w:color w:val="auto"/>
            <w:sz w:val="26"/>
            <w:szCs w:val="26"/>
            <w:u w:val="none"/>
          </w:rPr>
          <w:t>TP.HCM</w:t>
        </w:r>
      </w:hyperlink>
      <w:r w:rsidRPr="00BF05E4">
        <w:rPr>
          <w:rFonts w:asciiTheme="majorHAnsi" w:hAnsiTheme="majorHAnsi" w:cstheme="majorHAnsi"/>
          <w:sz w:val="26"/>
          <w:szCs w:val="26"/>
        </w:rPr>
        <w:t>.</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rPr>
        <w:t>Phía tây giáp tỉnh </w:t>
      </w:r>
      <w:hyperlink r:id="rId14" w:tooltip="Prey Veng" w:history="1">
        <w:r w:rsidRPr="00BF05E4">
          <w:rPr>
            <w:rStyle w:val="Hyperlink"/>
            <w:rFonts w:asciiTheme="majorHAnsi" w:hAnsiTheme="majorHAnsi" w:cstheme="majorHAnsi"/>
            <w:color w:val="auto"/>
            <w:sz w:val="26"/>
            <w:szCs w:val="26"/>
            <w:u w:val="none"/>
          </w:rPr>
          <w:t>Prey Veng</w:t>
        </w:r>
      </w:hyperlink>
      <w:r w:rsidRPr="00BF05E4">
        <w:rPr>
          <w:rFonts w:asciiTheme="majorHAnsi" w:hAnsiTheme="majorHAnsi" w:cstheme="majorHAnsi"/>
          <w:sz w:val="26"/>
          <w:szCs w:val="26"/>
        </w:rPr>
        <w:t>, </w:t>
      </w:r>
      <w:hyperlink r:id="rId15" w:tooltip="Campuchia" w:history="1">
        <w:r w:rsidRPr="00BF05E4">
          <w:rPr>
            <w:rStyle w:val="Hyperlink"/>
            <w:rFonts w:asciiTheme="majorHAnsi" w:hAnsiTheme="majorHAnsi" w:cstheme="majorHAnsi"/>
            <w:color w:val="auto"/>
            <w:sz w:val="26"/>
            <w:szCs w:val="26"/>
            <w:u w:val="none"/>
          </w:rPr>
          <w:t>Campuchia</w:t>
        </w:r>
      </w:hyperlink>
      <w:r w:rsidRPr="00BF05E4">
        <w:rPr>
          <w:rFonts w:asciiTheme="majorHAnsi" w:hAnsiTheme="majorHAnsi" w:cstheme="majorHAnsi"/>
          <w:sz w:val="26"/>
          <w:szCs w:val="26"/>
        </w:rPr>
        <w:t>.</w:t>
      </w:r>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shd w:val="clear" w:color="auto" w:fill="FFFFFF"/>
        </w:rPr>
        <w:t>Long An nằm trong vùng khí hậu </w:t>
      </w:r>
      <w:hyperlink r:id="rId16" w:tooltip="Khí hậu nhiệt đới gió mùa" w:history="1">
        <w:r w:rsidRPr="00BF05E4">
          <w:rPr>
            <w:rStyle w:val="Hyperlink"/>
            <w:rFonts w:asciiTheme="majorHAnsi" w:hAnsiTheme="majorHAnsi" w:cstheme="majorHAnsi"/>
            <w:color w:val="auto"/>
            <w:sz w:val="26"/>
            <w:szCs w:val="26"/>
            <w:u w:val="none"/>
            <w:shd w:val="clear" w:color="auto" w:fill="FFFFFF"/>
          </w:rPr>
          <w:t>nhiệt đới gió mùa</w:t>
        </w:r>
      </w:hyperlink>
      <w:r w:rsidRPr="00BF05E4">
        <w:rPr>
          <w:rFonts w:asciiTheme="majorHAnsi" w:hAnsiTheme="majorHAnsi" w:cstheme="majorHAnsi"/>
          <w:sz w:val="26"/>
          <w:szCs w:val="26"/>
          <w:shd w:val="clear" w:color="auto" w:fill="FFFFFF"/>
        </w:rPr>
        <w:t>, ẩm. Do tiếp giáp giữa 2 vùng </w:t>
      </w:r>
      <w:hyperlink r:id="rId17" w:tooltip="Đông Nam Bộ (Việt Nam)" w:history="1">
        <w:r w:rsidRPr="00BF05E4">
          <w:rPr>
            <w:rStyle w:val="Hyperlink"/>
            <w:rFonts w:asciiTheme="majorHAnsi" w:hAnsiTheme="majorHAnsi" w:cstheme="majorHAnsi"/>
            <w:color w:val="auto"/>
            <w:sz w:val="26"/>
            <w:szCs w:val="26"/>
            <w:u w:val="none"/>
            <w:shd w:val="clear" w:color="auto" w:fill="FFFFFF"/>
          </w:rPr>
          <w:t>Đông Nam Bộ</w:t>
        </w:r>
      </w:hyperlink>
      <w:r w:rsidRPr="00BF05E4">
        <w:rPr>
          <w:rFonts w:asciiTheme="majorHAnsi" w:hAnsiTheme="majorHAnsi" w:cstheme="majorHAnsi"/>
          <w:sz w:val="26"/>
          <w:szCs w:val="26"/>
          <w:shd w:val="clear" w:color="auto" w:fill="FFFFFF"/>
        </w:rPr>
        <w:t> và </w:t>
      </w:r>
      <w:hyperlink r:id="rId18" w:tooltip="Đồng bằng sông Cửu Long" w:history="1">
        <w:r w:rsidRPr="00BF05E4">
          <w:rPr>
            <w:rStyle w:val="Hyperlink"/>
            <w:rFonts w:asciiTheme="majorHAnsi" w:hAnsiTheme="majorHAnsi" w:cstheme="majorHAnsi"/>
            <w:color w:val="auto"/>
            <w:sz w:val="26"/>
            <w:szCs w:val="26"/>
            <w:u w:val="none"/>
            <w:shd w:val="clear" w:color="auto" w:fill="FFFFFF"/>
          </w:rPr>
          <w:t>Tây Nam Bộ</w:t>
        </w:r>
      </w:hyperlink>
      <w:r w:rsidRPr="00BF05E4">
        <w:rPr>
          <w:rFonts w:asciiTheme="majorHAnsi" w:hAnsiTheme="majorHAnsi" w:cstheme="majorHAnsi"/>
          <w:sz w:val="26"/>
          <w:szCs w:val="26"/>
          <w:shd w:val="clear" w:color="auto" w:fill="FFFFFF"/>
        </w:rPr>
        <w:t> cho nên vừa mang các đặc tính đặc trưng cho vùng </w:t>
      </w:r>
      <w:hyperlink r:id="rId19" w:tooltip="Đồng bằng sông Cửu Long" w:history="1">
        <w:r w:rsidRPr="00BF05E4">
          <w:rPr>
            <w:rStyle w:val="Hyperlink"/>
            <w:rFonts w:asciiTheme="majorHAnsi" w:hAnsiTheme="majorHAnsi" w:cstheme="majorHAnsi"/>
            <w:color w:val="auto"/>
            <w:sz w:val="26"/>
            <w:szCs w:val="26"/>
            <w:u w:val="none"/>
            <w:shd w:val="clear" w:color="auto" w:fill="FFFFFF"/>
          </w:rPr>
          <w:t>đồng bằng sông Cửu Long</w:t>
        </w:r>
      </w:hyperlink>
      <w:r w:rsidRPr="00BF05E4">
        <w:rPr>
          <w:rFonts w:asciiTheme="majorHAnsi" w:hAnsiTheme="majorHAnsi" w:cstheme="majorHAnsi"/>
          <w:sz w:val="26"/>
          <w:szCs w:val="26"/>
          <w:shd w:val="clear" w:color="auto" w:fill="FFFFFF"/>
        </w:rPr>
        <w:t> lại vừa mang những đặc tính riêng biệt của vùng </w:t>
      </w:r>
      <w:hyperlink r:id="rId20" w:history="1">
        <w:r w:rsidRPr="009E7DEA">
          <w:rPr>
            <w:rStyle w:val="Hyperlink"/>
            <w:rFonts w:asciiTheme="majorHAnsi" w:hAnsiTheme="majorHAnsi" w:cstheme="majorHAnsi"/>
            <w:color w:val="auto"/>
            <w:sz w:val="26"/>
            <w:szCs w:val="26"/>
            <w:u w:val="none"/>
            <w:shd w:val="clear" w:color="auto" w:fill="FFFFFF"/>
          </w:rPr>
          <w:t>miền Đông</w:t>
        </w:r>
      </w:hyperlink>
      <w:r w:rsidRPr="00BF05E4">
        <w:rPr>
          <w:rFonts w:asciiTheme="majorHAnsi" w:hAnsiTheme="majorHAnsi" w:cstheme="majorHAnsi"/>
          <w:sz w:val="26"/>
          <w:szCs w:val="26"/>
          <w:lang w:val="en-US"/>
        </w:rPr>
        <w:t xml:space="preserve">. </w:t>
      </w:r>
      <w:r w:rsidRPr="00BF05E4">
        <w:rPr>
          <w:rFonts w:asciiTheme="majorHAnsi" w:hAnsiTheme="majorHAnsi" w:cstheme="majorHAnsi"/>
          <w:sz w:val="26"/>
          <w:szCs w:val="26"/>
          <w:shd w:val="clear" w:color="auto" w:fill="FFFFFF"/>
        </w:rPr>
        <w:t>Long An là cửa ngõ nối liền Đông Nam Bộ với đồng bằng Sông Cửu Long, có chung đường ranh giới với thành phố Hồ Chí Minh. Hệ thống giao thông kết nối tỉnh với khu vực khá hoàn chỉnh, bao gồm đường bộ lẫn </w:t>
      </w:r>
      <w:hyperlink r:id="rId21" w:tooltip="Đường thủy" w:history="1">
        <w:r w:rsidRPr="00BF05E4">
          <w:rPr>
            <w:rStyle w:val="Hyperlink"/>
            <w:rFonts w:asciiTheme="majorHAnsi" w:hAnsiTheme="majorHAnsi" w:cstheme="majorHAnsi"/>
            <w:color w:val="auto"/>
            <w:sz w:val="26"/>
            <w:szCs w:val="26"/>
            <w:u w:val="none"/>
            <w:shd w:val="clear" w:color="auto" w:fill="FFFFFF"/>
          </w:rPr>
          <w:t>đường thuỷ</w:t>
        </w:r>
      </w:hyperlink>
      <w:r w:rsidRPr="00BF05E4">
        <w:rPr>
          <w:rFonts w:asciiTheme="majorHAnsi" w:hAnsiTheme="majorHAnsi" w:cstheme="majorHAnsi"/>
          <w:sz w:val="26"/>
          <w:szCs w:val="26"/>
          <w:shd w:val="clear" w:color="auto" w:fill="FFFFFF"/>
        </w:rPr>
        <w:t>.</w:t>
      </w:r>
      <w:r w:rsidRPr="00BF05E4">
        <w:rPr>
          <w:rFonts w:asciiTheme="majorHAnsi" w:hAnsiTheme="majorHAnsi" w:cstheme="majorHAnsi"/>
          <w:sz w:val="26"/>
          <w:szCs w:val="26"/>
          <w:shd w:val="clear" w:color="auto" w:fill="FFFFFF"/>
          <w:lang w:val="en-US"/>
        </w:rPr>
        <w:t xml:space="preserve"> </w:t>
      </w:r>
      <w:r w:rsidRPr="00BF05E4">
        <w:rPr>
          <w:rFonts w:asciiTheme="majorHAnsi" w:hAnsiTheme="majorHAnsi" w:cstheme="majorHAnsi"/>
          <w:sz w:val="26"/>
          <w:szCs w:val="26"/>
          <w:shd w:val="clear" w:color="auto" w:fill="FFFFFF"/>
        </w:rPr>
        <w:t>Ngoài hệ thống giao thông đường bộ Long An cũng là tỉnh có hệ thống giao thông đường thuỷ chằng chịt với các tuyến giao thông như sông Vàm Cỏ Đông, sông Vàm Cỏ Tây, </w:t>
      </w:r>
      <w:hyperlink r:id="rId22" w:tooltip="Sông Cần Giuộc" w:history="1">
        <w:r w:rsidRPr="00BF05E4">
          <w:rPr>
            <w:rStyle w:val="Hyperlink"/>
            <w:rFonts w:asciiTheme="majorHAnsi" w:hAnsiTheme="majorHAnsi" w:cstheme="majorHAnsi"/>
            <w:color w:val="auto"/>
            <w:sz w:val="26"/>
            <w:szCs w:val="26"/>
            <w:u w:val="none"/>
            <w:shd w:val="clear" w:color="auto" w:fill="FFFFFF"/>
          </w:rPr>
          <w:t>sông Rạch Cát</w:t>
        </w:r>
      </w:hyperlink>
      <w:r w:rsidRPr="00BF05E4">
        <w:rPr>
          <w:rFonts w:asciiTheme="majorHAnsi" w:hAnsiTheme="majorHAnsi" w:cstheme="majorHAnsi"/>
          <w:sz w:val="26"/>
          <w:szCs w:val="26"/>
          <w:shd w:val="clear" w:color="auto" w:fill="FFFFFF"/>
        </w:rPr>
        <w:t> (sông Cần Giuộc). Long An là đơn vị hành chính </w:t>
      </w:r>
      <w:hyperlink r:id="rId23" w:tooltip="Việt Nam" w:history="1">
        <w:r w:rsidRPr="00BF05E4">
          <w:rPr>
            <w:rStyle w:val="Hyperlink"/>
            <w:rFonts w:asciiTheme="majorHAnsi" w:hAnsiTheme="majorHAnsi" w:cstheme="majorHAnsi"/>
            <w:color w:val="auto"/>
            <w:sz w:val="26"/>
            <w:szCs w:val="26"/>
            <w:u w:val="none"/>
            <w:shd w:val="clear" w:color="auto" w:fill="FFFFFF"/>
          </w:rPr>
          <w:t>Việt Nam</w:t>
        </w:r>
      </w:hyperlink>
      <w:r w:rsidRPr="00BF05E4">
        <w:rPr>
          <w:rFonts w:asciiTheme="majorHAnsi" w:hAnsiTheme="majorHAnsi" w:cstheme="majorHAnsi"/>
          <w:sz w:val="26"/>
          <w:szCs w:val="26"/>
          <w:shd w:val="clear" w:color="auto" w:fill="FFFFFF"/>
        </w:rPr>
        <w:t> đông thứ 15 về số dân, trong </w:t>
      </w:r>
      <w:hyperlink r:id="rId24" w:tooltip="Danh sách đơn vị hành chính Việt Nam theo GRDP" w:history="1">
        <w:r w:rsidRPr="00BF05E4">
          <w:rPr>
            <w:rStyle w:val="Hyperlink"/>
            <w:rFonts w:asciiTheme="majorHAnsi" w:hAnsiTheme="majorHAnsi" w:cstheme="majorHAnsi"/>
            <w:color w:val="auto"/>
            <w:sz w:val="26"/>
            <w:szCs w:val="26"/>
            <w:u w:val="none"/>
            <w:shd w:val="clear" w:color="auto" w:fill="FFFFFF"/>
          </w:rPr>
          <w:t>danh sách đơn vị hành chính Việt Nam theo GRDP</w:t>
        </w:r>
      </w:hyperlink>
      <w:r w:rsidRPr="00BF05E4">
        <w:rPr>
          <w:rFonts w:asciiTheme="majorHAnsi" w:hAnsiTheme="majorHAnsi" w:cstheme="majorHAnsi"/>
          <w:sz w:val="26"/>
          <w:szCs w:val="26"/>
          <w:shd w:val="clear" w:color="auto" w:fill="FFFFFF"/>
        </w:rPr>
        <w:t> xếp thứ 10 về </w:t>
      </w:r>
      <w:hyperlink r:id="rId25" w:tooltip="Tổng sản phẩm trên địa bàn (GRDP)" w:history="1">
        <w:r w:rsidRPr="00BF05E4">
          <w:rPr>
            <w:rStyle w:val="Hyperlink"/>
            <w:rFonts w:asciiTheme="majorHAnsi" w:hAnsiTheme="majorHAnsi" w:cstheme="majorHAnsi"/>
            <w:color w:val="auto"/>
            <w:sz w:val="26"/>
            <w:szCs w:val="26"/>
            <w:u w:val="none"/>
            <w:shd w:val="clear" w:color="auto" w:fill="FFFFFF"/>
          </w:rPr>
          <w:t>tổng sản phẩm trên địa bàn (GRDP)</w:t>
        </w:r>
      </w:hyperlink>
      <w:r w:rsidRPr="00BF05E4">
        <w:rPr>
          <w:rFonts w:asciiTheme="majorHAnsi" w:hAnsiTheme="majorHAnsi" w:cstheme="majorHAnsi"/>
          <w:sz w:val="26"/>
          <w:szCs w:val="26"/>
          <w:shd w:val="clear" w:color="auto" w:fill="FFFFFF"/>
        </w:rPr>
        <w:t>, </w:t>
      </w:r>
      <w:hyperlink r:id="rId26" w:tooltip="Danh sách đơn vị hành chính Việt Nam theo GRDP bình quân đầu người" w:history="1">
        <w:r w:rsidRPr="00BF05E4">
          <w:rPr>
            <w:rStyle w:val="Hyperlink"/>
            <w:rFonts w:asciiTheme="majorHAnsi" w:hAnsiTheme="majorHAnsi" w:cstheme="majorHAnsi"/>
            <w:color w:val="auto"/>
            <w:sz w:val="26"/>
            <w:szCs w:val="26"/>
            <w:u w:val="none"/>
            <w:shd w:val="clear" w:color="auto" w:fill="FFFFFF"/>
          </w:rPr>
          <w:t>xếp thứ 13</w:t>
        </w:r>
      </w:hyperlink>
      <w:r w:rsidRPr="00BF05E4">
        <w:rPr>
          <w:rFonts w:asciiTheme="majorHAnsi" w:hAnsiTheme="majorHAnsi" w:cstheme="majorHAnsi"/>
          <w:sz w:val="26"/>
          <w:szCs w:val="26"/>
          <w:shd w:val="clear" w:color="auto" w:fill="FFFFFF"/>
        </w:rPr>
        <w:t> về </w:t>
      </w:r>
      <w:hyperlink r:id="rId27" w:tooltip="Tổng sản phẩm trên địa bàn (GRDP)" w:history="1">
        <w:r w:rsidRPr="00BF05E4">
          <w:rPr>
            <w:rStyle w:val="Hyperlink"/>
            <w:rFonts w:asciiTheme="majorHAnsi" w:hAnsiTheme="majorHAnsi" w:cstheme="majorHAnsi"/>
            <w:color w:val="auto"/>
            <w:sz w:val="26"/>
            <w:szCs w:val="26"/>
            <w:u w:val="none"/>
            <w:shd w:val="clear" w:color="auto" w:fill="FFFFFF"/>
          </w:rPr>
          <w:t>GRDP</w:t>
        </w:r>
      </w:hyperlink>
      <w:r w:rsidRPr="00BF05E4">
        <w:rPr>
          <w:rFonts w:asciiTheme="majorHAnsi" w:hAnsiTheme="majorHAnsi" w:cstheme="majorHAnsi"/>
          <w:sz w:val="26"/>
          <w:szCs w:val="26"/>
          <w:shd w:val="clear" w:color="auto" w:fill="FFFFFF"/>
        </w:rPr>
        <w:t> bình quân đầu người, </w:t>
      </w:r>
      <w:hyperlink r:id="rId28" w:tooltip="Danh sách đơn vị hành chính Việt Nam theo GRDP" w:history="1">
        <w:r w:rsidRPr="00BF05E4">
          <w:rPr>
            <w:rStyle w:val="Hyperlink"/>
            <w:rFonts w:asciiTheme="majorHAnsi" w:hAnsiTheme="majorHAnsi" w:cstheme="majorHAnsi"/>
            <w:color w:val="auto"/>
            <w:sz w:val="26"/>
            <w:szCs w:val="26"/>
            <w:u w:val="none"/>
            <w:shd w:val="clear" w:color="auto" w:fill="FFFFFF"/>
          </w:rPr>
          <w:t>đứng thứ 14</w:t>
        </w:r>
      </w:hyperlink>
      <w:r w:rsidR="009E7DEA">
        <w:rPr>
          <w:rFonts w:asciiTheme="majorHAnsi" w:hAnsiTheme="majorHAnsi" w:cstheme="majorHAnsi"/>
          <w:sz w:val="26"/>
          <w:szCs w:val="26"/>
          <w:lang w:val="en-US"/>
        </w:rPr>
        <w:t xml:space="preserve"> </w:t>
      </w:r>
      <w:r w:rsidRPr="00BF05E4">
        <w:rPr>
          <w:rFonts w:asciiTheme="majorHAnsi" w:hAnsiTheme="majorHAnsi" w:cstheme="majorHAnsi"/>
          <w:sz w:val="26"/>
          <w:szCs w:val="26"/>
          <w:shd w:val="clear" w:color="auto" w:fill="FFFFFF"/>
        </w:rPr>
        <w:t>về tốc độ tăng trưởng </w:t>
      </w:r>
      <w:hyperlink r:id="rId29" w:tooltip="Tổng sản phẩm trên địa bàn (GRDP)" w:history="1">
        <w:r w:rsidRPr="00BF05E4">
          <w:rPr>
            <w:rStyle w:val="Hyperlink"/>
            <w:rFonts w:asciiTheme="majorHAnsi" w:hAnsiTheme="majorHAnsi" w:cstheme="majorHAnsi"/>
            <w:color w:val="auto"/>
            <w:sz w:val="26"/>
            <w:szCs w:val="26"/>
            <w:u w:val="none"/>
            <w:shd w:val="clear" w:color="auto" w:fill="FFFFFF"/>
          </w:rPr>
          <w:t>GRDP</w:t>
        </w:r>
      </w:hyperlink>
      <w:r w:rsidRPr="00BF05E4">
        <w:rPr>
          <w:rFonts w:asciiTheme="majorHAnsi" w:hAnsiTheme="majorHAnsi" w:cstheme="majorHAnsi"/>
          <w:sz w:val="26"/>
          <w:szCs w:val="26"/>
          <w:shd w:val="clear" w:color="auto" w:fill="FFFFFF"/>
        </w:rPr>
        <w:t>. Với 1.695.150 người dân, GRDP đạt 123.187 tỉ </w:t>
      </w:r>
      <w:hyperlink r:id="rId30" w:tooltip="Đồng (đơn vị tiền tệ)" w:history="1">
        <w:r w:rsidRPr="00BF05E4">
          <w:rPr>
            <w:rStyle w:val="Hyperlink"/>
            <w:rFonts w:asciiTheme="majorHAnsi" w:hAnsiTheme="majorHAnsi" w:cstheme="majorHAnsi"/>
            <w:color w:val="auto"/>
            <w:sz w:val="26"/>
            <w:szCs w:val="26"/>
            <w:u w:val="none"/>
            <w:shd w:val="clear" w:color="auto" w:fill="FFFFFF"/>
          </w:rPr>
          <w:t>đồng</w:t>
        </w:r>
      </w:hyperlink>
      <w:r w:rsidRPr="00BF05E4">
        <w:rPr>
          <w:rFonts w:asciiTheme="majorHAnsi" w:hAnsiTheme="majorHAnsi" w:cstheme="majorHAnsi"/>
          <w:sz w:val="26"/>
          <w:szCs w:val="26"/>
          <w:shd w:val="clear" w:color="auto" w:fill="FFFFFF"/>
        </w:rPr>
        <w:t> (tương ứng với 5,355 tỉ USD), GRDP bình quân đầu người đạt 72,67 triệu đồng (tương ứng với 3160 USD), tốc độ tăng trưởng GRDP đạt 9,41%</w:t>
      </w:r>
    </w:p>
    <w:p w14:paraId="6170B368" w14:textId="77777777" w:rsidR="00BF05E4" w:rsidRPr="00234B7E" w:rsidRDefault="00BF05E4" w:rsidP="00BF05E4">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14:paraId="3B9F793E" w14:textId="77B38DF7" w:rsidR="00BF05E4" w:rsidRPr="00985503" w:rsidRDefault="00BF05E4" w:rsidP="00BF05E4">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Long An quý </w:t>
      </w:r>
      <w:r w:rsidR="005E320E">
        <w:rPr>
          <w:rFonts w:ascii="Times New Roman" w:hAnsi="Times New Roman" w:cs="Times New Roman"/>
          <w:iCs/>
          <w:sz w:val="26"/>
          <w:szCs w:val="26"/>
        </w:rPr>
        <w:t>2</w:t>
      </w:r>
      <w:r>
        <w:rPr>
          <w:rFonts w:ascii="Times New Roman" w:hAnsi="Times New Roman" w:cs="Times New Roman"/>
          <w:iCs/>
          <w:sz w:val="26"/>
          <w:szCs w:val="26"/>
        </w:rPr>
        <w:t xml:space="preserve"> </w:t>
      </w:r>
      <w:r w:rsidRPr="00985503">
        <w:rPr>
          <w:rFonts w:ascii="Times New Roman" w:hAnsi="Times New Roman" w:cs="Times New Roman"/>
          <w:iCs/>
          <w:sz w:val="26"/>
          <w:szCs w:val="26"/>
        </w:rPr>
        <w:t xml:space="preserve">tương đối ổn định, cụ thể: giá </w:t>
      </w:r>
      <w:r>
        <w:rPr>
          <w:rFonts w:ascii="Times New Roman" w:hAnsi="Times New Roman" w:cs="Times New Roman"/>
          <w:iCs/>
          <w:sz w:val="26"/>
          <w:szCs w:val="26"/>
        </w:rPr>
        <w:t>ống nhựa Bình Minh</w:t>
      </w:r>
      <w:r w:rsidR="00496E01">
        <w:rPr>
          <w:rFonts w:ascii="Times New Roman" w:hAnsi="Times New Roman" w:cs="Times New Roman"/>
          <w:iCs/>
          <w:sz w:val="26"/>
          <w:szCs w:val="26"/>
        </w:rPr>
        <w:t>, thép, cát, gạch xây không có sự biến động về giá</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Tuy nhiên, đến Tháng </w:t>
      </w:r>
      <w:r w:rsidR="00BC4D4E">
        <w:rPr>
          <w:rFonts w:ascii="Times New Roman" w:hAnsi="Times New Roman" w:cs="Times New Roman"/>
          <w:iCs/>
          <w:sz w:val="26"/>
          <w:szCs w:val="26"/>
        </w:rPr>
        <w:t>5</w:t>
      </w:r>
      <w:r w:rsidR="009C3F61">
        <w:rPr>
          <w:rFonts w:ascii="Times New Roman" w:hAnsi="Times New Roman" w:cs="Times New Roman"/>
          <w:iCs/>
          <w:sz w:val="26"/>
          <w:szCs w:val="26"/>
        </w:rPr>
        <w:t xml:space="preserve">, Tháng </w:t>
      </w:r>
      <w:r w:rsidR="00BC4D4E">
        <w:rPr>
          <w:rFonts w:ascii="Times New Roman" w:hAnsi="Times New Roman" w:cs="Times New Roman"/>
          <w:iCs/>
          <w:sz w:val="26"/>
          <w:szCs w:val="26"/>
        </w:rPr>
        <w:t>6</w:t>
      </w:r>
      <w:r w:rsidR="009C3F61">
        <w:rPr>
          <w:rFonts w:ascii="Times New Roman" w:hAnsi="Times New Roman" w:cs="Times New Roman"/>
          <w:iCs/>
          <w:sz w:val="26"/>
          <w:szCs w:val="26"/>
        </w:rPr>
        <w:t xml:space="preserve"> giá</w:t>
      </w:r>
      <w:r>
        <w:rPr>
          <w:rFonts w:ascii="Times New Roman" w:hAnsi="Times New Roman" w:cs="Times New Roman"/>
          <w:iCs/>
          <w:sz w:val="26"/>
          <w:szCs w:val="26"/>
        </w:rPr>
        <w:t xml:space="preserve"> </w:t>
      </w:r>
      <w:r w:rsidR="00BC4D4E">
        <w:rPr>
          <w:rFonts w:ascii="Times New Roman" w:hAnsi="Times New Roman" w:cs="Times New Roman"/>
          <w:iCs/>
          <w:sz w:val="26"/>
          <w:szCs w:val="26"/>
        </w:rPr>
        <w:t xml:space="preserve"> xi măng có sự giảm nhẹ ở mức 2.000đ/bao; </w:t>
      </w:r>
      <w:r w:rsidR="00496E01">
        <w:rPr>
          <w:rFonts w:ascii="Times New Roman" w:hAnsi="Times New Roman" w:cs="Times New Roman"/>
          <w:iCs/>
          <w:sz w:val="26"/>
          <w:szCs w:val="26"/>
        </w:rPr>
        <w:t>gas đun</w:t>
      </w:r>
      <w:r w:rsidRPr="00985503">
        <w:rPr>
          <w:rFonts w:ascii="Times New Roman" w:hAnsi="Times New Roman" w:cs="Times New Roman"/>
          <w:iCs/>
          <w:sz w:val="26"/>
          <w:szCs w:val="26"/>
        </w:rPr>
        <w:t xml:space="preserve"> có sự </w:t>
      </w:r>
      <w:r w:rsidR="00BC4D4E">
        <w:rPr>
          <w:rFonts w:ascii="Times New Roman" w:hAnsi="Times New Roman" w:cs="Times New Roman"/>
          <w:iCs/>
          <w:sz w:val="26"/>
          <w:szCs w:val="26"/>
        </w:rPr>
        <w:t>tăng</w:t>
      </w:r>
      <w:r w:rsidRPr="00985503">
        <w:rPr>
          <w:rFonts w:ascii="Times New Roman" w:hAnsi="Times New Roman" w:cs="Times New Roman"/>
          <w:iCs/>
          <w:sz w:val="26"/>
          <w:szCs w:val="26"/>
        </w:rPr>
        <w:t xml:space="preserve"> </w:t>
      </w:r>
      <w:r w:rsidR="00496E01">
        <w:rPr>
          <w:rFonts w:ascii="Times New Roman" w:hAnsi="Times New Roman" w:cs="Times New Roman"/>
          <w:iCs/>
          <w:sz w:val="26"/>
          <w:szCs w:val="26"/>
        </w:rPr>
        <w:t xml:space="preserve">đột biến </w:t>
      </w:r>
      <w:r w:rsidRPr="00985503">
        <w:rPr>
          <w:rFonts w:ascii="Times New Roman" w:hAnsi="Times New Roman" w:cs="Times New Roman"/>
          <w:iCs/>
          <w:sz w:val="26"/>
          <w:szCs w:val="26"/>
        </w:rPr>
        <w:t xml:space="preserve">ở mức </w:t>
      </w:r>
      <w:r w:rsidR="00BC4D4E">
        <w:rPr>
          <w:rFonts w:ascii="Times New Roman" w:hAnsi="Times New Roman" w:cs="Times New Roman"/>
          <w:iCs/>
          <w:sz w:val="26"/>
          <w:szCs w:val="26"/>
        </w:rPr>
        <w:t>34</w:t>
      </w:r>
      <w:r w:rsidRPr="00985503">
        <w:rPr>
          <w:rFonts w:ascii="Times New Roman" w:hAnsi="Times New Roman" w:cs="Times New Roman"/>
          <w:iCs/>
          <w:sz w:val="26"/>
          <w:szCs w:val="26"/>
        </w:rPr>
        <w:t>.000 đồng</w:t>
      </w:r>
      <w:r w:rsidR="009C3F61">
        <w:rPr>
          <w:rFonts w:ascii="Times New Roman" w:hAnsi="Times New Roman" w:cs="Times New Roman"/>
          <w:iCs/>
          <w:sz w:val="26"/>
          <w:szCs w:val="26"/>
        </w:rPr>
        <w:t>/</w:t>
      </w:r>
      <w:r w:rsidR="00BC4D4E">
        <w:rPr>
          <w:rFonts w:ascii="Times New Roman" w:hAnsi="Times New Roman" w:cs="Times New Roman"/>
          <w:iCs/>
          <w:sz w:val="26"/>
          <w:szCs w:val="26"/>
        </w:rPr>
        <w:t>bình</w:t>
      </w:r>
      <w:r w:rsidR="009C3F61">
        <w:rPr>
          <w:rFonts w:ascii="Times New Roman" w:hAnsi="Times New Roman" w:cs="Times New Roman"/>
          <w:iCs/>
          <w:sz w:val="26"/>
          <w:szCs w:val="26"/>
        </w:rPr>
        <w:t xml:space="preserve"> so với Tháng </w:t>
      </w:r>
      <w:r w:rsidR="00BC4D4E">
        <w:rPr>
          <w:rFonts w:ascii="Times New Roman" w:hAnsi="Times New Roman" w:cs="Times New Roman"/>
          <w:iCs/>
          <w:sz w:val="26"/>
          <w:szCs w:val="26"/>
        </w:rPr>
        <w:t>4</w:t>
      </w:r>
      <w:r w:rsidR="009C3F61">
        <w:rPr>
          <w:rFonts w:ascii="Times New Roman" w:hAnsi="Times New Roman" w:cs="Times New Roman"/>
          <w:iCs/>
          <w:sz w:val="26"/>
          <w:szCs w:val="26"/>
        </w:rPr>
        <w:t>.</w:t>
      </w:r>
    </w:p>
    <w:tbl>
      <w:tblPr>
        <w:tblW w:w="9990" w:type="dxa"/>
        <w:jc w:val="center"/>
        <w:tblLayout w:type="fixed"/>
        <w:tblLook w:val="04A0" w:firstRow="1" w:lastRow="0" w:firstColumn="1" w:lastColumn="0" w:noHBand="0" w:noVBand="1"/>
      </w:tblPr>
      <w:tblGrid>
        <w:gridCol w:w="450"/>
        <w:gridCol w:w="450"/>
        <w:gridCol w:w="416"/>
        <w:gridCol w:w="34"/>
        <w:gridCol w:w="2610"/>
        <w:gridCol w:w="900"/>
        <w:gridCol w:w="1080"/>
        <w:gridCol w:w="1080"/>
        <w:gridCol w:w="1080"/>
        <w:gridCol w:w="1530"/>
        <w:gridCol w:w="360"/>
      </w:tblGrid>
      <w:tr w:rsidR="009E7DEA" w:rsidRPr="0066249C" w14:paraId="1026AFEF" w14:textId="77777777" w:rsidTr="005E320E">
        <w:trPr>
          <w:trHeight w:val="336"/>
          <w:jc w:val="center"/>
        </w:trPr>
        <w:tc>
          <w:tcPr>
            <w:tcW w:w="900" w:type="dxa"/>
            <w:gridSpan w:val="2"/>
            <w:tcBorders>
              <w:top w:val="nil"/>
              <w:left w:val="nil"/>
              <w:bottom w:val="nil"/>
              <w:right w:val="nil"/>
            </w:tcBorders>
          </w:tcPr>
          <w:p w14:paraId="0FDD8CE4" w14:textId="77777777" w:rsidR="009E7DEA" w:rsidRDefault="009E7DEA" w:rsidP="001D65AD">
            <w:pPr>
              <w:jc w:val="center"/>
              <w:rPr>
                <w:rFonts w:ascii="Times New Roman" w:hAnsi="Times New Roman" w:cs="Times New Roman"/>
                <w:b/>
                <w:bCs/>
                <w:color w:val="000000"/>
                <w:sz w:val="26"/>
                <w:szCs w:val="26"/>
              </w:rPr>
            </w:pPr>
          </w:p>
        </w:tc>
        <w:tc>
          <w:tcPr>
            <w:tcW w:w="416" w:type="dxa"/>
            <w:tcBorders>
              <w:top w:val="nil"/>
              <w:left w:val="nil"/>
              <w:bottom w:val="nil"/>
              <w:right w:val="nil"/>
            </w:tcBorders>
          </w:tcPr>
          <w:p w14:paraId="4172BBCD" w14:textId="4920E60F" w:rsidR="009E7DEA" w:rsidRDefault="005E320E" w:rsidP="009E7DEA">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tc>
        <w:tc>
          <w:tcPr>
            <w:tcW w:w="8674" w:type="dxa"/>
            <w:gridSpan w:val="8"/>
            <w:tcBorders>
              <w:top w:val="nil"/>
              <w:left w:val="nil"/>
              <w:bottom w:val="nil"/>
              <w:right w:val="nil"/>
            </w:tcBorders>
            <w:shd w:val="clear" w:color="auto" w:fill="auto"/>
            <w:noWrap/>
            <w:vAlign w:val="center"/>
            <w:hideMark/>
          </w:tcPr>
          <w:p w14:paraId="11B16CFF" w14:textId="0E26B800" w:rsidR="009E7DEA" w:rsidRDefault="005E320E" w:rsidP="00B0719A">
            <w:pPr>
              <w:ind w:left="-75"/>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r w:rsidR="009E7DEA">
              <w:rPr>
                <w:rFonts w:ascii="Times New Roman" w:hAnsi="Times New Roman" w:cs="Times New Roman"/>
                <w:b/>
                <w:bCs/>
                <w:color w:val="000000"/>
                <w:sz w:val="26"/>
                <w:szCs w:val="26"/>
              </w:rPr>
              <w:t>G</w:t>
            </w:r>
            <w:r w:rsidR="009E7DEA" w:rsidRPr="007B2FD3">
              <w:rPr>
                <w:rFonts w:ascii="Times New Roman" w:hAnsi="Times New Roman" w:cs="Times New Roman"/>
                <w:b/>
                <w:bCs/>
                <w:color w:val="000000"/>
                <w:sz w:val="26"/>
                <w:szCs w:val="26"/>
              </w:rPr>
              <w:t>iá một số loại vật liệu xây</w:t>
            </w:r>
            <w:r w:rsidR="009E7DEA">
              <w:rPr>
                <w:rFonts w:ascii="Times New Roman" w:hAnsi="Times New Roman" w:cs="Times New Roman"/>
                <w:b/>
                <w:bCs/>
                <w:color w:val="000000"/>
                <w:sz w:val="26"/>
                <w:szCs w:val="26"/>
              </w:rPr>
              <w:t xml:space="preserve"> </w:t>
            </w:r>
            <w:r w:rsidR="009E7DEA" w:rsidRPr="007B2FD3">
              <w:rPr>
                <w:rFonts w:ascii="Times New Roman" w:hAnsi="Times New Roman" w:cs="Times New Roman"/>
                <w:b/>
                <w:bCs/>
                <w:color w:val="000000"/>
                <w:sz w:val="26"/>
                <w:szCs w:val="26"/>
              </w:rPr>
              <w:t>dựng</w:t>
            </w:r>
            <w:r w:rsidR="009C3F61">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Quý 2</w:t>
            </w:r>
            <w:r w:rsidR="009E7DEA" w:rsidRPr="007B2FD3">
              <w:rPr>
                <w:rFonts w:ascii="Times New Roman" w:hAnsi="Times New Roman" w:cs="Times New Roman"/>
                <w:b/>
                <w:bCs/>
                <w:color w:val="000000"/>
                <w:sz w:val="26"/>
                <w:szCs w:val="26"/>
              </w:rPr>
              <w:t xml:space="preserve"> </w:t>
            </w:r>
            <w:r w:rsidR="009E7DEA">
              <w:rPr>
                <w:rFonts w:ascii="Times New Roman" w:hAnsi="Times New Roman" w:cs="Times New Roman"/>
                <w:b/>
                <w:bCs/>
                <w:color w:val="000000"/>
                <w:sz w:val="26"/>
                <w:szCs w:val="26"/>
              </w:rPr>
              <w:t>năm 2020</w:t>
            </w:r>
          </w:p>
          <w:p w14:paraId="699B916B" w14:textId="0D55051A" w:rsidR="005E320E" w:rsidRPr="0066249C" w:rsidRDefault="005E320E" w:rsidP="00B0719A">
            <w:pPr>
              <w:ind w:left="-75"/>
              <w:rPr>
                <w:rFonts w:ascii="Times New Roman" w:hAnsi="Times New Roman" w:cs="Times New Roman"/>
                <w:b/>
                <w:bCs/>
                <w:color w:val="000000"/>
                <w:sz w:val="24"/>
                <w:szCs w:val="24"/>
              </w:rPr>
            </w:pPr>
          </w:p>
        </w:tc>
      </w:tr>
      <w:tr w:rsidR="005E320E" w:rsidRPr="0066249C" w14:paraId="2216CA03" w14:textId="77777777" w:rsidTr="005E320E">
        <w:trPr>
          <w:gridBefore w:val="1"/>
          <w:gridAfter w:val="1"/>
          <w:wBefore w:w="450" w:type="dxa"/>
          <w:wAfter w:w="360" w:type="dxa"/>
          <w:trHeight w:val="512"/>
          <w:jc w:val="center"/>
        </w:trPr>
        <w:tc>
          <w:tcPr>
            <w:tcW w:w="90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38132E" w14:textId="77777777" w:rsidR="005E320E" w:rsidRPr="0066249C" w:rsidRDefault="005E320E" w:rsidP="001D65A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2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449DC1" w14:textId="77777777" w:rsidR="005E320E" w:rsidRPr="0066249C" w:rsidRDefault="005E320E" w:rsidP="001D65A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64F158" w14:textId="77777777" w:rsidR="005E320E" w:rsidRPr="0066249C" w:rsidRDefault="005E320E" w:rsidP="001D65A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770" w:type="dxa"/>
            <w:gridSpan w:val="4"/>
            <w:tcBorders>
              <w:top w:val="single" w:sz="4" w:space="0" w:color="auto"/>
              <w:left w:val="nil"/>
              <w:bottom w:val="single" w:sz="4" w:space="0" w:color="auto"/>
              <w:right w:val="single" w:sz="4" w:space="0" w:color="auto"/>
            </w:tcBorders>
          </w:tcPr>
          <w:p w14:paraId="578B9D1A" w14:textId="245F0925" w:rsidR="005E320E" w:rsidRDefault="005E320E" w:rsidP="001D65AD">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5E320E" w:rsidRPr="0066249C" w14:paraId="25CBD742" w14:textId="77777777" w:rsidTr="005E320E">
        <w:trPr>
          <w:gridBefore w:val="1"/>
          <w:gridAfter w:val="1"/>
          <w:wBefore w:w="450" w:type="dxa"/>
          <w:wAfter w:w="360" w:type="dxa"/>
          <w:trHeight w:val="647"/>
          <w:jc w:val="center"/>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14:paraId="5F508737" w14:textId="77777777" w:rsidR="005E320E" w:rsidRPr="0066249C" w:rsidRDefault="005E320E" w:rsidP="009E7DEA">
            <w:pPr>
              <w:jc w:val="center"/>
              <w:rPr>
                <w:rFonts w:ascii="Times New Roman" w:hAnsi="Times New Roman" w:cs="Times New Roman"/>
                <w:b/>
                <w:bCs/>
                <w:color w:val="000000"/>
                <w:sz w:val="24"/>
                <w:szCs w:val="24"/>
              </w:rPr>
            </w:pPr>
          </w:p>
        </w:tc>
        <w:tc>
          <w:tcPr>
            <w:tcW w:w="2610" w:type="dxa"/>
            <w:vMerge/>
            <w:tcBorders>
              <w:top w:val="single" w:sz="4" w:space="0" w:color="auto"/>
              <w:left w:val="single" w:sz="4" w:space="0" w:color="auto"/>
              <w:bottom w:val="single" w:sz="4" w:space="0" w:color="000000"/>
              <w:right w:val="single" w:sz="4" w:space="0" w:color="auto"/>
            </w:tcBorders>
            <w:vAlign w:val="center"/>
            <w:hideMark/>
          </w:tcPr>
          <w:p w14:paraId="2F6036AD" w14:textId="77777777" w:rsidR="005E320E" w:rsidRPr="0066249C" w:rsidRDefault="005E320E" w:rsidP="009E7DEA">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191E61B1" w14:textId="77777777" w:rsidR="005E320E" w:rsidRPr="0066249C" w:rsidRDefault="005E320E" w:rsidP="009E7DEA">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D968AC8" w14:textId="547A348D" w:rsidR="005E320E" w:rsidRPr="0066249C" w:rsidRDefault="005E320E" w:rsidP="009E7DEA">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Tháng 4</w:t>
            </w:r>
          </w:p>
        </w:tc>
        <w:tc>
          <w:tcPr>
            <w:tcW w:w="1080" w:type="dxa"/>
            <w:tcBorders>
              <w:top w:val="nil"/>
              <w:left w:val="nil"/>
              <w:bottom w:val="single" w:sz="4" w:space="0" w:color="auto"/>
              <w:right w:val="single" w:sz="4" w:space="0" w:color="auto"/>
            </w:tcBorders>
            <w:vAlign w:val="center"/>
          </w:tcPr>
          <w:p w14:paraId="5356FF6F" w14:textId="5D811222" w:rsidR="005E320E" w:rsidRDefault="005E320E" w:rsidP="009E7DEA">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Tháng 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922AED" w14:textId="3FE395EB" w:rsidR="005E320E" w:rsidRPr="0066249C" w:rsidRDefault="005E320E" w:rsidP="009E7DEA">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Tháng 6</w:t>
            </w:r>
          </w:p>
        </w:tc>
        <w:tc>
          <w:tcPr>
            <w:tcW w:w="1530" w:type="dxa"/>
            <w:tcBorders>
              <w:top w:val="nil"/>
              <w:left w:val="nil"/>
              <w:bottom w:val="single" w:sz="4" w:space="0" w:color="auto"/>
              <w:right w:val="single" w:sz="4" w:space="0" w:color="auto"/>
            </w:tcBorders>
            <w:shd w:val="clear" w:color="auto" w:fill="auto"/>
            <w:noWrap/>
            <w:vAlign w:val="center"/>
            <w:hideMark/>
          </w:tcPr>
          <w:p w14:paraId="4185ABA0" w14:textId="0430D658" w:rsidR="005E320E" w:rsidRPr="0066249C" w:rsidRDefault="005E320E" w:rsidP="009E7DEA">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TB</w:t>
            </w:r>
          </w:p>
        </w:tc>
      </w:tr>
      <w:tr w:rsidR="005E320E" w:rsidRPr="0066249C" w14:paraId="7E7C761A"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80DBAEC" w14:textId="77777777" w:rsidR="005E320E" w:rsidRPr="0066249C" w:rsidRDefault="005E320E" w:rsidP="009E7DEA">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hideMark/>
          </w:tcPr>
          <w:p w14:paraId="61C8AF32"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6AF60B98"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27BEC6"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single" w:sz="4" w:space="0" w:color="auto"/>
              <w:left w:val="nil"/>
              <w:bottom w:val="single" w:sz="4" w:space="0" w:color="auto"/>
              <w:right w:val="single" w:sz="4" w:space="0" w:color="auto"/>
            </w:tcBorders>
          </w:tcPr>
          <w:p w14:paraId="1BCEBC2D" w14:textId="77777777" w:rsidR="005E320E" w:rsidRPr="0066249C" w:rsidRDefault="005E320E" w:rsidP="009E7DEA">
            <w:pPr>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15C2C4"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center"/>
            <w:hideMark/>
          </w:tcPr>
          <w:p w14:paraId="0EDDD0CB" w14:textId="77777777" w:rsidR="005E320E" w:rsidRPr="0066249C" w:rsidRDefault="005E320E" w:rsidP="009E7DEA">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5E320E" w:rsidRPr="0066249C" w14:paraId="1DA8A86B"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7CBB378"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2CB0A4FD" w14:textId="77777777" w:rsidR="005E320E" w:rsidRPr="0066249C" w:rsidRDefault="005E320E" w:rsidP="00496E0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Xi măng </w:t>
            </w:r>
          </w:p>
        </w:tc>
        <w:tc>
          <w:tcPr>
            <w:tcW w:w="900" w:type="dxa"/>
            <w:tcBorders>
              <w:top w:val="nil"/>
              <w:left w:val="nil"/>
              <w:bottom w:val="single" w:sz="4" w:space="0" w:color="auto"/>
              <w:right w:val="single" w:sz="4" w:space="0" w:color="auto"/>
            </w:tcBorders>
            <w:shd w:val="clear" w:color="auto" w:fill="auto"/>
            <w:noWrap/>
            <w:vAlign w:val="center"/>
            <w:hideMark/>
          </w:tcPr>
          <w:p w14:paraId="0FB63FB3" w14:textId="77777777" w:rsidR="005E320E" w:rsidRPr="0066249C" w:rsidRDefault="005E320E" w:rsidP="00496E01">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14:paraId="5DB67BEF" w14:textId="7A08C11C"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85.000</w:t>
            </w:r>
          </w:p>
        </w:tc>
        <w:tc>
          <w:tcPr>
            <w:tcW w:w="1080" w:type="dxa"/>
            <w:tcBorders>
              <w:top w:val="single" w:sz="4" w:space="0" w:color="auto"/>
              <w:left w:val="nil"/>
              <w:bottom w:val="single" w:sz="4" w:space="0" w:color="auto"/>
              <w:right w:val="single" w:sz="4" w:space="0" w:color="auto"/>
            </w:tcBorders>
            <w:vAlign w:val="center"/>
          </w:tcPr>
          <w:p w14:paraId="3CBD6BB9" w14:textId="63073143"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83.000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9DA6143" w14:textId="25F9C509"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83.000</w:t>
            </w:r>
          </w:p>
        </w:tc>
        <w:tc>
          <w:tcPr>
            <w:tcW w:w="1530" w:type="dxa"/>
            <w:tcBorders>
              <w:top w:val="nil"/>
              <w:left w:val="nil"/>
              <w:bottom w:val="single" w:sz="4" w:space="0" w:color="auto"/>
              <w:right w:val="single" w:sz="4" w:space="0" w:color="auto"/>
            </w:tcBorders>
            <w:shd w:val="clear" w:color="auto" w:fill="auto"/>
            <w:noWrap/>
            <w:vAlign w:val="center"/>
          </w:tcPr>
          <w:p w14:paraId="59D22500" w14:textId="1964BB31"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83.667</w:t>
            </w:r>
          </w:p>
        </w:tc>
      </w:tr>
      <w:tr w:rsidR="005E320E" w:rsidRPr="0066249C" w14:paraId="33E9F01D"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A51CBD6" w14:textId="77777777" w:rsidR="005E320E" w:rsidRPr="0066249C" w:rsidRDefault="005E320E" w:rsidP="00496E0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2610" w:type="dxa"/>
            <w:tcBorders>
              <w:top w:val="nil"/>
              <w:left w:val="nil"/>
              <w:bottom w:val="single" w:sz="4" w:space="0" w:color="auto"/>
              <w:right w:val="single" w:sz="4" w:space="0" w:color="auto"/>
            </w:tcBorders>
            <w:shd w:val="clear" w:color="auto" w:fill="auto"/>
            <w:noWrap/>
            <w:vAlign w:val="center"/>
            <w:hideMark/>
          </w:tcPr>
          <w:p w14:paraId="5F05CF12" w14:textId="77777777" w:rsidR="005E320E" w:rsidRPr="0066249C" w:rsidRDefault="005E320E" w:rsidP="00496E01">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7CE5C8D1" w14:textId="77777777" w:rsidR="005E320E" w:rsidRPr="0066249C" w:rsidRDefault="005E320E" w:rsidP="00496E01">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655ED9E" w14:textId="77777777" w:rsidR="005E320E" w:rsidRPr="0066249C" w:rsidRDefault="005E320E" w:rsidP="00496E01">
            <w:pPr>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9898B41" w14:textId="77777777" w:rsidR="005E320E" w:rsidRPr="0066249C" w:rsidRDefault="005E320E" w:rsidP="00496E01">
            <w:pPr>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CB03A0B" w14:textId="77777777" w:rsidR="005E320E" w:rsidRPr="0066249C" w:rsidRDefault="005E320E" w:rsidP="00496E01">
            <w:pPr>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7FAF9487" w14:textId="77777777" w:rsidR="005E320E" w:rsidRPr="0066249C" w:rsidRDefault="005E320E" w:rsidP="00496E01">
            <w:pPr>
              <w:rPr>
                <w:rFonts w:ascii="Times New Roman" w:hAnsi="Times New Roman" w:cs="Times New Roman"/>
                <w:b/>
                <w:bCs/>
                <w:color w:val="000000"/>
                <w:sz w:val="24"/>
                <w:szCs w:val="24"/>
              </w:rPr>
            </w:pPr>
          </w:p>
        </w:tc>
      </w:tr>
      <w:tr w:rsidR="005E320E" w:rsidRPr="0066249C" w14:paraId="7A6B0835" w14:textId="77777777" w:rsidTr="005E320E">
        <w:trPr>
          <w:gridBefore w:val="1"/>
          <w:gridAfter w:val="1"/>
          <w:wBefore w:w="450" w:type="dxa"/>
          <w:wAfter w:w="360" w:type="dxa"/>
          <w:trHeight w:val="336"/>
          <w:jc w:val="center"/>
        </w:trPr>
        <w:tc>
          <w:tcPr>
            <w:tcW w:w="900" w:type="dxa"/>
            <w:gridSpan w:val="3"/>
            <w:tcBorders>
              <w:top w:val="nil"/>
              <w:left w:val="single" w:sz="4" w:space="0" w:color="auto"/>
              <w:right w:val="single" w:sz="4" w:space="0" w:color="auto"/>
            </w:tcBorders>
            <w:shd w:val="clear" w:color="auto" w:fill="auto"/>
            <w:noWrap/>
            <w:vAlign w:val="center"/>
          </w:tcPr>
          <w:p w14:paraId="30AD4BD2" w14:textId="77777777" w:rsidR="005E320E" w:rsidRPr="0066249C" w:rsidRDefault="005E320E" w:rsidP="00496E01">
            <w:pPr>
              <w:jc w:val="center"/>
              <w:rPr>
                <w:rFonts w:ascii="Times New Roman" w:hAnsi="Times New Roman" w:cs="Times New Roman"/>
                <w:b/>
                <w:bCs/>
                <w:color w:val="000000"/>
                <w:sz w:val="24"/>
                <w:szCs w:val="24"/>
              </w:rPr>
            </w:pPr>
          </w:p>
        </w:tc>
        <w:tc>
          <w:tcPr>
            <w:tcW w:w="2610" w:type="dxa"/>
            <w:tcBorders>
              <w:top w:val="nil"/>
              <w:left w:val="nil"/>
              <w:right w:val="single" w:sz="4" w:space="0" w:color="auto"/>
            </w:tcBorders>
            <w:shd w:val="clear" w:color="auto" w:fill="auto"/>
            <w:noWrap/>
            <w:vAlign w:val="center"/>
          </w:tcPr>
          <w:p w14:paraId="0342957A" w14:textId="77777777" w:rsidR="005E320E" w:rsidRPr="0066249C" w:rsidRDefault="005E320E" w:rsidP="00496E01">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xây dựng phi 8 (Miền Nam)</w:t>
            </w:r>
          </w:p>
        </w:tc>
        <w:tc>
          <w:tcPr>
            <w:tcW w:w="900" w:type="dxa"/>
            <w:tcBorders>
              <w:top w:val="nil"/>
              <w:left w:val="nil"/>
              <w:right w:val="single" w:sz="4" w:space="0" w:color="auto"/>
            </w:tcBorders>
            <w:shd w:val="clear" w:color="auto" w:fill="auto"/>
            <w:noWrap/>
            <w:vAlign w:val="center"/>
          </w:tcPr>
          <w:p w14:paraId="2C6D2929" w14:textId="77777777" w:rsidR="005E320E" w:rsidRPr="0066249C" w:rsidRDefault="005E320E" w:rsidP="00496E01">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14:paraId="72D0DA71" w14:textId="36E8D95C" w:rsidR="005E320E" w:rsidRPr="008668BF" w:rsidRDefault="005E320E" w:rsidP="00496E01">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17.400</w:t>
            </w:r>
          </w:p>
        </w:tc>
        <w:tc>
          <w:tcPr>
            <w:tcW w:w="1080" w:type="dxa"/>
            <w:tcBorders>
              <w:top w:val="single" w:sz="4" w:space="0" w:color="auto"/>
              <w:left w:val="nil"/>
              <w:right w:val="single" w:sz="4" w:space="0" w:color="auto"/>
            </w:tcBorders>
            <w:vAlign w:val="center"/>
          </w:tcPr>
          <w:p w14:paraId="51591C02" w14:textId="453873C6" w:rsidR="005E320E" w:rsidRPr="008668BF" w:rsidRDefault="005E320E" w:rsidP="00496E01">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17.400</w:t>
            </w:r>
          </w:p>
        </w:tc>
        <w:tc>
          <w:tcPr>
            <w:tcW w:w="1080" w:type="dxa"/>
            <w:tcBorders>
              <w:top w:val="nil"/>
              <w:left w:val="single" w:sz="4" w:space="0" w:color="auto"/>
              <w:right w:val="single" w:sz="4" w:space="0" w:color="auto"/>
            </w:tcBorders>
            <w:shd w:val="clear" w:color="auto" w:fill="auto"/>
            <w:noWrap/>
            <w:vAlign w:val="center"/>
          </w:tcPr>
          <w:p w14:paraId="62945569" w14:textId="5AAE3F5C" w:rsidR="005E320E" w:rsidRPr="008668BF" w:rsidRDefault="005E320E" w:rsidP="00496E01">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17.200</w:t>
            </w:r>
          </w:p>
        </w:tc>
        <w:tc>
          <w:tcPr>
            <w:tcW w:w="1530" w:type="dxa"/>
            <w:tcBorders>
              <w:top w:val="nil"/>
              <w:left w:val="nil"/>
              <w:right w:val="single" w:sz="4" w:space="0" w:color="auto"/>
            </w:tcBorders>
            <w:shd w:val="clear" w:color="auto" w:fill="auto"/>
            <w:noWrap/>
            <w:vAlign w:val="center"/>
          </w:tcPr>
          <w:p w14:paraId="6F9D916E" w14:textId="0B13924B" w:rsidR="005E320E" w:rsidRPr="008668BF" w:rsidRDefault="005E320E" w:rsidP="00496E01">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17.333</w:t>
            </w:r>
          </w:p>
        </w:tc>
      </w:tr>
      <w:tr w:rsidR="005E320E" w:rsidRPr="0066249C" w14:paraId="5F6F5852" w14:textId="77777777" w:rsidTr="005E320E">
        <w:trPr>
          <w:gridBefore w:val="1"/>
          <w:gridAfter w:val="1"/>
          <w:wBefore w:w="450" w:type="dxa"/>
          <w:wAfter w:w="360" w:type="dxa"/>
          <w:trHeight w:val="336"/>
          <w:jc w:val="center"/>
        </w:trPr>
        <w:tc>
          <w:tcPr>
            <w:tcW w:w="900" w:type="dxa"/>
            <w:gridSpan w:val="3"/>
            <w:tcBorders>
              <w:left w:val="single" w:sz="4" w:space="0" w:color="auto"/>
              <w:bottom w:val="single" w:sz="4" w:space="0" w:color="auto"/>
              <w:right w:val="single" w:sz="4" w:space="0" w:color="auto"/>
            </w:tcBorders>
            <w:shd w:val="clear" w:color="auto" w:fill="auto"/>
            <w:noWrap/>
            <w:vAlign w:val="center"/>
            <w:hideMark/>
          </w:tcPr>
          <w:p w14:paraId="7726E5F7" w14:textId="77777777" w:rsidR="005E320E" w:rsidRPr="0066249C" w:rsidRDefault="005E320E" w:rsidP="00496E0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2610" w:type="dxa"/>
            <w:tcBorders>
              <w:left w:val="nil"/>
              <w:bottom w:val="single" w:sz="4" w:space="0" w:color="auto"/>
              <w:right w:val="single" w:sz="4" w:space="0" w:color="auto"/>
            </w:tcBorders>
            <w:shd w:val="clear" w:color="auto" w:fill="auto"/>
            <w:noWrap/>
            <w:vAlign w:val="center"/>
            <w:hideMark/>
          </w:tcPr>
          <w:p w14:paraId="2A5139BB" w14:textId="77777777" w:rsidR="005E320E" w:rsidRPr="0066249C" w:rsidRDefault="005E320E" w:rsidP="00496E01">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09207E4C" w14:textId="77777777" w:rsidR="005E320E" w:rsidRPr="0066249C" w:rsidRDefault="005E320E" w:rsidP="00496E01">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3E99E866" w14:textId="77777777" w:rsidR="005E320E" w:rsidRPr="0066249C" w:rsidRDefault="005E320E" w:rsidP="00496E01">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vAlign w:val="center"/>
          </w:tcPr>
          <w:p w14:paraId="31757323" w14:textId="77777777" w:rsidR="005E320E" w:rsidRPr="0066249C" w:rsidRDefault="005E320E" w:rsidP="00496E01">
            <w:pPr>
              <w:rPr>
                <w:rFonts w:ascii="Times New Roman" w:hAnsi="Times New Roman" w:cs="Times New Roman"/>
                <w:b/>
                <w:bCs/>
                <w:color w:val="000000"/>
                <w:sz w:val="24"/>
                <w:szCs w:val="24"/>
              </w:rPr>
            </w:pPr>
          </w:p>
        </w:tc>
        <w:tc>
          <w:tcPr>
            <w:tcW w:w="1080" w:type="dxa"/>
            <w:tcBorders>
              <w:left w:val="single" w:sz="4" w:space="0" w:color="auto"/>
              <w:bottom w:val="single" w:sz="4" w:space="0" w:color="auto"/>
              <w:right w:val="single" w:sz="4" w:space="0" w:color="auto"/>
            </w:tcBorders>
            <w:shd w:val="clear" w:color="auto" w:fill="auto"/>
            <w:noWrap/>
            <w:vAlign w:val="center"/>
          </w:tcPr>
          <w:p w14:paraId="01CED6A4" w14:textId="77777777" w:rsidR="005E320E" w:rsidRPr="0066249C" w:rsidRDefault="005E320E" w:rsidP="00496E01">
            <w:pPr>
              <w:rPr>
                <w:rFonts w:ascii="Times New Roman" w:hAnsi="Times New Roman" w:cs="Times New Roman"/>
                <w:b/>
                <w:bCs/>
                <w:color w:val="000000"/>
                <w:sz w:val="24"/>
                <w:szCs w:val="24"/>
              </w:rPr>
            </w:pPr>
          </w:p>
        </w:tc>
        <w:tc>
          <w:tcPr>
            <w:tcW w:w="1530" w:type="dxa"/>
            <w:tcBorders>
              <w:left w:val="nil"/>
              <w:bottom w:val="single" w:sz="4" w:space="0" w:color="auto"/>
              <w:right w:val="single" w:sz="4" w:space="0" w:color="auto"/>
            </w:tcBorders>
            <w:shd w:val="clear" w:color="auto" w:fill="auto"/>
            <w:noWrap/>
            <w:vAlign w:val="center"/>
          </w:tcPr>
          <w:p w14:paraId="770D0BA5" w14:textId="77777777" w:rsidR="005E320E" w:rsidRPr="0066249C" w:rsidRDefault="005E320E" w:rsidP="00496E01">
            <w:pPr>
              <w:rPr>
                <w:rFonts w:ascii="Times New Roman" w:hAnsi="Times New Roman" w:cs="Times New Roman"/>
                <w:b/>
                <w:bCs/>
                <w:color w:val="000000"/>
                <w:sz w:val="24"/>
                <w:szCs w:val="24"/>
              </w:rPr>
            </w:pPr>
          </w:p>
        </w:tc>
      </w:tr>
      <w:tr w:rsidR="005E320E" w:rsidRPr="0066249C" w14:paraId="1E7D5C1B"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4D9C2EE2" w14:textId="77777777" w:rsidR="005E320E" w:rsidRPr="0066249C" w:rsidRDefault="005E320E" w:rsidP="00496E01">
            <w:pPr>
              <w:jc w:val="center"/>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7BBF7FEC" w14:textId="77777777" w:rsidR="005E320E" w:rsidRPr="0066249C" w:rsidRDefault="005E320E" w:rsidP="00496E01">
            <w:pPr>
              <w:rPr>
                <w:rFonts w:ascii="Times New Roman" w:hAnsi="Times New Roman" w:cs="Times New Roman"/>
                <w:color w:val="000000"/>
                <w:sz w:val="24"/>
                <w:szCs w:val="24"/>
              </w:rPr>
            </w:pPr>
            <w:r>
              <w:rPr>
                <w:rFonts w:ascii="Times New Roman" w:hAnsi="Times New Roman" w:cs="Times New Roman"/>
                <w:color w:val="000000"/>
                <w:sz w:val="24"/>
                <w:szCs w:val="24"/>
              </w:rPr>
              <w:t>Cát xây</w:t>
            </w:r>
          </w:p>
        </w:tc>
        <w:tc>
          <w:tcPr>
            <w:tcW w:w="900" w:type="dxa"/>
            <w:tcBorders>
              <w:top w:val="nil"/>
              <w:left w:val="nil"/>
              <w:bottom w:val="single" w:sz="4" w:space="0" w:color="auto"/>
              <w:right w:val="single" w:sz="4" w:space="0" w:color="auto"/>
            </w:tcBorders>
            <w:shd w:val="clear" w:color="auto" w:fill="auto"/>
            <w:noWrap/>
            <w:vAlign w:val="center"/>
          </w:tcPr>
          <w:p w14:paraId="7C9B692E"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711F1201" w14:textId="1A487CFE"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080" w:type="dxa"/>
            <w:tcBorders>
              <w:top w:val="single" w:sz="4" w:space="0" w:color="auto"/>
              <w:left w:val="nil"/>
              <w:bottom w:val="single" w:sz="4" w:space="0" w:color="auto"/>
              <w:right w:val="single" w:sz="4" w:space="0" w:color="auto"/>
            </w:tcBorders>
            <w:vAlign w:val="center"/>
          </w:tcPr>
          <w:p w14:paraId="500299C9" w14:textId="24C2DF48"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ED2A3BE" w14:textId="184A96CE"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530" w:type="dxa"/>
            <w:tcBorders>
              <w:top w:val="nil"/>
              <w:left w:val="nil"/>
              <w:bottom w:val="single" w:sz="4" w:space="0" w:color="auto"/>
              <w:right w:val="single" w:sz="4" w:space="0" w:color="auto"/>
            </w:tcBorders>
            <w:shd w:val="clear" w:color="auto" w:fill="auto"/>
            <w:noWrap/>
            <w:vAlign w:val="center"/>
          </w:tcPr>
          <w:p w14:paraId="41E05CD5" w14:textId="0C9B192B"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r>
      <w:tr w:rsidR="005E320E" w:rsidRPr="0066249C" w14:paraId="0C0C2F9F"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A434B0E"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12A32A5C" w14:textId="77777777" w:rsidR="005E320E" w:rsidRPr="0066249C" w:rsidRDefault="005E320E" w:rsidP="00496E01">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189CCFD6"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52DDF200" w14:textId="713C40D3"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080" w:type="dxa"/>
            <w:tcBorders>
              <w:top w:val="single" w:sz="4" w:space="0" w:color="auto"/>
              <w:left w:val="nil"/>
              <w:bottom w:val="single" w:sz="4" w:space="0" w:color="auto"/>
              <w:right w:val="single" w:sz="4" w:space="0" w:color="auto"/>
            </w:tcBorders>
            <w:vAlign w:val="center"/>
          </w:tcPr>
          <w:p w14:paraId="2799B8C0" w14:textId="3103E50F"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F5173EB" w14:textId="08B7BF3F"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530" w:type="dxa"/>
            <w:tcBorders>
              <w:top w:val="nil"/>
              <w:left w:val="nil"/>
              <w:bottom w:val="single" w:sz="4" w:space="0" w:color="auto"/>
              <w:right w:val="single" w:sz="4" w:space="0" w:color="auto"/>
            </w:tcBorders>
            <w:shd w:val="clear" w:color="auto" w:fill="auto"/>
            <w:noWrap/>
            <w:vAlign w:val="center"/>
          </w:tcPr>
          <w:p w14:paraId="02D8D3DE" w14:textId="4CADAFBB"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r>
      <w:tr w:rsidR="005E320E" w:rsidRPr="0066249C" w14:paraId="7A1B5CAF"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A8B8FE6"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lastRenderedPageBreak/>
              <w:t> </w:t>
            </w:r>
          </w:p>
        </w:tc>
        <w:tc>
          <w:tcPr>
            <w:tcW w:w="2610" w:type="dxa"/>
            <w:tcBorders>
              <w:top w:val="nil"/>
              <w:left w:val="nil"/>
              <w:bottom w:val="single" w:sz="4" w:space="0" w:color="auto"/>
              <w:right w:val="single" w:sz="4" w:space="0" w:color="auto"/>
            </w:tcBorders>
            <w:shd w:val="clear" w:color="auto" w:fill="auto"/>
            <w:noWrap/>
            <w:vAlign w:val="center"/>
            <w:hideMark/>
          </w:tcPr>
          <w:p w14:paraId="671C39AD" w14:textId="77777777" w:rsidR="005E320E" w:rsidRPr="0066249C" w:rsidRDefault="005E320E" w:rsidP="00496E01">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40DD9ADB"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108AAAD0" w14:textId="3BCC4798"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080" w:type="dxa"/>
            <w:tcBorders>
              <w:top w:val="single" w:sz="4" w:space="0" w:color="auto"/>
              <w:left w:val="nil"/>
              <w:bottom w:val="single" w:sz="4" w:space="0" w:color="auto"/>
              <w:right w:val="single" w:sz="4" w:space="0" w:color="auto"/>
            </w:tcBorders>
            <w:vAlign w:val="center"/>
          </w:tcPr>
          <w:p w14:paraId="32C7AC94" w14:textId="31F32782"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1347A64" w14:textId="6C1B3612"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530" w:type="dxa"/>
            <w:tcBorders>
              <w:top w:val="nil"/>
              <w:left w:val="nil"/>
              <w:bottom w:val="single" w:sz="4" w:space="0" w:color="auto"/>
              <w:right w:val="single" w:sz="4" w:space="0" w:color="auto"/>
            </w:tcBorders>
            <w:shd w:val="clear" w:color="auto" w:fill="auto"/>
            <w:noWrap/>
            <w:vAlign w:val="center"/>
          </w:tcPr>
          <w:p w14:paraId="454812E3" w14:textId="129C6DAA"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r>
      <w:tr w:rsidR="005E320E" w:rsidRPr="0066249C" w14:paraId="3F0736A4"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06BFA2EF" w14:textId="77777777" w:rsidR="005E320E" w:rsidRPr="0066249C" w:rsidRDefault="005E320E" w:rsidP="00496E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2610" w:type="dxa"/>
            <w:tcBorders>
              <w:top w:val="nil"/>
              <w:left w:val="nil"/>
              <w:bottom w:val="single" w:sz="4" w:space="0" w:color="auto"/>
              <w:right w:val="single" w:sz="4" w:space="0" w:color="auto"/>
            </w:tcBorders>
            <w:shd w:val="clear" w:color="auto" w:fill="auto"/>
            <w:noWrap/>
            <w:vAlign w:val="center"/>
          </w:tcPr>
          <w:p w14:paraId="00DA59F5" w14:textId="77777777" w:rsidR="005E320E" w:rsidRDefault="005E320E" w:rsidP="00496E01">
            <w:pPr>
              <w:rPr>
                <w:rFonts w:ascii="Times New Roman" w:hAnsi="Times New Roman" w:cs="Times New Roman"/>
                <w:b/>
                <w:bCs/>
                <w:color w:val="000000"/>
                <w:sz w:val="24"/>
                <w:szCs w:val="24"/>
              </w:rPr>
            </w:pPr>
            <w:r>
              <w:rPr>
                <w:rFonts w:ascii="Times New Roman" w:hAnsi="Times New Roman" w:cs="Times New Roman"/>
                <w:b/>
                <w:bCs/>
                <w:color w:val="000000"/>
                <w:sz w:val="24"/>
                <w:szCs w:val="24"/>
              </w:rPr>
              <w:t>Gạch xây</w:t>
            </w:r>
          </w:p>
        </w:tc>
        <w:tc>
          <w:tcPr>
            <w:tcW w:w="900" w:type="dxa"/>
            <w:tcBorders>
              <w:top w:val="nil"/>
              <w:left w:val="nil"/>
              <w:bottom w:val="single" w:sz="4" w:space="0" w:color="auto"/>
              <w:right w:val="single" w:sz="4" w:space="0" w:color="auto"/>
            </w:tcBorders>
            <w:shd w:val="clear" w:color="auto" w:fill="auto"/>
            <w:noWrap/>
            <w:vAlign w:val="center"/>
          </w:tcPr>
          <w:p w14:paraId="53B9C925" w14:textId="77777777" w:rsidR="005E320E" w:rsidRPr="00B94554" w:rsidRDefault="005E320E" w:rsidP="00496E01">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96672AD" w14:textId="5955D4C4" w:rsidR="005E320E" w:rsidRPr="00B94554" w:rsidRDefault="005E320E" w:rsidP="005E320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080" w:type="dxa"/>
            <w:tcBorders>
              <w:top w:val="single" w:sz="4" w:space="0" w:color="auto"/>
              <w:left w:val="nil"/>
              <w:bottom w:val="single" w:sz="4" w:space="0" w:color="auto"/>
              <w:right w:val="single" w:sz="4" w:space="0" w:color="auto"/>
            </w:tcBorders>
            <w:vAlign w:val="center"/>
          </w:tcPr>
          <w:p w14:paraId="0A4A1AD0" w14:textId="3972402C" w:rsidR="005E320E" w:rsidRPr="00B94554" w:rsidRDefault="005E320E" w:rsidP="005E320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7F3475F" w14:textId="2363F20D" w:rsidR="005E320E" w:rsidRPr="00B94554" w:rsidRDefault="005E320E" w:rsidP="005E320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530" w:type="dxa"/>
            <w:tcBorders>
              <w:top w:val="nil"/>
              <w:left w:val="nil"/>
              <w:bottom w:val="single" w:sz="4" w:space="0" w:color="auto"/>
              <w:right w:val="single" w:sz="4" w:space="0" w:color="auto"/>
            </w:tcBorders>
            <w:shd w:val="clear" w:color="auto" w:fill="auto"/>
            <w:noWrap/>
            <w:vAlign w:val="center"/>
          </w:tcPr>
          <w:p w14:paraId="2B05EEFD" w14:textId="5565073A" w:rsidR="005E320E" w:rsidRPr="00B94554" w:rsidRDefault="005E320E" w:rsidP="005E320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r>
      <w:tr w:rsidR="005E320E" w:rsidRPr="0066249C" w14:paraId="56FA1954"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12C7F744" w14:textId="77777777" w:rsidR="005E320E" w:rsidRPr="0066249C" w:rsidRDefault="005E320E" w:rsidP="00496E01">
            <w:pPr>
              <w:jc w:val="center"/>
              <w:rPr>
                <w:rFonts w:ascii="Times New Roman" w:hAnsi="Times New Roman" w:cs="Times New Roman"/>
                <w:b/>
                <w:bCs/>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1C659C56" w14:textId="77777777" w:rsidR="005E320E" w:rsidRPr="00B94554" w:rsidRDefault="005E320E" w:rsidP="00496E01">
            <w:pP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Gạch ống 2 lỗ 10 x 22 loại 1</w:t>
            </w:r>
          </w:p>
        </w:tc>
        <w:tc>
          <w:tcPr>
            <w:tcW w:w="900" w:type="dxa"/>
            <w:tcBorders>
              <w:top w:val="nil"/>
              <w:left w:val="nil"/>
              <w:bottom w:val="single" w:sz="4" w:space="0" w:color="auto"/>
              <w:right w:val="single" w:sz="4" w:space="0" w:color="auto"/>
            </w:tcBorders>
            <w:shd w:val="clear" w:color="auto" w:fill="auto"/>
            <w:noWrap/>
            <w:vAlign w:val="center"/>
          </w:tcPr>
          <w:p w14:paraId="012B3E4D" w14:textId="77777777" w:rsidR="005E320E" w:rsidRPr="00B94554" w:rsidRDefault="005E320E" w:rsidP="00496E01">
            <w:pPr>
              <w:jc w:val="cente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viên</w:t>
            </w:r>
          </w:p>
        </w:tc>
        <w:tc>
          <w:tcPr>
            <w:tcW w:w="1080" w:type="dxa"/>
            <w:tcBorders>
              <w:top w:val="nil"/>
              <w:left w:val="nil"/>
              <w:bottom w:val="single" w:sz="4" w:space="0" w:color="auto"/>
              <w:right w:val="single" w:sz="4" w:space="0" w:color="auto"/>
            </w:tcBorders>
            <w:shd w:val="clear" w:color="auto" w:fill="auto"/>
            <w:noWrap/>
            <w:vAlign w:val="center"/>
          </w:tcPr>
          <w:p w14:paraId="7301C625" w14:textId="4D953BFC" w:rsidR="005E320E" w:rsidRPr="00B94554" w:rsidRDefault="005E320E" w:rsidP="005E320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176.000</w:t>
            </w:r>
          </w:p>
        </w:tc>
        <w:tc>
          <w:tcPr>
            <w:tcW w:w="1080" w:type="dxa"/>
            <w:tcBorders>
              <w:top w:val="single" w:sz="4" w:space="0" w:color="auto"/>
              <w:left w:val="nil"/>
              <w:bottom w:val="single" w:sz="4" w:space="0" w:color="auto"/>
              <w:right w:val="single" w:sz="4" w:space="0" w:color="auto"/>
            </w:tcBorders>
            <w:vAlign w:val="center"/>
          </w:tcPr>
          <w:p w14:paraId="261B5FCC" w14:textId="24E64D1E" w:rsidR="005E320E" w:rsidRPr="00B94554" w:rsidRDefault="005E320E" w:rsidP="005E320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176.000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336D8C6" w14:textId="1B6BA091" w:rsidR="005E320E" w:rsidRPr="00B94554" w:rsidRDefault="005E320E" w:rsidP="005E320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176.000</w:t>
            </w:r>
          </w:p>
        </w:tc>
        <w:tc>
          <w:tcPr>
            <w:tcW w:w="1530" w:type="dxa"/>
            <w:tcBorders>
              <w:top w:val="nil"/>
              <w:left w:val="nil"/>
              <w:bottom w:val="single" w:sz="4" w:space="0" w:color="auto"/>
              <w:right w:val="single" w:sz="4" w:space="0" w:color="auto"/>
            </w:tcBorders>
            <w:shd w:val="clear" w:color="auto" w:fill="auto"/>
            <w:noWrap/>
            <w:vAlign w:val="center"/>
          </w:tcPr>
          <w:p w14:paraId="6A26D83A" w14:textId="7E194595" w:rsidR="005E320E" w:rsidRPr="00B94554" w:rsidRDefault="005E320E" w:rsidP="005E320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176.000</w:t>
            </w:r>
          </w:p>
        </w:tc>
      </w:tr>
      <w:tr w:rsidR="005E320E" w:rsidRPr="0066249C" w14:paraId="74F35B66"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3AA9B3C" w14:textId="77777777" w:rsidR="005E320E" w:rsidRPr="0066249C" w:rsidRDefault="005E320E" w:rsidP="00496E0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2610" w:type="dxa"/>
            <w:tcBorders>
              <w:top w:val="nil"/>
              <w:left w:val="nil"/>
              <w:bottom w:val="single" w:sz="4" w:space="0" w:color="auto"/>
              <w:right w:val="single" w:sz="4" w:space="0" w:color="auto"/>
            </w:tcBorders>
            <w:shd w:val="clear" w:color="auto" w:fill="auto"/>
            <w:noWrap/>
            <w:vAlign w:val="center"/>
            <w:hideMark/>
          </w:tcPr>
          <w:p w14:paraId="53121FF7" w14:textId="77777777" w:rsidR="005E320E" w:rsidRPr="0066249C" w:rsidRDefault="005E320E" w:rsidP="00496E01">
            <w:pPr>
              <w:rPr>
                <w:rFonts w:ascii="Times New Roman" w:hAnsi="Times New Roman" w:cs="Times New Roman"/>
                <w:b/>
                <w:bCs/>
                <w:color w:val="000000"/>
                <w:sz w:val="24"/>
                <w:szCs w:val="24"/>
              </w:rPr>
            </w:pPr>
            <w:r>
              <w:rPr>
                <w:rFonts w:ascii="Times New Roman" w:hAnsi="Times New Roman" w:cs="Times New Roman"/>
                <w:b/>
                <w:bCs/>
                <w:color w:val="000000"/>
                <w:sz w:val="24"/>
                <w:szCs w:val="24"/>
              </w:rPr>
              <w:t>Ống nhựa Bình Minh</w:t>
            </w:r>
          </w:p>
        </w:tc>
        <w:tc>
          <w:tcPr>
            <w:tcW w:w="900" w:type="dxa"/>
            <w:tcBorders>
              <w:top w:val="nil"/>
              <w:left w:val="nil"/>
              <w:bottom w:val="single" w:sz="4" w:space="0" w:color="auto"/>
              <w:right w:val="single" w:sz="4" w:space="0" w:color="auto"/>
            </w:tcBorders>
            <w:shd w:val="clear" w:color="auto" w:fill="auto"/>
            <w:noWrap/>
            <w:vAlign w:val="center"/>
            <w:hideMark/>
          </w:tcPr>
          <w:p w14:paraId="79613865" w14:textId="77777777" w:rsidR="005E320E" w:rsidRPr="0066249C" w:rsidRDefault="005E320E" w:rsidP="00496E01">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1BD6996" w14:textId="77777777" w:rsidR="005E320E" w:rsidRPr="0066249C" w:rsidRDefault="005E320E" w:rsidP="00496E01">
            <w:pPr>
              <w:jc w:val="right"/>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A8872BC" w14:textId="77777777" w:rsidR="005E320E" w:rsidRPr="0066249C" w:rsidRDefault="005E320E" w:rsidP="00496E01">
            <w:pPr>
              <w:jc w:val="right"/>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FA68EEE" w14:textId="77777777" w:rsidR="005E320E" w:rsidRPr="0066249C" w:rsidRDefault="005E320E" w:rsidP="00496E01">
            <w:pPr>
              <w:jc w:val="right"/>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13C62B63" w14:textId="77777777" w:rsidR="005E320E" w:rsidRPr="0066249C" w:rsidRDefault="005E320E" w:rsidP="00496E01">
            <w:pPr>
              <w:jc w:val="right"/>
              <w:rPr>
                <w:rFonts w:ascii="Times New Roman" w:hAnsi="Times New Roman" w:cs="Times New Roman"/>
                <w:b/>
                <w:bCs/>
                <w:color w:val="000000"/>
                <w:sz w:val="24"/>
                <w:szCs w:val="24"/>
              </w:rPr>
            </w:pPr>
          </w:p>
        </w:tc>
      </w:tr>
      <w:tr w:rsidR="005E320E" w:rsidRPr="0066249C" w14:paraId="48915DB5"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7065556"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090492B2" w14:textId="77777777" w:rsidR="005E320E" w:rsidRPr="0066249C" w:rsidRDefault="005E320E" w:rsidP="00496E01">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0F7C70F6"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14:paraId="34064CFB" w14:textId="4F68031C"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277.000</w:t>
            </w:r>
          </w:p>
        </w:tc>
        <w:tc>
          <w:tcPr>
            <w:tcW w:w="1080" w:type="dxa"/>
            <w:tcBorders>
              <w:top w:val="single" w:sz="4" w:space="0" w:color="auto"/>
              <w:left w:val="nil"/>
              <w:bottom w:val="single" w:sz="4" w:space="0" w:color="auto"/>
              <w:right w:val="single" w:sz="4" w:space="0" w:color="auto"/>
            </w:tcBorders>
            <w:vAlign w:val="center"/>
          </w:tcPr>
          <w:p w14:paraId="70C41B30" w14:textId="7818CB4E"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311.000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E53F0C2" w14:textId="4E54D940"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311.000</w:t>
            </w:r>
          </w:p>
        </w:tc>
        <w:tc>
          <w:tcPr>
            <w:tcW w:w="1530" w:type="dxa"/>
            <w:tcBorders>
              <w:top w:val="nil"/>
              <w:left w:val="nil"/>
              <w:bottom w:val="single" w:sz="4" w:space="0" w:color="auto"/>
              <w:right w:val="single" w:sz="4" w:space="0" w:color="auto"/>
            </w:tcBorders>
            <w:shd w:val="clear" w:color="auto" w:fill="auto"/>
            <w:noWrap/>
            <w:vAlign w:val="center"/>
          </w:tcPr>
          <w:p w14:paraId="654800BD" w14:textId="438DF077"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299.667</w:t>
            </w:r>
          </w:p>
        </w:tc>
      </w:tr>
      <w:tr w:rsidR="005E320E" w:rsidRPr="0066249C" w14:paraId="730CF94D"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BC4C691" w14:textId="77777777" w:rsidR="005E320E" w:rsidRPr="0066249C" w:rsidRDefault="005E320E" w:rsidP="00496E0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tcPr>
          <w:p w14:paraId="17026C0A" w14:textId="77777777" w:rsidR="005E320E" w:rsidRPr="0066249C" w:rsidRDefault="005E320E" w:rsidP="00496E01">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52F77A6C" w14:textId="77777777" w:rsidR="005E320E" w:rsidRPr="0066249C" w:rsidRDefault="005E320E" w:rsidP="00496E01">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14:paraId="7B206350" w14:textId="77777777" w:rsidR="005E320E" w:rsidRPr="0066249C" w:rsidRDefault="005E320E" w:rsidP="00496E01">
            <w:pPr>
              <w:jc w:val="right"/>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248EEB5A" w14:textId="77777777" w:rsidR="005E320E" w:rsidRPr="0066249C" w:rsidRDefault="005E320E" w:rsidP="00496E01">
            <w:pPr>
              <w:jc w:val="right"/>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9E795C4" w14:textId="77777777" w:rsidR="005E320E" w:rsidRPr="0066249C" w:rsidRDefault="005E320E" w:rsidP="00496E01">
            <w:pPr>
              <w:jc w:val="right"/>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64695146" w14:textId="77777777" w:rsidR="005E320E" w:rsidRPr="0066249C" w:rsidRDefault="005E320E" w:rsidP="00496E01">
            <w:pPr>
              <w:jc w:val="right"/>
              <w:rPr>
                <w:rFonts w:ascii="Times New Roman" w:hAnsi="Times New Roman" w:cs="Times New Roman"/>
                <w:b/>
                <w:bCs/>
                <w:color w:val="000000"/>
                <w:sz w:val="24"/>
                <w:szCs w:val="24"/>
              </w:rPr>
            </w:pPr>
          </w:p>
        </w:tc>
      </w:tr>
      <w:tr w:rsidR="005E320E" w:rsidRPr="0066249C" w14:paraId="163AFA7D"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53C4EE17" w14:textId="77777777" w:rsidR="005E320E" w:rsidRPr="0066249C" w:rsidRDefault="005E320E" w:rsidP="00496E01">
            <w:pPr>
              <w:jc w:val="center"/>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44EED095" w14:textId="77777777" w:rsidR="005E320E" w:rsidRDefault="005E320E" w:rsidP="00496E01">
            <w:pPr>
              <w:rPr>
                <w:rFonts w:ascii="Times New Roman" w:hAnsi="Times New Roman" w:cs="Times New Roman"/>
                <w:color w:val="000000"/>
                <w:sz w:val="24"/>
                <w:szCs w:val="24"/>
              </w:rPr>
            </w:pPr>
            <w:r>
              <w:rPr>
                <w:rFonts w:ascii="Times New Roman" w:hAnsi="Times New Roman" w:cs="Times New Roman"/>
                <w:color w:val="000000"/>
                <w:sz w:val="24"/>
                <w:szCs w:val="24"/>
              </w:rPr>
              <w:t>Gas  loại bình 12kg</w:t>
            </w:r>
          </w:p>
        </w:tc>
        <w:tc>
          <w:tcPr>
            <w:tcW w:w="900" w:type="dxa"/>
            <w:tcBorders>
              <w:top w:val="nil"/>
              <w:left w:val="nil"/>
              <w:bottom w:val="single" w:sz="4" w:space="0" w:color="auto"/>
              <w:right w:val="single" w:sz="4" w:space="0" w:color="auto"/>
            </w:tcBorders>
            <w:shd w:val="clear" w:color="auto" w:fill="auto"/>
            <w:noWrap/>
            <w:vAlign w:val="center"/>
          </w:tcPr>
          <w:p w14:paraId="18C4B102" w14:textId="77777777" w:rsidR="005E320E" w:rsidRDefault="005E320E" w:rsidP="00496E01">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080" w:type="dxa"/>
            <w:tcBorders>
              <w:top w:val="nil"/>
              <w:left w:val="nil"/>
              <w:bottom w:val="single" w:sz="4" w:space="0" w:color="auto"/>
              <w:right w:val="single" w:sz="4" w:space="0" w:color="auto"/>
            </w:tcBorders>
            <w:shd w:val="clear" w:color="auto" w:fill="auto"/>
            <w:noWrap/>
            <w:vAlign w:val="center"/>
          </w:tcPr>
          <w:p w14:paraId="4CC75B23" w14:textId="59F66543" w:rsidR="005E320E"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277.000</w:t>
            </w:r>
          </w:p>
        </w:tc>
        <w:tc>
          <w:tcPr>
            <w:tcW w:w="1080" w:type="dxa"/>
            <w:tcBorders>
              <w:top w:val="single" w:sz="4" w:space="0" w:color="auto"/>
              <w:left w:val="nil"/>
              <w:bottom w:val="single" w:sz="4" w:space="0" w:color="auto"/>
              <w:right w:val="single" w:sz="4" w:space="0" w:color="auto"/>
            </w:tcBorders>
            <w:vAlign w:val="center"/>
          </w:tcPr>
          <w:p w14:paraId="17003D83" w14:textId="407E6754" w:rsidR="005E320E"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311.000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F447E5D" w14:textId="48CA4718" w:rsidR="005E320E"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311.000</w:t>
            </w:r>
          </w:p>
        </w:tc>
        <w:tc>
          <w:tcPr>
            <w:tcW w:w="1530" w:type="dxa"/>
            <w:tcBorders>
              <w:top w:val="nil"/>
              <w:left w:val="nil"/>
              <w:bottom w:val="single" w:sz="4" w:space="0" w:color="auto"/>
              <w:right w:val="single" w:sz="4" w:space="0" w:color="auto"/>
            </w:tcBorders>
            <w:shd w:val="clear" w:color="auto" w:fill="auto"/>
            <w:noWrap/>
            <w:vAlign w:val="center"/>
          </w:tcPr>
          <w:p w14:paraId="01B0A356" w14:textId="0AA0C743" w:rsidR="005E320E"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299.667</w:t>
            </w:r>
          </w:p>
        </w:tc>
      </w:tr>
      <w:tr w:rsidR="005E320E" w:rsidRPr="00B51889" w14:paraId="5C8B4E0D"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6FA859E9" w14:textId="77777777" w:rsidR="005E320E" w:rsidRPr="00B51889" w:rsidRDefault="005E320E" w:rsidP="00496E01">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tcPr>
          <w:p w14:paraId="288E2AF2" w14:textId="77777777" w:rsidR="005E320E" w:rsidRPr="00B51889" w:rsidRDefault="005E320E" w:rsidP="00496E01">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71123D95" w14:textId="77777777" w:rsidR="005E320E" w:rsidRPr="00B51889" w:rsidRDefault="005E320E" w:rsidP="00496E01">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63D17BC2" w14:textId="77777777" w:rsidR="005E320E" w:rsidRPr="00B51889" w:rsidRDefault="005E320E" w:rsidP="00496E01">
            <w:pPr>
              <w:jc w:val="right"/>
              <w:rPr>
                <w:rFonts w:ascii="Times New Roman" w:hAnsi="Times New Roman" w:cs="Times New Roman"/>
                <w:b/>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6859A6A" w14:textId="77777777" w:rsidR="005E320E" w:rsidRPr="00B51889" w:rsidRDefault="005E320E" w:rsidP="00496E01">
            <w:pPr>
              <w:jc w:val="right"/>
              <w:rPr>
                <w:rFonts w:ascii="Times New Roman" w:hAnsi="Times New Roman" w:cs="Times New Roman"/>
                <w:b/>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E81C5A5" w14:textId="77777777" w:rsidR="005E320E" w:rsidRPr="00B51889" w:rsidRDefault="005E320E" w:rsidP="00496E01">
            <w:pPr>
              <w:jc w:val="right"/>
              <w:rPr>
                <w:rFonts w:ascii="Times New Roman" w:hAnsi="Times New Roman" w:cs="Times New Roman"/>
                <w:b/>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538855EF" w14:textId="77777777" w:rsidR="005E320E" w:rsidRPr="00B51889" w:rsidRDefault="005E320E" w:rsidP="00496E01">
            <w:pPr>
              <w:jc w:val="right"/>
              <w:rPr>
                <w:rFonts w:ascii="Times New Roman" w:hAnsi="Times New Roman" w:cs="Times New Roman"/>
                <w:b/>
                <w:color w:val="000000"/>
                <w:sz w:val="24"/>
                <w:szCs w:val="24"/>
              </w:rPr>
            </w:pPr>
          </w:p>
        </w:tc>
      </w:tr>
      <w:tr w:rsidR="005E320E" w:rsidRPr="0066249C" w14:paraId="6F68CDAE" w14:textId="77777777" w:rsidTr="005E320E">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3E2269" w14:textId="77777777" w:rsidR="005E320E" w:rsidRPr="0066249C" w:rsidRDefault="005E320E" w:rsidP="00496E01">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tcPr>
          <w:p w14:paraId="55BB003E" w14:textId="77777777" w:rsidR="005E320E" w:rsidRPr="0066249C" w:rsidRDefault="005E320E" w:rsidP="00496E01">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02052C29" w14:textId="77777777" w:rsidR="005E320E" w:rsidRPr="0066249C" w:rsidRDefault="005E320E" w:rsidP="00496E01">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14:paraId="1B7BC802" w14:textId="175AACC5"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080" w:type="dxa"/>
            <w:tcBorders>
              <w:top w:val="single" w:sz="4" w:space="0" w:color="auto"/>
              <w:left w:val="nil"/>
              <w:bottom w:val="single" w:sz="4" w:space="0" w:color="auto"/>
              <w:right w:val="single" w:sz="4" w:space="0" w:color="auto"/>
            </w:tcBorders>
            <w:vAlign w:val="center"/>
          </w:tcPr>
          <w:p w14:paraId="76B4C786" w14:textId="6F1C7D76"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0574583" w14:textId="20A17832"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530" w:type="dxa"/>
            <w:tcBorders>
              <w:top w:val="nil"/>
              <w:left w:val="nil"/>
              <w:bottom w:val="single" w:sz="4" w:space="0" w:color="auto"/>
              <w:right w:val="single" w:sz="4" w:space="0" w:color="auto"/>
            </w:tcBorders>
            <w:shd w:val="clear" w:color="auto" w:fill="auto"/>
            <w:noWrap/>
            <w:vAlign w:val="center"/>
          </w:tcPr>
          <w:p w14:paraId="7F12605E" w14:textId="393FE37E" w:rsidR="005E320E" w:rsidRPr="0066249C" w:rsidRDefault="005E320E" w:rsidP="00496E01">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r>
    </w:tbl>
    <w:p w14:paraId="22A77257" w14:textId="77777777" w:rsidR="00BF05E4" w:rsidRPr="00B51889" w:rsidRDefault="00BF05E4" w:rsidP="00BF05E4">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0CDA3D43" w14:textId="77777777" w:rsidR="00BF05E4" w:rsidRPr="00B51889" w:rsidRDefault="00BF05E4" w:rsidP="00BF05E4">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Pr="00B51889">
        <w:rPr>
          <w:rFonts w:ascii="Times New Roman" w:hAnsi="Times New Roman" w:cs="Times New Roman"/>
          <w:sz w:val="24"/>
          <w:szCs w:val="24"/>
        </w:rPr>
        <w:t>trên đã bao gồm thuế GTGT</w:t>
      </w:r>
    </w:p>
    <w:p w14:paraId="2B6CFC06" w14:textId="77777777" w:rsidR="00BF05E4" w:rsidRDefault="00BF05E4" w:rsidP="00BF05E4">
      <w:pPr>
        <w:jc w:val="center"/>
        <w:rPr>
          <w:rFonts w:ascii="Times New Roman" w:hAnsi="Times New Roman" w:cs="Times New Roman"/>
          <w:color w:val="808080" w:themeColor="background1" w:themeShade="80"/>
        </w:rPr>
      </w:pPr>
    </w:p>
    <w:sectPr w:rsidR="00BF05E4"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80C44"/>
    <w:multiLevelType w:val="multilevel"/>
    <w:tmpl w:val="8F1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E4"/>
    <w:rsid w:val="002F6025"/>
    <w:rsid w:val="0037685A"/>
    <w:rsid w:val="00496E01"/>
    <w:rsid w:val="005E320E"/>
    <w:rsid w:val="009C3F61"/>
    <w:rsid w:val="009E7DEA"/>
    <w:rsid w:val="00B0719A"/>
    <w:rsid w:val="00B94554"/>
    <w:rsid w:val="00BC4D4E"/>
    <w:rsid w:val="00BF05E4"/>
    <w:rsid w:val="00EA5E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2308"/>
  <w15:chartTrackingRefBased/>
  <w15:docId w15:val="{7A217113-F60B-4EE2-BF5E-FD687AAE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5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E4"/>
    <w:pPr>
      <w:ind w:left="720"/>
      <w:contextualSpacing/>
    </w:pPr>
  </w:style>
  <w:style w:type="character" w:styleId="Hyperlink">
    <w:name w:val="Hyperlink"/>
    <w:basedOn w:val="DefaultParagraphFont"/>
    <w:uiPriority w:val="99"/>
    <w:semiHidden/>
    <w:unhideWhenUsed/>
    <w:rsid w:val="00BF05E4"/>
    <w:rPr>
      <w:color w:val="0000FF"/>
      <w:u w:val="single"/>
    </w:rPr>
  </w:style>
  <w:style w:type="paragraph" w:styleId="NormalWeb">
    <w:name w:val="Normal (Web)"/>
    <w:basedOn w:val="Normal"/>
    <w:uiPriority w:val="99"/>
    <w:unhideWhenUsed/>
    <w:rsid w:val="00BF05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FollowedHyperlink">
    <w:name w:val="FollowedHyperlink"/>
    <w:basedOn w:val="DefaultParagraphFont"/>
    <w:uiPriority w:val="99"/>
    <w:semiHidden/>
    <w:unhideWhenUsed/>
    <w:rsid w:val="00BF0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7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C3%A2y_Ninh" TargetMode="External"/><Relationship Id="rId13" Type="http://schemas.openxmlformats.org/officeDocument/2006/relationships/hyperlink" Target="https://vi.wikipedia.org/wiki/TPHCM" TargetMode="External"/><Relationship Id="rId18" Type="http://schemas.openxmlformats.org/officeDocument/2006/relationships/hyperlink" Target="https://vi.wikipedia.org/wiki/%C4%90%E1%BB%93ng_b%E1%BA%B1ng_s%C3%B4ng_C%E1%BB%ADu_Long" TargetMode="External"/><Relationship Id="rId26" Type="http://schemas.openxmlformats.org/officeDocument/2006/relationships/hyperlink" Target="https://vi.wikipedia.org/wiki/Danh_s%C3%A1ch_%C4%91%C6%A1n_v%E1%BB%8B_h%C3%A0nh_ch%C3%ADnh_Vi%E1%BB%87t_Nam_theo_GRDP_b%C3%ACnh_qu%C3%A2n_%C4%91%E1%BA%A7u_ng%C6%B0%E1%BB%9Di" TargetMode="External"/><Relationship Id="rId3" Type="http://schemas.openxmlformats.org/officeDocument/2006/relationships/settings" Target="settings.xml"/><Relationship Id="rId21" Type="http://schemas.openxmlformats.org/officeDocument/2006/relationships/hyperlink" Target="https://vi.wikipedia.org/wiki/%C4%90%C6%B0%E1%BB%9Dng_th%E1%BB%A7y" TargetMode="External"/><Relationship Id="rId7" Type="http://schemas.openxmlformats.org/officeDocument/2006/relationships/hyperlink" Target="https://vi.wikipedia.org/wiki/T%C3%A2y_Nam_B%E1%BB%99" TargetMode="External"/><Relationship Id="rId12" Type="http://schemas.openxmlformats.org/officeDocument/2006/relationships/hyperlink" Target="https://vi.wikipedia.org/wiki/%C4%90%E1%BB%93ng_Th%C3%A1p" TargetMode="External"/><Relationship Id="rId17" Type="http://schemas.openxmlformats.org/officeDocument/2006/relationships/hyperlink" Target="https://vi.wikipedia.org/wiki/%C4%90%C3%B4ng_Nam_B%E1%BB%99_(Vi%E1%BB%87t_Nam)" TargetMode="External"/><Relationship Id="rId25" Type="http://schemas.openxmlformats.org/officeDocument/2006/relationships/hyperlink" Target="https://vi.wikipedia.org/wiki/T%E1%BB%95ng_s%E1%BA%A3n_ph%E1%BA%A9m_tr%C3%AAn_%C4%91%E1%BB%8Ba_b%C3%A0n_(GRDP)" TargetMode="External"/><Relationship Id="rId2" Type="http://schemas.openxmlformats.org/officeDocument/2006/relationships/styles" Target="styles.xml"/><Relationship Id="rId16" Type="http://schemas.openxmlformats.org/officeDocument/2006/relationships/hyperlink" Target="https://vi.wikipedia.org/wiki/Kh%C3%AD_h%E1%BA%ADu_nhi%E1%BB%87t_%C4%91%E1%BB%9Bi_gi%C3%B3_m%C3%B9a" TargetMode="External"/><Relationship Id="rId20" Type="http://schemas.openxmlformats.org/officeDocument/2006/relationships/hyperlink" Target="https://vi.wikipedia.org/wiki/H%C6%B0%E1%BB%9Bng_%C4%90%C3%B4ng" TargetMode="External"/><Relationship Id="rId29" Type="http://schemas.openxmlformats.org/officeDocument/2006/relationships/hyperlink" Target="https://vi.wikipedia.org/wiki/T%E1%BB%95ng_s%E1%BA%A3n_ph%E1%BA%A9m_tr%C3%AAn_%C4%91%E1%BB%8Ba_b%C3%A0n_(GRDP)" TargetMode="External"/><Relationship Id="rId1" Type="http://schemas.openxmlformats.org/officeDocument/2006/relationships/numbering" Target="numbering.xml"/><Relationship Id="rId6" Type="http://schemas.openxmlformats.org/officeDocument/2006/relationships/hyperlink" Target="https://vi.wikipedia.org/wiki/%C4%90%C3%B4ng_Nam_B%E1%BB%99" TargetMode="External"/><Relationship Id="rId11" Type="http://schemas.openxmlformats.org/officeDocument/2006/relationships/hyperlink" Target="https://vi.wikipedia.org/wiki/Ti%E1%BB%81n_Giang" TargetMode="External"/><Relationship Id="rId24" Type="http://schemas.openxmlformats.org/officeDocument/2006/relationships/hyperlink" Target="https://vi.wikipedia.org/wiki/Danh_s%C3%A1ch_%C4%91%C6%A1n_v%E1%BB%8B_h%C3%A0nh_ch%C3%ADnh_Vi%E1%BB%87t_Nam_theo_GRDP" TargetMode="External"/><Relationship Id="rId32" Type="http://schemas.openxmlformats.org/officeDocument/2006/relationships/theme" Target="theme/theme1.xml"/><Relationship Id="rId5" Type="http://schemas.openxmlformats.org/officeDocument/2006/relationships/hyperlink" Target="https://vi.wikipedia.org/wiki/%C4%90%E1%BB%93ng_b%E1%BA%B1ng_s%C3%B4ng_C%E1%BB%ADu_Long" TargetMode="External"/><Relationship Id="rId15" Type="http://schemas.openxmlformats.org/officeDocument/2006/relationships/hyperlink" Target="https://vi.wikipedia.org/wiki/Campuchia" TargetMode="External"/><Relationship Id="rId23" Type="http://schemas.openxmlformats.org/officeDocument/2006/relationships/hyperlink" Target="https://vi.wikipedia.org/wiki/Vi%E1%BB%87t_Nam" TargetMode="External"/><Relationship Id="rId28" Type="http://schemas.openxmlformats.org/officeDocument/2006/relationships/hyperlink" Target="https://vi.wikipedia.org/wiki/Danh_s%C3%A1ch_%C4%91%C6%A1n_v%E1%BB%8B_h%C3%A0nh_ch%C3%ADnh_Vi%E1%BB%87t_Nam_theo_GRDP" TargetMode="External"/><Relationship Id="rId10" Type="http://schemas.openxmlformats.org/officeDocument/2006/relationships/hyperlink" Target="https://vi.wikipedia.org/wiki/Campuchia" TargetMode="External"/><Relationship Id="rId19" Type="http://schemas.openxmlformats.org/officeDocument/2006/relationships/hyperlink" Target="https://vi.wikipedia.org/wiki/%C4%90%E1%BB%93ng_b%E1%BA%B1ng_s%C3%B4ng_C%E1%BB%ADu_Lo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Th%C3%A0nh_ph%E1%BB%91_H%E1%BB%93_Ch%C3%AD_Minh" TargetMode="External"/><Relationship Id="rId14" Type="http://schemas.openxmlformats.org/officeDocument/2006/relationships/hyperlink" Target="https://vi.wikipedia.org/wiki/Prey_Veng" TargetMode="External"/><Relationship Id="rId22" Type="http://schemas.openxmlformats.org/officeDocument/2006/relationships/hyperlink" Target="https://vi.wikipedia.org/wiki/S%C3%B4ng_C%E1%BA%A7n_Giu%E1%BB%99c" TargetMode="External"/><Relationship Id="rId27" Type="http://schemas.openxmlformats.org/officeDocument/2006/relationships/hyperlink" Target="https://vi.wikipedia.org/wiki/T%E1%BB%95ng_s%E1%BA%A3n_ph%E1%BA%A9m_tr%C3%AAn_%C4%91%E1%BB%8Ba_b%C3%A0n_(GRDP)" TargetMode="External"/><Relationship Id="rId30" Type="http://schemas.openxmlformats.org/officeDocument/2006/relationships/hyperlink" Target="https://vi.wikipedia.org/wiki/%C4%90%E1%BB%93ng_(%C4%91%C6%A1n_v%E1%BB%8B_ti%E1%BB%81n_t%E1%BB%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lienvkt1@gmail.com</cp:lastModifiedBy>
  <cp:revision>4</cp:revision>
  <dcterms:created xsi:type="dcterms:W3CDTF">2020-12-28T04:11:00Z</dcterms:created>
  <dcterms:modified xsi:type="dcterms:W3CDTF">2020-12-28T04:11:00Z</dcterms:modified>
</cp:coreProperties>
</file>